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637" w:rsidRDefault="00110CD0">
      <w:pPr>
        <w:rPr>
          <w:b/>
        </w:rPr>
      </w:pPr>
      <w:r w:rsidRPr="00110CD0">
        <w:rPr>
          <w:b/>
        </w:rPr>
        <w:t>ΥΛΗ ΣΤΟ ΜΑΘΗΜΑ ΕΙΣΑΓΩΓΗ ΣΤΗΝ ΟΙΚΟΝΟΜΙΚΗ ΕΠΙΣΤΗΜΗ ΙΙ</w:t>
      </w:r>
    </w:p>
    <w:p w:rsidR="00110CD0" w:rsidRDefault="00110CD0">
      <w:pPr>
        <w:rPr>
          <w:b/>
        </w:rPr>
      </w:pPr>
    </w:p>
    <w:p w:rsidR="00110CD0" w:rsidRPr="00E30C29" w:rsidRDefault="00110CD0">
      <w:r w:rsidRPr="00E30C29">
        <w:t>1. Εισαγωγή στην Μακροοικονομική</w:t>
      </w:r>
    </w:p>
    <w:p w:rsidR="00110CD0" w:rsidRPr="00E30C29" w:rsidRDefault="00110CD0">
      <w:r w:rsidRPr="00E30C29">
        <w:t>2.ΑΕΠ και Δείκτης Τιμών Καταναλωτή</w:t>
      </w:r>
    </w:p>
    <w:p w:rsidR="00110CD0" w:rsidRPr="00E30C29" w:rsidRDefault="00110CD0">
      <w:r w:rsidRPr="00E30C29">
        <w:t>3.Ανεργία και Πληθωρισμός</w:t>
      </w:r>
    </w:p>
    <w:p w:rsidR="00110CD0" w:rsidRPr="00E30C29" w:rsidRDefault="00E30C29">
      <w:r>
        <w:t xml:space="preserve">4.Μακροχρόνια </w:t>
      </w:r>
      <w:r w:rsidR="00110CD0" w:rsidRPr="00E30C29">
        <w:t xml:space="preserve"> Οικονομική Μεγέθυνση</w:t>
      </w:r>
    </w:p>
    <w:p w:rsidR="00110CD0" w:rsidRPr="00E30C29" w:rsidRDefault="00110CD0">
      <w:r w:rsidRPr="00E30C29">
        <w:t>5.Αποταμίευση, Επενδυτική Δαπάνη και Χρηματοοικονομικό Σύστημα</w:t>
      </w:r>
    </w:p>
    <w:p w:rsidR="00110CD0" w:rsidRPr="00E30C29" w:rsidRDefault="00110CD0">
      <w:r w:rsidRPr="00E30C29">
        <w:t>6.Εισόδημα και Δαπάνη</w:t>
      </w:r>
    </w:p>
    <w:p w:rsidR="00110CD0" w:rsidRPr="00E30C29" w:rsidRDefault="00110CD0">
      <w:r w:rsidRPr="00E30C29">
        <w:t>7. Συναθροιστική Ζήτηση και Συναθροιστική προσφορά</w:t>
      </w:r>
    </w:p>
    <w:p w:rsidR="00110CD0" w:rsidRPr="00E30C29" w:rsidRDefault="00110CD0">
      <w:r w:rsidRPr="00E30C29">
        <w:t>8.Δημοσιονομική Πολιτική</w:t>
      </w:r>
    </w:p>
    <w:p w:rsidR="00110CD0" w:rsidRPr="00E30C29" w:rsidRDefault="00110CD0">
      <w:r w:rsidRPr="00E30C29">
        <w:t>9.Χρήμα, Τραπεζική και Σύστημα Ομοσπονδιακών Αποθεμάτων</w:t>
      </w:r>
      <w:r w:rsidR="0078567B">
        <w:t xml:space="preserve"> </w:t>
      </w:r>
      <w:r w:rsidRPr="00E30C29">
        <w:t>(Κεντρικών Τραπεζών)</w:t>
      </w:r>
    </w:p>
    <w:p w:rsidR="00110CD0" w:rsidRPr="00E30C29" w:rsidRDefault="00110CD0">
      <w:r w:rsidRPr="00E30C29">
        <w:t>10.Νομισματική Πολιτική</w:t>
      </w:r>
    </w:p>
    <w:p w:rsidR="00110CD0" w:rsidRPr="00E30C29" w:rsidRDefault="00110CD0">
      <w:r w:rsidRPr="00E30C29">
        <w:t>11. Πληθωρισμός, αντιπληθωρισμός και αποπληθωρισμός</w:t>
      </w:r>
    </w:p>
    <w:sectPr w:rsidR="00110CD0" w:rsidRPr="00E30C29" w:rsidSect="00E966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10CD0"/>
    <w:rsid w:val="00063653"/>
    <w:rsid w:val="000C4863"/>
    <w:rsid w:val="00110CD0"/>
    <w:rsid w:val="001C170E"/>
    <w:rsid w:val="003739A6"/>
    <w:rsid w:val="0078567B"/>
    <w:rsid w:val="00B0717D"/>
    <w:rsid w:val="00B64953"/>
    <w:rsid w:val="00BD2CC8"/>
    <w:rsid w:val="00CC2A75"/>
    <w:rsid w:val="00DE253E"/>
    <w:rsid w:val="00E30C29"/>
    <w:rsid w:val="00E96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2020-05-30T15:24:00Z</dcterms:created>
  <dcterms:modified xsi:type="dcterms:W3CDTF">2020-05-30T15:24:00Z</dcterms:modified>
</cp:coreProperties>
</file>