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DCA02" w14:textId="1240E115" w:rsidR="005F7D0E" w:rsidRDefault="00DD1D2A">
      <w:r w:rsidRPr="00DD1D2A">
        <w:rPr>
          <w:rStyle w:val="Strong"/>
          <w:lang w:val="el-GR"/>
        </w:rPr>
        <w:t>Δημοσθένης, Κατά Τιμοκράτους 149-151.</w:t>
      </w:r>
      <w:r w:rsidRPr="00DD1D2A">
        <w:rPr>
          <w:lang w:val="el-GR"/>
        </w:rPr>
        <w:br/>
      </w:r>
      <w:r w:rsidRPr="00DD1D2A">
        <w:rPr>
          <w:rStyle w:val="tr"/>
          <w:lang w:val="el-GR"/>
        </w:rPr>
        <w:t>ΟΡΚΟΣ ΗΛΙΑΣΤΩΝ.</w:t>
      </w:r>
      <w:r w:rsidRPr="00DD1D2A">
        <w:rPr>
          <w:lang w:val="el-GR"/>
        </w:rPr>
        <w:t xml:space="preserve"> </w:t>
      </w:r>
      <w:r>
        <w:rPr>
          <w:rStyle w:val="tr"/>
        </w:rPr>
        <w:t>Ψηφιοῦμαι κατὰ τοὺς νόμους καὶ τὰ ψηφίσματα τοῦ δήμου</w:t>
      </w:r>
      <w:r>
        <w:t xml:space="preserve"> </w:t>
      </w:r>
      <w:r>
        <w:rPr>
          <w:rStyle w:val="tr"/>
        </w:rPr>
        <w:t>τοῦ Ἀθηναίων καὶ τῆς βουλῆς τῶν πεντακοσίων. καὶ τύραννον</w:t>
      </w:r>
      <w:r>
        <w:t xml:space="preserve"> </w:t>
      </w:r>
      <w:r>
        <w:rPr>
          <w:rStyle w:val="tr"/>
        </w:rPr>
        <w:t>οὐ ψηφιοῦμαι εἶναι οὐδ’ ὀλιγαρχίαν· οὐδ’ ἐάν τις καταλύῃ τὸν</w:t>
      </w:r>
      <w:r>
        <w:t xml:space="preserve"> </w:t>
      </w:r>
      <w:r>
        <w:rPr>
          <w:rStyle w:val="tr"/>
        </w:rPr>
        <w:t>δῆμον τὸν Ἀθηναίων ἢ λέγῃ ἢ ἐπιψηφίζῃ παρὰ ταῦτα, οὐ  </w:t>
      </w:r>
      <w:r>
        <w:t xml:space="preserve"> </w:t>
      </w:r>
      <w:r>
        <w:rPr>
          <w:rStyle w:val="tr"/>
        </w:rPr>
        <w:t>πείσομαι· οὐδὲ τῶν χρεῶν τῶν ἰδίων ἀποκοπὰς οὐδὲ γῆς ἀνα-</w:t>
      </w:r>
      <w:r>
        <w:t xml:space="preserve"> </w:t>
      </w:r>
      <w:r>
        <w:rPr>
          <w:rStyle w:val="tr"/>
        </w:rPr>
        <w:t>δασμὸν τῆς Ἀθηναίων οὐδ’ οἰκιῶν· οὐδὲ τοὺς φεύγοντας κατάξω,</w:t>
      </w:r>
      <w:r>
        <w:t xml:space="preserve"> </w:t>
      </w:r>
      <w:r>
        <w:rPr>
          <w:rStyle w:val="tr"/>
        </w:rPr>
        <w:t>οὐδὲ ὧν θάνατος κατέγνωσται, οὐδὲ τοὺς μένοντας ἐξελῶ παρὰ</w:t>
      </w:r>
      <w:r>
        <w:t xml:space="preserve"> </w:t>
      </w:r>
      <w:r>
        <w:rPr>
          <w:rStyle w:val="tr"/>
        </w:rPr>
        <w:t>τοὺς νόμους τοὺς κειμένους καὶ τὰ ψηφίσματα τοῦ δήμου τοῦ</w:t>
      </w:r>
      <w:r>
        <w:t xml:space="preserve"> </w:t>
      </w:r>
      <w:r>
        <w:rPr>
          <w:rStyle w:val="tr"/>
        </w:rPr>
        <w:t>Ἀθηναίων καὶ τῆς βουλῆς οὔτ’ αὐτὸς ἐγὼ οὔτ’ ἄλλον οὐδένα </w:t>
      </w:r>
      <w:r>
        <w:t xml:space="preserve"> </w:t>
      </w:r>
      <w:r>
        <w:rPr>
          <w:rStyle w:val="tr"/>
        </w:rPr>
        <w:t>ἐάσω. οὐδ’ ἀρχὴν καταστήσω ὥστ’ ἄρχειν ὑπεύθυνον ὄντα</w:t>
      </w:r>
      <w:r>
        <w:t xml:space="preserve"> </w:t>
      </w:r>
      <w:r>
        <w:rPr>
          <w:rStyle w:val="tr"/>
        </w:rPr>
        <w:t>ἑτέρας ἀρχῆς, καὶ τῶν ἐννέα ἀρχόντων καὶ τοῦ ἱερομνήμονος καὶ</w:t>
      </w:r>
      <w:r>
        <w:t xml:space="preserve"> </w:t>
      </w:r>
      <w:r>
        <w:rPr>
          <w:rStyle w:val="tr"/>
        </w:rPr>
        <w:t>ὅσοι μετὰ τῶν ἐννέα ἀρχόντων κυαμεύονται ταύτῃ τῇ ἡμέρᾳ, καὶ</w:t>
      </w:r>
      <w:r>
        <w:t xml:space="preserve"> </w:t>
      </w:r>
      <w:r>
        <w:rPr>
          <w:rStyle w:val="tr"/>
        </w:rPr>
        <w:t>κήρυκος καὶ πρεσβείας καὶ συνέδρων· οὐδὲ δὶς τὴν αὐτὴν ἀρχὴν</w:t>
      </w:r>
      <w:r>
        <w:t xml:space="preserve"> </w:t>
      </w:r>
      <w:r>
        <w:rPr>
          <w:rStyle w:val="tr"/>
        </w:rPr>
        <w:t>τὸν αὐτὸν ἄνδρα, οὐδὲ δύο ἀρχὰς ἄρξαι τὸν αὐτὸν ἐν τῷ αὐτῷ  </w:t>
      </w:r>
      <w:r>
        <w:t xml:space="preserve"> </w:t>
      </w:r>
      <w:r>
        <w:rPr>
          <w:rStyle w:val="tr"/>
        </w:rPr>
        <w:t>ἐνιαυτῷ. οὐδὲ δῶρα δέξομαι τῆς ἡλιάσεως ἕνεκα οὔτ’ αὐτὸς ἐγὼ</w:t>
      </w:r>
      <w:r>
        <w:t xml:space="preserve"> </w:t>
      </w:r>
      <w:r>
        <w:rPr>
          <w:rStyle w:val="tr"/>
        </w:rPr>
        <w:t>οὔτ’ ἄλλος ἐμοὶ οὔτ’ ἄλλη εἰδότος ἐμοῦ, οὔτε τέχνῃ οὔτε μηχανῇ</w:t>
      </w:r>
      <w:r>
        <w:t xml:space="preserve"> </w:t>
      </w:r>
      <w:r>
        <w:rPr>
          <w:rStyle w:val="tr"/>
        </w:rPr>
        <w:t>οὐδεμιᾷ. καὶ γέγονα οὐκ ἔλαττον ἢ τριάκοντα ἔτη. καὶ ἀκροά-</w:t>
      </w:r>
      <w:r>
        <w:t xml:space="preserve"> </w:t>
      </w:r>
      <w:r>
        <w:rPr>
          <w:rStyle w:val="tr"/>
        </w:rPr>
        <w:t>σομαι τοῦ τε κατηγόρου καὶ τοῦ ἀπολογουμένου ὁμοίως ἀμφοῖν,</w:t>
      </w:r>
      <w:r>
        <w:t xml:space="preserve"> </w:t>
      </w:r>
      <w:r>
        <w:rPr>
          <w:rStyle w:val="tr"/>
        </w:rPr>
        <w:t>καὶ διαψηφιοῦμαι περὶ αὐτοῦ οὗ ἂν ἡ δίωξις ᾖ. ἐπομνύναι Δία,</w:t>
      </w:r>
      <w:r>
        <w:t xml:space="preserve"> </w:t>
      </w:r>
      <w:r>
        <w:rPr>
          <w:rStyle w:val="tr"/>
        </w:rPr>
        <w:t>Ποσειδῶ, Δήμητρα, καὶ ἐπαρᾶσθαι ἐξώλειαν ἑαυτῷ καὶ οἰκίᾳ τῇ</w:t>
      </w:r>
      <w:r>
        <w:t xml:space="preserve"> </w:t>
      </w:r>
      <w:r>
        <w:rPr>
          <w:rStyle w:val="tr"/>
        </w:rPr>
        <w:t>ἑαυτοῦ, εἴ τι τούτων παραβαίνοι, εὐορκοῦντι δὲ πολλὰ κἀγαθὰ  </w:t>
      </w:r>
      <w:r>
        <w:t xml:space="preserve"> </w:t>
      </w:r>
      <w:r>
        <w:rPr>
          <w:rStyle w:val="tr"/>
        </w:rPr>
        <w:t>εἶναι.</w:t>
      </w:r>
      <w:r>
        <w:t xml:space="preserve"> </w:t>
      </w:r>
      <w:r>
        <w:rPr>
          <w:rStyle w:val="tr"/>
        </w:rPr>
        <w:t>Ο όρκος των Ηλιαστών</w:t>
      </w:r>
      <w:r>
        <w:t xml:space="preserve"> </w:t>
      </w:r>
      <w:r>
        <w:rPr>
          <w:rStyle w:val="tr"/>
        </w:rPr>
        <w:t>Θα αποφασίσω σύμφωνα με τους νόμους και τα ψηφίσματα του Δήμου των Αθηναίων και της Βουλής των πεντακοσίων. Δεν θα ψηφίσω υπέρ τυραννίδας, ούτε ολιγαρχίας. Εάν δε κάποιος καταλύσει τη δημοκρατία, ή αγορεύει ή κάνει αντίθετη πρόταση, δεν θα τον στηρίξω. Δεν θα επιτρέψω την ακύρωση των ιδιωτικών χρεών, ούτε αναδασμό της γης των Αθηναίων και των οικιών. Δεν θα αποκαταστήσω τους εξορίστους, ούτε όσους έχουν καταδικαστεί σε θάνατο. Δεν θα εξορίσω τους εδώ διαμένοντας αντίθετα με τους κειμένους νόμους και τα ψηφίσματα του Δήμου των Αθηναίων και της Βουλής, ούτε εγώ ο ίδιος, ούτε θα επιτρέψω να το κάνει άλλος. Δεν θα αναθέσω εξουσία σε κανέναν ο οποίος δεν έχει ελεγχθεί για τη διαχείριση άλλης αρχής, εκ των εννέα αρχόντων και του ιερομνήμονος και όσων εκλέγονται την ίδια ημέρα με τους εννέα άρχοντες, και τους κήρυκες, και τους πρέσβεις και τους συνέδρους. Δεν θα αναθέσω δύο φορές την ίδια αρχή στον ίδιο άνδρα, ούτε θα επιτρέψω ο ίδιος άνδρας να ασκήσει δύο αρχές τον ίδιο χρόνο. Δεν θα δεχθώ δώρα λόγω της δικαστικής μου ιδιότητας ούτε εγώ ο ίδιος, ούτε άλλος ή άλλη για λογαριασμό μου εν γνώσει μου, με κανένα τέχνασμα ή πανουργία. Δεν είμαι κάτω των τριάντα ετών. Θα ακροασθώ εξ ίσου αμφότερους τον κατήγορο και τον απολογούμενο και θα αποφασίζω σύμφωνα με το περιεχόμενο της κατηγορίας. (Ο δικαστής) να ορκισθεί στο Δία, τον Ποσειδώνα, τη Δήμητρα, και να καταρασθεί να πέσουν συμφορές στον ίδιο και τον οίκο του, εάν παραβεί κάτι από τα ανωτέρω, εάν δε τηρήσει τον όρκο του, να τύχει πολλών αγαθών.</w:t>
      </w:r>
      <w:bookmarkStart w:id="0" w:name="_GoBack"/>
      <w:bookmarkEnd w:id="0"/>
    </w:p>
    <w:sectPr w:rsidR="005F7D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96"/>
    <w:rsid w:val="0042762A"/>
    <w:rsid w:val="004A39CA"/>
    <w:rsid w:val="007301B3"/>
    <w:rsid w:val="007A2496"/>
    <w:rsid w:val="00A60662"/>
    <w:rsid w:val="00B82AEE"/>
    <w:rsid w:val="00DD1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9640F-0DF3-44C7-BD7A-6E4761E0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2A"/>
    <w:rPr>
      <w:sz w:val="24"/>
      <w:szCs w:val="24"/>
    </w:rPr>
  </w:style>
  <w:style w:type="paragraph" w:styleId="Heading3">
    <w:name w:val="heading 3"/>
    <w:basedOn w:val="Normal"/>
    <w:next w:val="Normal"/>
    <w:link w:val="Heading3Char"/>
    <w:qFormat/>
    <w:rsid w:val="0042762A"/>
    <w:pPr>
      <w:keepNext/>
      <w:jc w:val="center"/>
      <w:outlineLvl w:val="2"/>
    </w:pPr>
    <w:rPr>
      <w:rFonts w:ascii="Arial" w:hAnsi="Arial" w:cs="Arial"/>
      <w:b/>
      <w:bCs/>
      <w:sz w:val="28"/>
      <w:szCs w:val="2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2762A"/>
    <w:rPr>
      <w:rFonts w:ascii="Arial" w:hAnsi="Arial" w:cs="Arial"/>
      <w:b/>
      <w:bCs/>
      <w:sz w:val="28"/>
      <w:lang w:val="el-GR" w:eastAsia="el-GR"/>
    </w:rPr>
  </w:style>
  <w:style w:type="character" w:styleId="Strong">
    <w:name w:val="Strong"/>
    <w:uiPriority w:val="22"/>
    <w:qFormat/>
    <w:rsid w:val="0042762A"/>
    <w:rPr>
      <w:b/>
      <w:bCs/>
    </w:rPr>
  </w:style>
  <w:style w:type="character" w:styleId="Emphasis">
    <w:name w:val="Emphasis"/>
    <w:uiPriority w:val="20"/>
    <w:qFormat/>
    <w:rsid w:val="0042762A"/>
    <w:rPr>
      <w:rFonts w:cs="Times New Roman"/>
      <w:i/>
      <w:iCs/>
    </w:rPr>
  </w:style>
  <w:style w:type="paragraph" w:styleId="ListParagraph">
    <w:name w:val="List Paragraph"/>
    <w:basedOn w:val="Normal"/>
    <w:uiPriority w:val="34"/>
    <w:qFormat/>
    <w:rsid w:val="0042762A"/>
    <w:pPr>
      <w:spacing w:after="200" w:line="276" w:lineRule="auto"/>
      <w:ind w:left="720"/>
      <w:contextualSpacing/>
    </w:pPr>
    <w:rPr>
      <w:rFonts w:ascii="Calibri" w:eastAsia="Calibri" w:hAnsi="Calibri"/>
      <w:sz w:val="22"/>
      <w:szCs w:val="22"/>
      <w:lang w:val="el-GR"/>
    </w:rPr>
  </w:style>
  <w:style w:type="character" w:customStyle="1" w:styleId="tr">
    <w:name w:val="tr"/>
    <w:basedOn w:val="DefaultParagraphFont"/>
    <w:rsid w:val="00DD1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volonaki</dc:creator>
  <cp:keywords/>
  <dc:description/>
  <cp:lastModifiedBy>eleni volonaki</cp:lastModifiedBy>
  <cp:revision>2</cp:revision>
  <dcterms:created xsi:type="dcterms:W3CDTF">2020-01-25T19:32:00Z</dcterms:created>
  <dcterms:modified xsi:type="dcterms:W3CDTF">2020-01-25T19:32:00Z</dcterms:modified>
</cp:coreProperties>
</file>