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FF" w:rsidRPr="005536D7" w:rsidRDefault="003D27FF" w:rsidP="003C3524">
      <w:pPr>
        <w:pStyle w:val="Standard"/>
        <w:spacing w:line="360" w:lineRule="auto"/>
        <w:rPr>
          <w:b/>
          <w:bCs/>
          <w:sz w:val="28"/>
          <w:szCs w:val="28"/>
        </w:rPr>
      </w:pPr>
    </w:p>
    <w:p w:rsidR="003D27FF" w:rsidRDefault="003D27FF">
      <w:pPr>
        <w:pStyle w:val="Standard"/>
        <w:spacing w:line="360" w:lineRule="auto"/>
        <w:jc w:val="center"/>
        <w:rPr>
          <w:b/>
          <w:bCs/>
          <w:sz w:val="28"/>
          <w:szCs w:val="28"/>
        </w:rPr>
      </w:pPr>
    </w:p>
    <w:p w:rsidR="003D27FF" w:rsidRDefault="003D27FF">
      <w:pPr>
        <w:pStyle w:val="Standard"/>
        <w:spacing w:line="360" w:lineRule="auto"/>
        <w:jc w:val="center"/>
        <w:rPr>
          <w:b/>
          <w:bCs/>
          <w:sz w:val="28"/>
          <w:szCs w:val="28"/>
        </w:rPr>
      </w:pPr>
    </w:p>
    <w:p w:rsidR="003D27FF" w:rsidRDefault="005536D7">
      <w:pPr>
        <w:pStyle w:val="Standard"/>
        <w:spacing w:line="360" w:lineRule="auto"/>
        <w:jc w:val="center"/>
        <w:rPr>
          <w:b/>
          <w:bCs/>
          <w:sz w:val="28"/>
          <w:szCs w:val="28"/>
        </w:rPr>
      </w:pPr>
      <w:r>
        <w:rPr>
          <w:b/>
          <w:bCs/>
          <w:sz w:val="28"/>
          <w:szCs w:val="28"/>
        </w:rPr>
        <w:t>ΓΕΝΙΚΟ ΝΟΣΟΚΟΜΕΙΟ ΛΑΚΩΝΙΑΣ</w:t>
      </w:r>
    </w:p>
    <w:p w:rsidR="005536D7" w:rsidRDefault="005536D7">
      <w:pPr>
        <w:pStyle w:val="Standard"/>
        <w:spacing w:line="360" w:lineRule="auto"/>
        <w:jc w:val="center"/>
        <w:rPr>
          <w:b/>
          <w:bCs/>
          <w:sz w:val="28"/>
          <w:szCs w:val="28"/>
        </w:rPr>
      </w:pPr>
      <w:r>
        <w:rPr>
          <w:b/>
          <w:bCs/>
          <w:sz w:val="28"/>
          <w:szCs w:val="28"/>
        </w:rPr>
        <w:t>ΝΟΣΗΛΕΥΤΙΚΗ ΜΟΝΑΔΑ ΣΠΑΡΤΗΣ</w:t>
      </w:r>
    </w:p>
    <w:p w:rsidR="003D27FF" w:rsidRDefault="003D27FF">
      <w:pPr>
        <w:pStyle w:val="Standard"/>
        <w:spacing w:line="360" w:lineRule="auto"/>
        <w:rPr>
          <w:sz w:val="28"/>
          <w:szCs w:val="28"/>
        </w:rPr>
      </w:pPr>
    </w:p>
    <w:p w:rsidR="003D27FF" w:rsidRDefault="008B493A">
      <w:pPr>
        <w:pStyle w:val="Standard"/>
        <w:spacing w:line="360" w:lineRule="auto"/>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214518</wp:posOffset>
            </wp:positionH>
            <wp:positionV relativeFrom="paragraph">
              <wp:posOffset>752368</wp:posOffset>
            </wp:positionV>
            <wp:extent cx="5743437" cy="3329970"/>
            <wp:effectExtent l="0" t="0" r="0" b="3780"/>
            <wp:wrapTopAndBottom/>
            <wp:docPr id="3" name="γραφικά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5743437" cy="3329970"/>
                    </a:xfrm>
                    <a:prstGeom prst="rect">
                      <a:avLst/>
                    </a:prstGeom>
                  </pic:spPr>
                </pic:pic>
              </a:graphicData>
            </a:graphic>
          </wp:anchor>
        </w:drawing>
      </w: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rPr>
          <w:sz w:val="28"/>
          <w:szCs w:val="28"/>
        </w:rPr>
      </w:pPr>
    </w:p>
    <w:p w:rsidR="003D27FF" w:rsidRDefault="003D27FF">
      <w:pPr>
        <w:pStyle w:val="Standard"/>
        <w:spacing w:line="360" w:lineRule="auto"/>
      </w:pPr>
    </w:p>
    <w:tbl>
      <w:tblPr>
        <w:tblW w:w="9880" w:type="dxa"/>
        <w:tblInd w:w="-108" w:type="dxa"/>
        <w:tblLayout w:type="fixed"/>
        <w:tblCellMar>
          <w:left w:w="10" w:type="dxa"/>
          <w:right w:w="10" w:type="dxa"/>
        </w:tblCellMar>
        <w:tblLook w:val="0000"/>
      </w:tblPr>
      <w:tblGrid>
        <w:gridCol w:w="9880"/>
      </w:tblGrid>
      <w:tr w:rsidR="003D27FF">
        <w:tc>
          <w:tcPr>
            <w:tcW w:w="9880" w:type="dxa"/>
            <w:tcMar>
              <w:top w:w="0" w:type="dxa"/>
              <w:left w:w="108" w:type="dxa"/>
              <w:bottom w:w="0" w:type="dxa"/>
              <w:right w:w="108" w:type="dxa"/>
            </w:tcMar>
          </w:tcPr>
          <w:p w:rsidR="003D27FF" w:rsidRDefault="008B493A">
            <w:pPr>
              <w:pStyle w:val="Standard"/>
              <w:shd w:val="clear" w:color="auto" w:fill="E6E6E6"/>
              <w:spacing w:line="360" w:lineRule="auto"/>
              <w:jc w:val="center"/>
              <w:rPr>
                <w:b/>
                <w:bCs/>
              </w:rPr>
            </w:pPr>
            <w:r>
              <w:rPr>
                <w:b/>
                <w:bCs/>
              </w:rPr>
              <w:t>ΤΟ ΝΟΣΟΚΟΜΕΊΟ</w:t>
            </w:r>
          </w:p>
          <w:p w:rsidR="003D27FF" w:rsidRDefault="003D27FF">
            <w:pPr>
              <w:pStyle w:val="Standard"/>
              <w:spacing w:line="360" w:lineRule="auto"/>
            </w:pPr>
          </w:p>
          <w:p w:rsidR="003D27FF" w:rsidRDefault="008B493A">
            <w:pPr>
              <w:pStyle w:val="Standard"/>
              <w:spacing w:line="360" w:lineRule="auto"/>
              <w:ind w:left="362" w:right="6"/>
              <w:rPr>
                <w:b/>
                <w:bCs/>
              </w:rPr>
            </w:pPr>
            <w:r>
              <w:rPr>
                <w:b/>
                <w:bCs/>
              </w:rPr>
              <w:t>Εισαγωγή</w:t>
            </w:r>
          </w:p>
          <w:p w:rsidR="003D27FF" w:rsidRDefault="003D27FF">
            <w:pPr>
              <w:pStyle w:val="Standard"/>
              <w:spacing w:line="360" w:lineRule="auto"/>
              <w:ind w:left="362" w:right="6"/>
              <w:rPr>
                <w:b/>
                <w:bCs/>
              </w:rPr>
            </w:pPr>
          </w:p>
          <w:p w:rsidR="003D27FF" w:rsidRPr="003C3524" w:rsidRDefault="008B493A">
            <w:pPr>
              <w:pStyle w:val="Standard"/>
              <w:spacing w:line="360" w:lineRule="auto"/>
              <w:ind w:left="377" w:right="305" w:firstLine="570"/>
              <w:jc w:val="both"/>
            </w:pPr>
            <w:r>
              <w:t xml:space="preserve">Το γενικό Νοσοκομείο Σπάρτης είναι ένα από τα μεγαλύτερα νοσοκομεία της διοικητικής περιφέρειας Πελοποννήσου, μαζί με τα νοσοκομεία της Καλαμάτας, της Κορίνθου και της Τρίπολης. </w:t>
            </w:r>
          </w:p>
        </w:tc>
      </w:tr>
    </w:tbl>
    <w:p w:rsidR="003D27FF" w:rsidRDefault="008B493A">
      <w:pPr>
        <w:pStyle w:val="Standard"/>
        <w:spacing w:line="360" w:lineRule="auto"/>
        <w:ind w:left="385" w:right="271" w:firstLine="670"/>
        <w:jc w:val="both"/>
      </w:pPr>
      <w:r>
        <w:t>Ο σκοπός και ο ρόλος του Γενικού Νοσοκομείου Σπάρτης είναι η οργανωμένη παροχή ποιοτικών υπηρεσιών υγείας γενικής ιατρικής, στα πλαίσια της ισότητας στην πρόσβαση και τη χρησιμοποίηση των υπηρεσιών του, δεδομένου ότι η υγεία αποτελεί αγαθό συνταγματικά θεσμοθετημένο και προστατευόμενο.  Κύρια αποστολή του Νοσοκομείου είναι η παροχή πρωτοβάθμιας και δευτεροβάθμιας περίθαλψης ισότιμα για κάθε πολίτη, ανεξάρτητα από την οικονομική, κοινωνική, και επαγγελματική του κατάσταση.  Η διαμόρφωση όσο το δυνατόν φιλικότερου περιβάλλοντος και η άμεση και ποιοτική εξυπηρέτηση, η ενημέρωση και ο σεβασμός στις ανάγκες των πολιτών είναι στις πρώτες προτεραιότητες του Νοσοκομείου.</w:t>
      </w:r>
    </w:p>
    <w:tbl>
      <w:tblPr>
        <w:tblW w:w="9838" w:type="dxa"/>
        <w:tblInd w:w="-108" w:type="dxa"/>
        <w:tblLayout w:type="fixed"/>
        <w:tblCellMar>
          <w:left w:w="10" w:type="dxa"/>
          <w:right w:w="10" w:type="dxa"/>
        </w:tblCellMar>
        <w:tblLook w:val="0000"/>
      </w:tblPr>
      <w:tblGrid>
        <w:gridCol w:w="9602"/>
        <w:gridCol w:w="236"/>
      </w:tblGrid>
      <w:tr w:rsidR="003D27FF">
        <w:tc>
          <w:tcPr>
            <w:tcW w:w="9738" w:type="dxa"/>
            <w:tcMar>
              <w:top w:w="0" w:type="dxa"/>
              <w:left w:w="108" w:type="dxa"/>
              <w:bottom w:w="0" w:type="dxa"/>
              <w:right w:w="108" w:type="dxa"/>
            </w:tcMar>
          </w:tcPr>
          <w:p w:rsidR="003D27FF" w:rsidRDefault="008B493A">
            <w:pPr>
              <w:pStyle w:val="Standard"/>
              <w:spacing w:line="360" w:lineRule="auto"/>
              <w:ind w:left="385" w:right="271" w:firstLine="670"/>
              <w:jc w:val="both"/>
            </w:pPr>
            <w:r>
              <w:t>Το Γενικό Νοσοκομείο Σπάρτης λειτούργησε για πρώτη φορά ως Σανατόριο.</w:t>
            </w:r>
          </w:p>
          <w:p w:rsidR="003D27FF" w:rsidRDefault="008B493A">
            <w:pPr>
              <w:pStyle w:val="Standard"/>
              <w:spacing w:line="360" w:lineRule="auto"/>
              <w:ind w:left="385" w:right="271" w:firstLine="670"/>
              <w:jc w:val="both"/>
            </w:pPr>
            <w:r>
              <w:t>Από το 1962 και ύστερα, το Νοσοκομείο αποτελεί το σημαντικότερο φορέα παροχής δευτεροβάθμιων υπηρεσιών υγείας σε επίπεδο Νομού.</w:t>
            </w:r>
          </w:p>
        </w:tc>
        <w:tc>
          <w:tcPr>
            <w:tcW w:w="100" w:type="dxa"/>
            <w:tcMar>
              <w:top w:w="0" w:type="dxa"/>
              <w:left w:w="108" w:type="dxa"/>
              <w:bottom w:w="0" w:type="dxa"/>
              <w:right w:w="108" w:type="dxa"/>
            </w:tcMar>
          </w:tcPr>
          <w:p w:rsidR="003D27FF" w:rsidRDefault="003D27FF">
            <w:pPr>
              <w:pStyle w:val="Standard"/>
              <w:spacing w:line="360" w:lineRule="auto"/>
              <w:ind w:left="385" w:right="271" w:firstLine="670"/>
              <w:jc w:val="both"/>
            </w:pPr>
          </w:p>
        </w:tc>
      </w:tr>
    </w:tbl>
    <w:p w:rsidR="003D27FF" w:rsidRDefault="003D27FF">
      <w:pPr>
        <w:pStyle w:val="Standard"/>
        <w:spacing w:line="360" w:lineRule="auto"/>
        <w:ind w:left="385" w:right="271" w:firstLine="670"/>
        <w:jc w:val="both"/>
      </w:pPr>
    </w:p>
    <w:p w:rsidR="003D27FF" w:rsidRDefault="008B493A">
      <w:pPr>
        <w:pStyle w:val="Textbody"/>
        <w:spacing w:line="360" w:lineRule="auto"/>
        <w:ind w:firstLine="670"/>
        <w:jc w:val="both"/>
      </w:pPr>
      <w:r>
        <w:t>Συνολικά ετησίως νοσηλεύονται περίπου 10.000 ασθενείς και εξετάζονται στα τακτικά εξωτερικά ιατρεία και το τμήμα επειγόντων περιστατικών 27.000 και  7500 αντίστοιχα </w:t>
      </w:r>
    </w:p>
    <w:p w:rsidR="003D27FF" w:rsidRDefault="003D27FF">
      <w:pPr>
        <w:pStyle w:val="Textbody"/>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tbl>
      <w:tblPr>
        <w:tblW w:w="9680" w:type="dxa"/>
        <w:tblInd w:w="7" w:type="dxa"/>
        <w:tblLayout w:type="fixed"/>
        <w:tblCellMar>
          <w:left w:w="10" w:type="dxa"/>
          <w:right w:w="10" w:type="dxa"/>
        </w:tblCellMar>
        <w:tblLook w:val="0000"/>
      </w:tblPr>
      <w:tblGrid>
        <w:gridCol w:w="9680"/>
      </w:tblGrid>
      <w:tr w:rsidR="003D27FF">
        <w:tc>
          <w:tcPr>
            <w:tcW w:w="9680" w:type="dxa"/>
            <w:tcMar>
              <w:top w:w="0" w:type="dxa"/>
              <w:left w:w="108" w:type="dxa"/>
              <w:bottom w:w="0" w:type="dxa"/>
              <w:right w:w="108" w:type="dxa"/>
            </w:tcMar>
          </w:tcPr>
          <w:p w:rsidR="003D27FF" w:rsidRDefault="008B493A">
            <w:pPr>
              <w:pStyle w:val="Standard"/>
              <w:shd w:val="clear" w:color="auto" w:fill="E6E6E6"/>
              <w:spacing w:line="360" w:lineRule="auto"/>
              <w:jc w:val="center"/>
              <w:rPr>
                <w:b/>
                <w:bCs/>
                <w:sz w:val="28"/>
                <w:szCs w:val="28"/>
              </w:rPr>
            </w:pPr>
            <w:r>
              <w:rPr>
                <w:b/>
                <w:bCs/>
                <w:sz w:val="28"/>
                <w:szCs w:val="28"/>
              </w:rPr>
              <w:t>ΙΑΤΡΙΚΆ ΤΜΉΜΑΤΑ</w:t>
            </w:r>
          </w:p>
          <w:p w:rsidR="003D27FF" w:rsidRDefault="003D27FF">
            <w:pPr>
              <w:pStyle w:val="Standard"/>
              <w:spacing w:line="360" w:lineRule="auto"/>
            </w:pPr>
          </w:p>
          <w:p w:rsidR="003D27FF" w:rsidRPr="003C3524" w:rsidRDefault="008B493A">
            <w:pPr>
              <w:pStyle w:val="Standard"/>
              <w:spacing w:line="360" w:lineRule="auto"/>
              <w:jc w:val="both"/>
              <w:rPr>
                <w:b/>
                <w:bCs/>
              </w:rPr>
            </w:pPr>
            <w:r>
              <w:rPr>
                <w:b/>
                <w:bCs/>
              </w:rPr>
              <w:t xml:space="preserve">Τα τμήματα της  Ιατρικής Υπηρεσίας του νοσοκομείου χωρίζονται σε τρεις βασικούς Τομείς: </w:t>
            </w:r>
          </w:p>
        </w:tc>
      </w:tr>
    </w:tbl>
    <w:p w:rsidR="003D27FF" w:rsidRDefault="003D27FF">
      <w:pPr>
        <w:pStyle w:val="Standard"/>
        <w:spacing w:line="360" w:lineRule="auto"/>
      </w:pPr>
    </w:p>
    <w:p w:rsidR="003D27FF" w:rsidRDefault="003D27FF">
      <w:pPr>
        <w:pStyle w:val="Standard"/>
        <w:spacing w:line="360" w:lineRule="auto"/>
      </w:pPr>
    </w:p>
    <w:tbl>
      <w:tblPr>
        <w:tblW w:w="9567" w:type="dxa"/>
        <w:tblInd w:w="163" w:type="dxa"/>
        <w:tblLayout w:type="fixed"/>
        <w:tblCellMar>
          <w:left w:w="10" w:type="dxa"/>
          <w:right w:w="10" w:type="dxa"/>
        </w:tblCellMar>
        <w:tblLook w:val="0000"/>
      </w:tblPr>
      <w:tblGrid>
        <w:gridCol w:w="9567"/>
      </w:tblGrid>
      <w:tr w:rsidR="003D27FF">
        <w:tc>
          <w:tcPr>
            <w:tcW w:w="9567" w:type="dxa"/>
            <w:tcMar>
              <w:top w:w="0" w:type="dxa"/>
              <w:left w:w="108" w:type="dxa"/>
              <w:bottom w:w="0" w:type="dxa"/>
              <w:right w:w="108" w:type="dxa"/>
            </w:tcMar>
          </w:tcPr>
          <w:p w:rsidR="003D27FF" w:rsidRDefault="008B493A">
            <w:pPr>
              <w:pStyle w:val="Standard"/>
              <w:numPr>
                <w:ilvl w:val="0"/>
                <w:numId w:val="1"/>
              </w:numPr>
              <w:spacing w:line="360" w:lineRule="auto"/>
              <w:rPr>
                <w:b/>
                <w:bCs/>
              </w:rPr>
            </w:pPr>
            <w:proofErr w:type="spellStart"/>
            <w:r>
              <w:rPr>
                <w:b/>
                <w:bCs/>
              </w:rPr>
              <w:t>Στoν</w:t>
            </w:r>
            <w:proofErr w:type="spellEnd"/>
            <w:r>
              <w:rPr>
                <w:b/>
                <w:bCs/>
              </w:rPr>
              <w:t xml:space="preserve"> Παθολογικό τομέα που περιλαμβάνει:</w:t>
            </w:r>
          </w:p>
          <w:p w:rsidR="003D27FF" w:rsidRDefault="008B493A">
            <w:pPr>
              <w:pStyle w:val="Standard"/>
              <w:numPr>
                <w:ilvl w:val="0"/>
                <w:numId w:val="2"/>
              </w:numPr>
              <w:spacing w:line="360" w:lineRule="auto"/>
            </w:pPr>
            <w:r>
              <w:t xml:space="preserve"> την παθολογική κλινική ,</w:t>
            </w:r>
          </w:p>
          <w:p w:rsidR="003D27FF" w:rsidRDefault="008B493A">
            <w:pPr>
              <w:pStyle w:val="Standard"/>
              <w:numPr>
                <w:ilvl w:val="0"/>
                <w:numId w:val="2"/>
              </w:numPr>
              <w:spacing w:line="360" w:lineRule="auto"/>
            </w:pPr>
            <w:r>
              <w:t>την καρδιολογική κλινική &amp; μονάδα εμφραγμάτων,</w:t>
            </w:r>
          </w:p>
          <w:p w:rsidR="003D27FF" w:rsidRDefault="008B493A">
            <w:pPr>
              <w:pStyle w:val="Standard"/>
              <w:numPr>
                <w:ilvl w:val="0"/>
                <w:numId w:val="2"/>
              </w:numPr>
              <w:spacing w:line="360" w:lineRule="auto"/>
            </w:pPr>
            <w:r>
              <w:t>την παιδιατρική κλινική &amp; μονάδα πρόωρων,</w:t>
            </w:r>
          </w:p>
          <w:p w:rsidR="003D27FF" w:rsidRDefault="008B493A">
            <w:pPr>
              <w:pStyle w:val="Standard"/>
              <w:numPr>
                <w:ilvl w:val="0"/>
                <w:numId w:val="2"/>
              </w:numPr>
              <w:spacing w:line="360" w:lineRule="auto"/>
            </w:pPr>
            <w:r>
              <w:t xml:space="preserve">την μονάδα </w:t>
            </w:r>
            <w:r w:rsidR="003C3524">
              <w:t>τεχνητού</w:t>
            </w:r>
            <w:r>
              <w:t xml:space="preserve"> νεφρού</w:t>
            </w:r>
          </w:p>
          <w:p w:rsidR="003D27FF" w:rsidRDefault="003C3524">
            <w:pPr>
              <w:pStyle w:val="Standard"/>
              <w:numPr>
                <w:ilvl w:val="0"/>
                <w:numId w:val="2"/>
              </w:numPr>
              <w:spacing w:line="360" w:lineRule="auto"/>
            </w:pPr>
            <w:r>
              <w:t xml:space="preserve">το πνευμονολογικό ιατρείο </w:t>
            </w:r>
          </w:p>
          <w:p w:rsidR="003D27FF" w:rsidRDefault="003D27FF">
            <w:pPr>
              <w:pStyle w:val="Standard"/>
              <w:spacing w:line="360" w:lineRule="auto"/>
              <w:rPr>
                <w:b/>
                <w:bCs/>
              </w:rPr>
            </w:pPr>
          </w:p>
          <w:p w:rsidR="003D27FF" w:rsidRDefault="008B493A">
            <w:pPr>
              <w:pStyle w:val="Standard"/>
              <w:numPr>
                <w:ilvl w:val="0"/>
                <w:numId w:val="3"/>
              </w:numPr>
              <w:spacing w:line="360" w:lineRule="auto"/>
              <w:rPr>
                <w:b/>
                <w:bCs/>
              </w:rPr>
            </w:pPr>
            <w:r>
              <w:rPr>
                <w:b/>
                <w:bCs/>
              </w:rPr>
              <w:t>Στο Χειρουργικό τομέα που περιλαμβάνει:</w:t>
            </w:r>
          </w:p>
          <w:p w:rsidR="003D27FF" w:rsidRDefault="008B493A">
            <w:pPr>
              <w:pStyle w:val="Standard"/>
              <w:numPr>
                <w:ilvl w:val="0"/>
                <w:numId w:val="4"/>
              </w:numPr>
              <w:spacing w:line="360" w:lineRule="auto"/>
            </w:pPr>
            <w:r>
              <w:t>τη χειρουργική κλινική,</w:t>
            </w:r>
          </w:p>
          <w:p w:rsidR="003D27FF" w:rsidRDefault="008B493A">
            <w:pPr>
              <w:pStyle w:val="Standard"/>
              <w:numPr>
                <w:ilvl w:val="0"/>
                <w:numId w:val="4"/>
              </w:numPr>
              <w:spacing w:line="360" w:lineRule="auto"/>
            </w:pPr>
            <w:r>
              <w:t>το αναισθησ</w:t>
            </w:r>
            <w:r w:rsidR="003C3524">
              <w:t xml:space="preserve">ιολογικού / χειρουργικό τμήμα, </w:t>
            </w:r>
          </w:p>
          <w:p w:rsidR="003D27FF" w:rsidRDefault="008B493A">
            <w:pPr>
              <w:pStyle w:val="Standard"/>
              <w:numPr>
                <w:ilvl w:val="0"/>
                <w:numId w:val="4"/>
              </w:numPr>
              <w:spacing w:line="360" w:lineRule="auto"/>
            </w:pPr>
            <w:r>
              <w:t>την ορθοπεδικοί κλινική,</w:t>
            </w:r>
          </w:p>
          <w:p w:rsidR="003D27FF" w:rsidRDefault="008B493A">
            <w:pPr>
              <w:pStyle w:val="Standard"/>
              <w:numPr>
                <w:ilvl w:val="0"/>
                <w:numId w:val="4"/>
              </w:numPr>
              <w:spacing w:line="360" w:lineRule="auto"/>
            </w:pPr>
            <w:r>
              <w:t xml:space="preserve"> την οφθαλμολογική κλινική,</w:t>
            </w:r>
          </w:p>
          <w:p w:rsidR="003D27FF" w:rsidRDefault="008B493A">
            <w:pPr>
              <w:pStyle w:val="Standard"/>
              <w:numPr>
                <w:ilvl w:val="0"/>
                <w:numId w:val="4"/>
              </w:numPr>
              <w:spacing w:line="360" w:lineRule="auto"/>
            </w:pPr>
            <w:r>
              <w:t xml:space="preserve">την </w:t>
            </w:r>
            <w:proofErr w:type="spellStart"/>
            <w:r>
              <w:t>ω.ρ.λ</w:t>
            </w:r>
            <w:proofErr w:type="spellEnd"/>
            <w:r>
              <w:t>. κλινική,</w:t>
            </w:r>
          </w:p>
          <w:p w:rsidR="003D27FF" w:rsidRDefault="008B493A">
            <w:pPr>
              <w:pStyle w:val="Standard"/>
              <w:numPr>
                <w:ilvl w:val="0"/>
                <w:numId w:val="4"/>
              </w:numPr>
              <w:spacing w:line="360" w:lineRule="auto"/>
            </w:pPr>
            <w:r>
              <w:t>τη μαιευτική / γυναικολογική κλινική ,</w:t>
            </w:r>
          </w:p>
          <w:p w:rsidR="003D27FF" w:rsidRDefault="003C3524">
            <w:pPr>
              <w:pStyle w:val="Standard"/>
              <w:numPr>
                <w:ilvl w:val="0"/>
                <w:numId w:val="4"/>
              </w:numPr>
              <w:spacing w:line="360" w:lineRule="auto"/>
            </w:pPr>
            <w:r>
              <w:t xml:space="preserve">την ουρολογική κλινική, </w:t>
            </w:r>
          </w:p>
          <w:p w:rsidR="003D27FF" w:rsidRDefault="003C3524">
            <w:pPr>
              <w:pStyle w:val="Standard"/>
              <w:numPr>
                <w:ilvl w:val="0"/>
                <w:numId w:val="4"/>
              </w:numPr>
              <w:spacing w:line="360" w:lineRule="auto"/>
            </w:pPr>
            <w:r>
              <w:t xml:space="preserve">την μονάδα εντατικής θεραπείας </w:t>
            </w:r>
            <w:r w:rsidR="008B493A">
              <w:t>και</w:t>
            </w:r>
          </w:p>
          <w:p w:rsidR="003D27FF" w:rsidRDefault="008B493A">
            <w:pPr>
              <w:pStyle w:val="Standard"/>
              <w:numPr>
                <w:ilvl w:val="0"/>
                <w:numId w:val="4"/>
              </w:numPr>
              <w:spacing w:line="360" w:lineRule="auto"/>
            </w:pPr>
            <w:r>
              <w:t xml:space="preserve"> το οδοντιατρείο .</w:t>
            </w:r>
          </w:p>
          <w:p w:rsidR="003D27FF" w:rsidRDefault="003D27FF">
            <w:pPr>
              <w:pStyle w:val="Standard"/>
              <w:spacing w:line="360" w:lineRule="auto"/>
            </w:pPr>
          </w:p>
          <w:p w:rsidR="003D27FF" w:rsidRDefault="008B493A">
            <w:pPr>
              <w:pStyle w:val="Standard"/>
              <w:numPr>
                <w:ilvl w:val="0"/>
                <w:numId w:val="4"/>
              </w:numPr>
              <w:spacing w:line="360" w:lineRule="auto"/>
              <w:rPr>
                <w:b/>
                <w:bCs/>
              </w:rPr>
            </w:pPr>
            <w:r>
              <w:rPr>
                <w:b/>
                <w:bCs/>
              </w:rPr>
              <w:t>Στον Εργαστηριακό Τομέα που περιλαμβάνει:</w:t>
            </w:r>
          </w:p>
          <w:p w:rsidR="003D27FF" w:rsidRDefault="008B493A">
            <w:pPr>
              <w:pStyle w:val="Standard"/>
              <w:numPr>
                <w:ilvl w:val="0"/>
                <w:numId w:val="5"/>
              </w:numPr>
              <w:spacing w:line="360" w:lineRule="auto"/>
            </w:pPr>
            <w:r>
              <w:t>το μικροβιολογικό τμήμα,</w:t>
            </w:r>
          </w:p>
          <w:p w:rsidR="003D27FF" w:rsidRDefault="008B493A">
            <w:pPr>
              <w:pStyle w:val="Standard"/>
              <w:numPr>
                <w:ilvl w:val="0"/>
                <w:numId w:val="5"/>
              </w:numPr>
              <w:spacing w:line="360" w:lineRule="auto"/>
            </w:pPr>
            <w:r>
              <w:t xml:space="preserve"> το βιοχημικό τμήμα ,</w:t>
            </w:r>
          </w:p>
          <w:p w:rsidR="003D27FF" w:rsidRDefault="008B493A">
            <w:pPr>
              <w:pStyle w:val="Standard"/>
              <w:numPr>
                <w:ilvl w:val="0"/>
                <w:numId w:val="5"/>
              </w:numPr>
              <w:spacing w:line="360" w:lineRule="auto"/>
            </w:pPr>
            <w:r>
              <w:t>το ακτινοδιαγνωστικό τμήμα ,</w:t>
            </w:r>
          </w:p>
          <w:p w:rsidR="003D27FF" w:rsidRDefault="008B493A">
            <w:pPr>
              <w:pStyle w:val="Standard"/>
              <w:numPr>
                <w:ilvl w:val="0"/>
                <w:numId w:val="5"/>
              </w:numPr>
              <w:spacing w:line="360" w:lineRule="auto"/>
            </w:pPr>
            <w:r>
              <w:t>το αιματολογικό τμήμα,</w:t>
            </w:r>
          </w:p>
          <w:p w:rsidR="003D27FF" w:rsidRDefault="008B493A">
            <w:pPr>
              <w:pStyle w:val="Standard"/>
              <w:numPr>
                <w:ilvl w:val="0"/>
                <w:numId w:val="5"/>
              </w:numPr>
              <w:spacing w:line="360" w:lineRule="auto"/>
            </w:pPr>
            <w:r>
              <w:t>το τμήμα αιμοδοσίας,</w:t>
            </w:r>
          </w:p>
          <w:p w:rsidR="003D27FF" w:rsidRDefault="008B493A">
            <w:pPr>
              <w:pStyle w:val="Standard"/>
              <w:numPr>
                <w:ilvl w:val="0"/>
                <w:numId w:val="5"/>
              </w:numPr>
              <w:spacing w:line="360" w:lineRule="auto"/>
            </w:pPr>
            <w:r>
              <w:t>το φαρμακευτικό τμήμα και</w:t>
            </w:r>
          </w:p>
          <w:p w:rsidR="003D27FF" w:rsidRDefault="003C3524">
            <w:pPr>
              <w:pStyle w:val="Standard"/>
              <w:numPr>
                <w:ilvl w:val="0"/>
                <w:numId w:val="5"/>
              </w:numPr>
              <w:spacing w:line="360" w:lineRule="auto"/>
            </w:pPr>
            <w:r>
              <w:t xml:space="preserve">το κυτταρολογικό τμήμα </w:t>
            </w:r>
          </w:p>
          <w:p w:rsidR="003D27FF" w:rsidRDefault="003D27FF">
            <w:pPr>
              <w:pStyle w:val="Standard"/>
              <w:spacing w:line="360" w:lineRule="auto"/>
            </w:pPr>
          </w:p>
          <w:p w:rsidR="003D27FF" w:rsidRDefault="003D27FF">
            <w:pPr>
              <w:pStyle w:val="Standard"/>
              <w:spacing w:line="360" w:lineRule="auto"/>
              <w:jc w:val="both"/>
              <w:rPr>
                <w:b/>
                <w:bCs/>
              </w:rPr>
            </w:pPr>
          </w:p>
          <w:p w:rsidR="003C3524" w:rsidRDefault="003C3524">
            <w:pPr>
              <w:pStyle w:val="Standard"/>
              <w:spacing w:line="360" w:lineRule="auto"/>
              <w:jc w:val="both"/>
              <w:rPr>
                <w:b/>
                <w:bCs/>
                <w:lang w:val="en-US"/>
              </w:rPr>
            </w:pPr>
          </w:p>
          <w:p w:rsidR="003D27FF" w:rsidRDefault="008B493A">
            <w:pPr>
              <w:pStyle w:val="Standard"/>
              <w:spacing w:line="360" w:lineRule="auto"/>
              <w:jc w:val="both"/>
              <w:rPr>
                <w:b/>
                <w:bCs/>
              </w:rPr>
            </w:pPr>
            <w:r>
              <w:rPr>
                <w:b/>
                <w:bCs/>
              </w:rPr>
              <w:t>Σημαντικό ρόλο στη οργάνωση και λειτουργία του Νοσοκομείου έχει η Διεύθυνση Διοικητικής Υπηρεσίας στην οποία περιλαμβάνονται:</w:t>
            </w:r>
          </w:p>
          <w:p w:rsidR="003D27FF" w:rsidRDefault="008B493A">
            <w:pPr>
              <w:pStyle w:val="Standard"/>
              <w:numPr>
                <w:ilvl w:val="0"/>
                <w:numId w:val="6"/>
              </w:numPr>
              <w:spacing w:line="360" w:lineRule="auto"/>
            </w:pPr>
            <w:r>
              <w:t>το τμήμα προσωπικοί,</w:t>
            </w:r>
          </w:p>
          <w:p w:rsidR="003D27FF" w:rsidRDefault="008B493A">
            <w:pPr>
              <w:pStyle w:val="Standard"/>
              <w:numPr>
                <w:ilvl w:val="0"/>
                <w:numId w:val="6"/>
              </w:numPr>
              <w:spacing w:line="360" w:lineRule="auto"/>
            </w:pPr>
            <w:r>
              <w:t xml:space="preserve"> το τμήμα γραμματείας,</w:t>
            </w:r>
          </w:p>
          <w:p w:rsidR="003D27FF" w:rsidRDefault="008B493A">
            <w:pPr>
              <w:pStyle w:val="Standard"/>
              <w:numPr>
                <w:ilvl w:val="0"/>
                <w:numId w:val="6"/>
              </w:numPr>
              <w:spacing w:line="360" w:lineRule="auto"/>
            </w:pPr>
            <w:r>
              <w:t>το οικονομικό τμήμα,</w:t>
            </w:r>
          </w:p>
          <w:p w:rsidR="003D27FF" w:rsidRDefault="008B493A">
            <w:pPr>
              <w:pStyle w:val="Standard"/>
              <w:numPr>
                <w:ilvl w:val="0"/>
                <w:numId w:val="6"/>
              </w:numPr>
              <w:spacing w:line="360" w:lineRule="auto"/>
            </w:pPr>
            <w:r>
              <w:t>το τμήμα πληροφορικής,</w:t>
            </w:r>
          </w:p>
          <w:p w:rsidR="003D27FF" w:rsidRDefault="008B493A">
            <w:pPr>
              <w:pStyle w:val="Standard"/>
              <w:numPr>
                <w:ilvl w:val="0"/>
                <w:numId w:val="6"/>
              </w:numPr>
              <w:spacing w:line="360" w:lineRule="auto"/>
            </w:pPr>
            <w:r>
              <w:t>το τμήμα κίνησης ασθενών,</w:t>
            </w:r>
          </w:p>
          <w:p w:rsidR="003D27FF" w:rsidRDefault="008B493A">
            <w:pPr>
              <w:pStyle w:val="Standard"/>
              <w:numPr>
                <w:ilvl w:val="0"/>
                <w:numId w:val="6"/>
              </w:numPr>
              <w:spacing w:line="360" w:lineRule="auto"/>
            </w:pPr>
            <w:r>
              <w:t xml:space="preserve">η γραμματεία </w:t>
            </w:r>
            <w:proofErr w:type="spellStart"/>
            <w:r>
              <w:t>εξωτερικόν</w:t>
            </w:r>
            <w:proofErr w:type="spellEnd"/>
            <w:r>
              <w:t xml:space="preserve"> ιατρείων,</w:t>
            </w:r>
          </w:p>
          <w:p w:rsidR="003D27FF" w:rsidRDefault="008B493A">
            <w:pPr>
              <w:pStyle w:val="Standard"/>
              <w:numPr>
                <w:ilvl w:val="0"/>
                <w:numId w:val="6"/>
              </w:numPr>
              <w:spacing w:line="360" w:lineRule="auto"/>
            </w:pPr>
            <w:r>
              <w:t>το τμήμα κοινωνικής υπηρεσίας</w:t>
            </w:r>
          </w:p>
          <w:p w:rsidR="003D27FF" w:rsidRDefault="003C3524">
            <w:pPr>
              <w:pStyle w:val="Standard"/>
              <w:numPr>
                <w:ilvl w:val="0"/>
                <w:numId w:val="6"/>
              </w:numPr>
              <w:spacing w:line="360" w:lineRule="auto"/>
            </w:pPr>
            <w:r>
              <w:t xml:space="preserve">το γραφείο ιματισμοί </w:t>
            </w:r>
            <w:r w:rsidR="008B493A">
              <w:t>και</w:t>
            </w:r>
          </w:p>
          <w:p w:rsidR="003D27FF" w:rsidRDefault="008B493A">
            <w:pPr>
              <w:pStyle w:val="Standard"/>
              <w:numPr>
                <w:ilvl w:val="0"/>
                <w:numId w:val="6"/>
              </w:numPr>
              <w:spacing w:line="360" w:lineRule="auto"/>
            </w:pPr>
            <w:r>
              <w:t xml:space="preserve">το γραφείο επιστασίας </w:t>
            </w:r>
          </w:p>
        </w:tc>
      </w:tr>
    </w:tbl>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3D27FF">
      <w:pPr>
        <w:pStyle w:val="Standard"/>
        <w:spacing w:line="360" w:lineRule="auto"/>
      </w:pPr>
    </w:p>
    <w:p w:rsidR="003D27FF" w:rsidRDefault="008B493A">
      <w:pPr>
        <w:pStyle w:val="Standard"/>
        <w:shd w:val="clear" w:color="auto" w:fill="E6E6E6"/>
        <w:spacing w:line="360" w:lineRule="auto"/>
        <w:ind w:left="57" w:right="29" w:hanging="14"/>
        <w:jc w:val="center"/>
        <w:rPr>
          <w:b/>
          <w:bCs/>
        </w:rPr>
      </w:pPr>
      <w:r>
        <w:rPr>
          <w:b/>
          <w:bCs/>
        </w:rPr>
        <w:t>ΣΚΟΠΟΙ</w:t>
      </w:r>
    </w:p>
    <w:p w:rsidR="003D27FF" w:rsidRDefault="003D27FF">
      <w:pPr>
        <w:pStyle w:val="Standard"/>
        <w:shd w:val="clear" w:color="auto" w:fill="FFFFFF"/>
        <w:spacing w:line="360" w:lineRule="auto"/>
        <w:ind w:left="57" w:right="29" w:hanging="14"/>
        <w:jc w:val="center"/>
        <w:rPr>
          <w:b/>
          <w:bCs/>
        </w:rPr>
      </w:pPr>
    </w:p>
    <w:p w:rsidR="003D27FF" w:rsidRDefault="008B493A">
      <w:pPr>
        <w:pStyle w:val="Standard"/>
        <w:shd w:val="clear" w:color="auto" w:fill="FFFFFF"/>
        <w:spacing w:line="360" w:lineRule="auto"/>
        <w:ind w:left="57" w:right="29" w:hanging="14"/>
        <w:rPr>
          <w:b/>
          <w:bCs/>
        </w:rPr>
      </w:pPr>
      <w:r>
        <w:rPr>
          <w:b/>
          <w:bCs/>
        </w:rPr>
        <w:t>Σκοπός του Νοσοκομείου είναι:</w:t>
      </w:r>
    </w:p>
    <w:p w:rsidR="003D27FF" w:rsidRDefault="008B493A">
      <w:pPr>
        <w:pStyle w:val="Standard"/>
        <w:numPr>
          <w:ilvl w:val="0"/>
          <w:numId w:val="7"/>
        </w:numPr>
        <w:shd w:val="clear" w:color="auto" w:fill="FFFFFF"/>
        <w:spacing w:line="360" w:lineRule="auto"/>
        <w:ind w:left="57" w:right="29" w:hanging="14"/>
        <w:jc w:val="both"/>
      </w:pPr>
      <w:r>
        <w:t>Η παροχή Πρωτοβάθμιας και Δευτεροβάθμιας φροντίδας υγείας.</w:t>
      </w:r>
    </w:p>
    <w:p w:rsidR="003D27FF" w:rsidRDefault="008B493A">
      <w:pPr>
        <w:pStyle w:val="Standard"/>
        <w:numPr>
          <w:ilvl w:val="0"/>
          <w:numId w:val="7"/>
        </w:numPr>
        <w:shd w:val="clear" w:color="auto" w:fill="FFFFFF"/>
        <w:spacing w:line="360" w:lineRule="auto"/>
        <w:ind w:left="57" w:right="29" w:hanging="14"/>
        <w:jc w:val="both"/>
      </w:pPr>
      <w:r>
        <w:t>Η συνεχής εκπαίδευση και η επιμόρφωση ιατρών, νοσηλευτών και άλλων επαγγελμάτων υγείας, με την ανάπτυξη και εφαρμογή ανάλογων εκπαιδευτικών προγραμμάτων.</w:t>
      </w:r>
    </w:p>
    <w:p w:rsidR="003D27FF" w:rsidRDefault="008B493A">
      <w:pPr>
        <w:pStyle w:val="Standard"/>
        <w:numPr>
          <w:ilvl w:val="0"/>
          <w:numId w:val="7"/>
        </w:numPr>
        <w:shd w:val="clear" w:color="auto" w:fill="FFFFFF"/>
        <w:spacing w:line="360" w:lineRule="auto"/>
        <w:ind w:left="57" w:right="29" w:hanging="14"/>
        <w:jc w:val="both"/>
      </w:pPr>
      <w:r>
        <w:t>Η ανάπτυξη και προαγωγή της έρευνας στον τομέα της υγείας. Στην κατεύθυνση αυτή εφαρμόζει και αναπτύσσει ερευνητικά προγράμματα και συνεργάζεται με άλλους συναφείς φορείς, καθώς και διεθνείς οργανισμούς, επιστημονικά και ερευνητικά κέντρα.</w:t>
      </w:r>
    </w:p>
    <w:p w:rsidR="003D27FF" w:rsidRDefault="008B493A">
      <w:pPr>
        <w:pStyle w:val="Standard"/>
        <w:numPr>
          <w:ilvl w:val="0"/>
          <w:numId w:val="7"/>
        </w:numPr>
        <w:shd w:val="clear" w:color="auto" w:fill="FFFFFF"/>
        <w:spacing w:line="360" w:lineRule="auto"/>
        <w:ind w:left="57" w:right="29" w:hanging="14"/>
        <w:jc w:val="both"/>
      </w:pPr>
      <w:r>
        <w:t>Η εφαρμογή νέων μεθόδων και μορφών περίθαλψης, με στόχο την αποτελεσματική προώθηση της υγείας των πολιτών.</w:t>
      </w:r>
    </w:p>
    <w:p w:rsidR="003D27FF" w:rsidRDefault="003D27FF">
      <w:pPr>
        <w:pStyle w:val="Standard"/>
        <w:shd w:val="clear" w:color="auto" w:fill="FFFFFF"/>
        <w:spacing w:line="360" w:lineRule="auto"/>
        <w:ind w:left="57" w:right="29" w:hanging="14"/>
        <w:jc w:val="both"/>
      </w:pPr>
    </w:p>
    <w:p w:rsidR="003D27FF" w:rsidRDefault="003D27FF">
      <w:pPr>
        <w:pStyle w:val="Standard"/>
        <w:shd w:val="clear" w:color="auto" w:fill="FFFFFF"/>
        <w:spacing w:line="360" w:lineRule="auto"/>
        <w:ind w:left="57" w:right="29" w:hanging="14"/>
      </w:pPr>
    </w:p>
    <w:p w:rsidR="003D27FF" w:rsidRDefault="008B493A">
      <w:pPr>
        <w:pStyle w:val="Standard"/>
        <w:shd w:val="clear" w:color="auto" w:fill="E6E6E6"/>
        <w:spacing w:line="360" w:lineRule="auto"/>
        <w:ind w:left="57" w:right="29" w:hanging="14"/>
        <w:jc w:val="center"/>
        <w:rPr>
          <w:b/>
          <w:bCs/>
        </w:rPr>
      </w:pPr>
      <w:r>
        <w:rPr>
          <w:b/>
          <w:bCs/>
        </w:rPr>
        <w:t>ΟΡΓΑΝΑ ΔΙΟΙΚΗΣΗΣ</w:t>
      </w:r>
    </w:p>
    <w:p w:rsidR="003D27FF" w:rsidRDefault="003D27FF">
      <w:pPr>
        <w:pStyle w:val="Standard"/>
        <w:shd w:val="clear" w:color="auto" w:fill="FFFFFF"/>
        <w:spacing w:line="360" w:lineRule="auto"/>
        <w:ind w:left="57" w:right="29" w:hanging="14"/>
        <w:jc w:val="center"/>
        <w:rPr>
          <w:b/>
          <w:bCs/>
        </w:rPr>
      </w:pPr>
    </w:p>
    <w:p w:rsidR="003D27FF" w:rsidRDefault="008B493A">
      <w:pPr>
        <w:pStyle w:val="Standard"/>
        <w:shd w:val="clear" w:color="auto" w:fill="FFFFFF"/>
        <w:spacing w:line="360" w:lineRule="auto"/>
        <w:ind w:left="57" w:right="29" w:hanging="14"/>
      </w:pPr>
      <w:r>
        <w:t>Τα όργανα διοίκησης του Νοσοκομείου είναι:</w:t>
      </w:r>
    </w:p>
    <w:p w:rsidR="003D27FF" w:rsidRDefault="008B493A">
      <w:pPr>
        <w:pStyle w:val="Standard"/>
        <w:numPr>
          <w:ilvl w:val="0"/>
          <w:numId w:val="8"/>
        </w:numPr>
        <w:shd w:val="clear" w:color="auto" w:fill="FFFFFF"/>
        <w:spacing w:line="360" w:lineRule="auto"/>
        <w:ind w:left="57" w:right="29" w:hanging="14"/>
      </w:pPr>
      <w:r>
        <w:t>Το Ενιαίο Συλλογικό Όργανο Διοίκησης.</w:t>
      </w:r>
    </w:p>
    <w:p w:rsidR="003D27FF" w:rsidRDefault="008B493A">
      <w:pPr>
        <w:pStyle w:val="Standard"/>
        <w:numPr>
          <w:ilvl w:val="0"/>
          <w:numId w:val="8"/>
        </w:numPr>
        <w:shd w:val="clear" w:color="auto" w:fill="FFFFFF"/>
        <w:spacing w:line="360" w:lineRule="auto"/>
        <w:ind w:left="57" w:right="29" w:hanging="14"/>
      </w:pPr>
      <w:r>
        <w:t>Ο Διοικητής του Νοσοκομείου</w:t>
      </w:r>
    </w:p>
    <w:p w:rsidR="003D27FF" w:rsidRDefault="008B493A">
      <w:pPr>
        <w:pStyle w:val="Standard"/>
        <w:numPr>
          <w:ilvl w:val="0"/>
          <w:numId w:val="8"/>
        </w:numPr>
        <w:shd w:val="clear" w:color="auto" w:fill="FFFFFF"/>
        <w:spacing w:line="360" w:lineRule="auto"/>
        <w:ind w:left="57" w:right="29" w:hanging="14"/>
      </w:pPr>
      <w:r>
        <w:t>Ο Αναπληρωτής Διοικητής</w:t>
      </w:r>
    </w:p>
    <w:p w:rsidR="003D27FF" w:rsidRDefault="003D27FF">
      <w:pPr>
        <w:pStyle w:val="Standard"/>
        <w:shd w:val="clear" w:color="auto" w:fill="FFFFFF"/>
        <w:spacing w:line="360" w:lineRule="auto"/>
        <w:ind w:left="57" w:right="29" w:hanging="14"/>
      </w:pPr>
    </w:p>
    <w:p w:rsidR="003D27FF" w:rsidRDefault="008B493A">
      <w:pPr>
        <w:pStyle w:val="Standard"/>
        <w:shd w:val="clear" w:color="auto" w:fill="E6E6E6"/>
        <w:spacing w:line="360" w:lineRule="auto"/>
        <w:ind w:left="57" w:right="29" w:hanging="14"/>
        <w:jc w:val="center"/>
        <w:rPr>
          <w:b/>
          <w:bCs/>
        </w:rPr>
      </w:pPr>
      <w:r>
        <w:rPr>
          <w:b/>
          <w:bCs/>
        </w:rPr>
        <w:t>ΔΥΝΑΜΗ ΚΛΙΝΩΝ</w:t>
      </w:r>
    </w:p>
    <w:p w:rsidR="003D27FF" w:rsidRDefault="008B493A">
      <w:pPr>
        <w:pStyle w:val="Standard"/>
        <w:shd w:val="clear" w:color="auto" w:fill="FFFFFF"/>
        <w:spacing w:line="360" w:lineRule="auto"/>
        <w:ind w:left="57" w:right="29" w:hanging="14"/>
      </w:pPr>
      <w:r>
        <w:t>Η συνολική δύναμη του νοσοκομείου ορίζεται σε εκατόν ογδόντα (180) οργανικές κλίνες.</w:t>
      </w:r>
    </w:p>
    <w:p w:rsidR="003D27FF" w:rsidRDefault="003D27FF">
      <w:pPr>
        <w:pStyle w:val="Standard"/>
        <w:shd w:val="clear" w:color="auto" w:fill="FFFFFF"/>
        <w:spacing w:line="360" w:lineRule="auto"/>
        <w:ind w:left="57" w:right="29" w:hanging="14"/>
      </w:pPr>
    </w:p>
    <w:p w:rsidR="003D27FF" w:rsidRDefault="008B493A">
      <w:pPr>
        <w:pStyle w:val="Standard"/>
        <w:shd w:val="clear" w:color="auto" w:fill="E6E6E6"/>
        <w:spacing w:line="360" w:lineRule="auto"/>
        <w:ind w:left="57" w:right="29" w:hanging="14"/>
        <w:jc w:val="center"/>
        <w:rPr>
          <w:b/>
          <w:bCs/>
        </w:rPr>
      </w:pPr>
      <w:r>
        <w:rPr>
          <w:b/>
          <w:bCs/>
        </w:rPr>
        <w:t>ΔΙΑΚΡΙΣΗ ΥΠΗΡΕΣΙΩΝ</w:t>
      </w:r>
    </w:p>
    <w:p w:rsidR="003D27FF" w:rsidRDefault="003D27FF">
      <w:pPr>
        <w:pStyle w:val="Standard"/>
        <w:shd w:val="clear" w:color="auto" w:fill="FFFFFF"/>
        <w:spacing w:line="360" w:lineRule="auto"/>
        <w:ind w:left="57" w:right="29" w:hanging="14"/>
        <w:jc w:val="center"/>
        <w:rPr>
          <w:b/>
          <w:bCs/>
        </w:rPr>
      </w:pPr>
    </w:p>
    <w:p w:rsidR="003D27FF" w:rsidRDefault="008B493A">
      <w:pPr>
        <w:pStyle w:val="Standard"/>
        <w:numPr>
          <w:ilvl w:val="0"/>
          <w:numId w:val="9"/>
        </w:numPr>
        <w:shd w:val="clear" w:color="auto" w:fill="FFFFFF"/>
        <w:spacing w:line="360" w:lineRule="auto"/>
        <w:ind w:left="57" w:right="29" w:hanging="14"/>
      </w:pPr>
      <w:r>
        <w:t>Το Νοσοκομείο απαρτίζεται από τις Υπηρεσίες, Αυτοτελές Τμήμα και Ειδικό Γραφείο:</w:t>
      </w:r>
    </w:p>
    <w:p w:rsidR="003D27FF" w:rsidRDefault="008B493A">
      <w:pPr>
        <w:pStyle w:val="Standard"/>
        <w:shd w:val="clear" w:color="auto" w:fill="FFFFFF"/>
        <w:spacing w:line="360" w:lineRule="auto"/>
        <w:ind w:left="57" w:right="29" w:hanging="14"/>
      </w:pPr>
      <w:r>
        <w:t>Α. ΥΠΗΡΕΣΙΕΣ</w:t>
      </w:r>
    </w:p>
    <w:p w:rsidR="003D27FF" w:rsidRDefault="008B493A">
      <w:pPr>
        <w:pStyle w:val="Standard"/>
        <w:shd w:val="clear" w:color="auto" w:fill="FFFFFF"/>
        <w:spacing w:line="360" w:lineRule="auto"/>
        <w:ind w:left="57" w:right="29" w:hanging="14"/>
      </w:pPr>
      <w:r>
        <w:t>α. Ιατρική</w:t>
      </w:r>
    </w:p>
    <w:p w:rsidR="003D27FF" w:rsidRDefault="008B493A">
      <w:pPr>
        <w:pStyle w:val="Standard"/>
        <w:shd w:val="clear" w:color="auto" w:fill="FFFFFF"/>
        <w:spacing w:line="360" w:lineRule="auto"/>
        <w:ind w:left="57" w:right="29" w:hanging="14"/>
      </w:pPr>
      <w:r>
        <w:t>β. Νοσηλευτική</w:t>
      </w:r>
    </w:p>
    <w:p w:rsidR="003D27FF" w:rsidRDefault="008B493A">
      <w:pPr>
        <w:pStyle w:val="Standard"/>
        <w:shd w:val="clear" w:color="auto" w:fill="FFFFFF"/>
        <w:spacing w:line="360" w:lineRule="auto"/>
        <w:ind w:left="57" w:right="29" w:hanging="14"/>
      </w:pPr>
      <w:r>
        <w:t>γ. Διοικητική – Οικονομική</w:t>
      </w:r>
    </w:p>
    <w:p w:rsidR="003D27FF" w:rsidRDefault="008B493A">
      <w:pPr>
        <w:pStyle w:val="Standard"/>
        <w:shd w:val="clear" w:color="auto" w:fill="FFFFFF"/>
        <w:spacing w:line="360" w:lineRule="auto"/>
        <w:ind w:left="57" w:right="29" w:hanging="14"/>
      </w:pPr>
      <w:r>
        <w:t>Β. ΑΥΤΟΤΕΛΕΣ ΤΜΗΜΑ</w:t>
      </w:r>
    </w:p>
    <w:p w:rsidR="003D27FF" w:rsidRDefault="008B493A">
      <w:pPr>
        <w:pStyle w:val="Standard"/>
        <w:shd w:val="clear" w:color="auto" w:fill="FFFFFF"/>
        <w:spacing w:line="360" w:lineRule="auto"/>
        <w:ind w:left="57" w:right="29" w:hanging="14"/>
      </w:pPr>
      <w:r>
        <w:t>Οργάνωσης και Πληροφορικής</w:t>
      </w:r>
    </w:p>
    <w:p w:rsidR="003D27FF" w:rsidRDefault="008B493A">
      <w:pPr>
        <w:pStyle w:val="Standard"/>
        <w:shd w:val="clear" w:color="auto" w:fill="FFFFFF"/>
        <w:spacing w:line="360" w:lineRule="auto"/>
        <w:ind w:left="57" w:right="29" w:hanging="14"/>
      </w:pPr>
      <w:r>
        <w:t>Γ. ΕΙΔΙΚΟ ΓΡΑΦΕΙΟ</w:t>
      </w:r>
    </w:p>
    <w:p w:rsidR="003D27FF" w:rsidRDefault="008B493A">
      <w:pPr>
        <w:pStyle w:val="Standard"/>
        <w:shd w:val="clear" w:color="auto" w:fill="FFFFFF"/>
        <w:spacing w:line="360" w:lineRule="auto"/>
        <w:ind w:left="57" w:right="29" w:hanging="14"/>
      </w:pPr>
      <w:r>
        <w:t>Υποστήριξης Πολίτη</w:t>
      </w:r>
    </w:p>
    <w:p w:rsidR="003D27FF" w:rsidRDefault="008B493A">
      <w:pPr>
        <w:pStyle w:val="Standard"/>
        <w:numPr>
          <w:ilvl w:val="0"/>
          <w:numId w:val="9"/>
        </w:numPr>
        <w:shd w:val="clear" w:color="auto" w:fill="FFFFFF"/>
        <w:spacing w:line="360" w:lineRule="auto"/>
        <w:ind w:left="57" w:right="29" w:hanging="14"/>
        <w:jc w:val="both"/>
      </w:pPr>
      <w:r>
        <w:lastRenderedPageBreak/>
        <w:t>Κάθε Υπηρεσία, Αυτοτελές Τμήμα και Ειδικό Γραφείο έχει τη δική του ιεραρχική διάρθρωση και συγκρότηση. Το Αυτοτελές Τμήμα και το Ειδικό Γραφείο υπάγονται απευθείας στον κοινό Διοικητή του Νοσοκομείου. Όταν ορίζεται κοινός αναπληρωτής Διοικητής, το Ειδικό Γραφείο υπάγεται απευθείας σε αυτόν.</w:t>
      </w:r>
    </w:p>
    <w:p w:rsidR="003D27FF" w:rsidRDefault="003D27FF">
      <w:pPr>
        <w:pStyle w:val="Standard"/>
        <w:shd w:val="clear" w:color="auto" w:fill="FFFFFF"/>
        <w:spacing w:line="360" w:lineRule="auto"/>
        <w:ind w:left="57" w:right="29" w:hanging="14"/>
        <w:jc w:val="both"/>
      </w:pPr>
    </w:p>
    <w:p w:rsidR="003D27FF" w:rsidRDefault="003D27FF">
      <w:pPr>
        <w:pStyle w:val="Standard"/>
        <w:shd w:val="clear" w:color="auto" w:fill="FFFFFF"/>
        <w:spacing w:line="360" w:lineRule="auto"/>
        <w:ind w:left="57" w:right="29" w:hanging="14"/>
      </w:pPr>
    </w:p>
    <w:p w:rsidR="003D27FF" w:rsidRDefault="008B493A">
      <w:pPr>
        <w:pStyle w:val="Standard"/>
        <w:shd w:val="clear" w:color="auto" w:fill="E6E6E6"/>
        <w:spacing w:line="360" w:lineRule="auto"/>
        <w:ind w:left="57" w:right="29" w:hanging="14"/>
        <w:jc w:val="center"/>
        <w:rPr>
          <w:b/>
          <w:bCs/>
        </w:rPr>
      </w:pPr>
      <w:r>
        <w:rPr>
          <w:b/>
          <w:bCs/>
        </w:rPr>
        <w:t>ΔΙΑΡΘΡΩΣΗ ΙΑΤΡΙΚΗΣ ΥΠΗΡΕΣΙΑΣ</w:t>
      </w:r>
    </w:p>
    <w:p w:rsidR="003D27FF" w:rsidRDefault="003D27FF">
      <w:pPr>
        <w:pStyle w:val="Standard"/>
        <w:shd w:val="clear" w:color="auto" w:fill="FFFFFF"/>
        <w:spacing w:line="360" w:lineRule="auto"/>
        <w:ind w:left="57" w:right="29" w:hanging="14"/>
        <w:jc w:val="center"/>
        <w:rPr>
          <w:b/>
          <w:bCs/>
        </w:rPr>
      </w:pPr>
    </w:p>
    <w:p w:rsidR="003D27FF" w:rsidRDefault="008B493A">
      <w:pPr>
        <w:pStyle w:val="Standard"/>
        <w:numPr>
          <w:ilvl w:val="0"/>
          <w:numId w:val="10"/>
        </w:numPr>
        <w:shd w:val="clear" w:color="auto" w:fill="FFFFFF"/>
        <w:spacing w:line="360" w:lineRule="auto"/>
        <w:ind w:left="57" w:right="29" w:hanging="14"/>
        <w:jc w:val="both"/>
      </w:pPr>
      <w:r>
        <w:t xml:space="preserve">Η Ιατρική Υπηρεσία του Γ.Ν. Σπάρτης αποτελεί Διεύθυνση και διαρθρώνεται σε Τομείς, στους οποίους λειτουργούν Τμήματα κατά ειδικότητα, Μονάδες, Ιατρικές Ειδικότητες – Ειδικές Μονάδες, καθώς και </w:t>
      </w:r>
      <w:proofErr w:type="spellStart"/>
      <w:r>
        <w:t>Διατομεακά</w:t>
      </w:r>
      <w:proofErr w:type="spellEnd"/>
      <w:r>
        <w:t xml:space="preserve"> και λοιπά Τμήματα, ως εξής:</w:t>
      </w:r>
    </w:p>
    <w:p w:rsidR="003D27FF" w:rsidRDefault="008B493A">
      <w:pPr>
        <w:pStyle w:val="Standard"/>
        <w:shd w:val="clear" w:color="auto" w:fill="FFFFFF"/>
        <w:spacing w:line="360" w:lineRule="auto"/>
        <w:ind w:left="57" w:right="29" w:hanging="14"/>
        <w:jc w:val="both"/>
      </w:pPr>
      <w:r>
        <w:t>Α. ΤΟΜΕΙΣ</w:t>
      </w:r>
    </w:p>
    <w:p w:rsidR="003D27FF" w:rsidRDefault="008B493A">
      <w:pPr>
        <w:pStyle w:val="Standard"/>
        <w:shd w:val="clear" w:color="auto" w:fill="FFFFFF"/>
        <w:spacing w:line="360" w:lineRule="auto"/>
        <w:ind w:left="57" w:right="29" w:hanging="14"/>
      </w:pPr>
      <w:r>
        <w:t>α) Παθολογικός Τομέας με δυναμικότητα 95 κλινών</w:t>
      </w:r>
    </w:p>
    <w:p w:rsidR="003D27FF" w:rsidRDefault="008B493A">
      <w:pPr>
        <w:pStyle w:val="Standard"/>
        <w:shd w:val="clear" w:color="auto" w:fill="FFFFFF"/>
        <w:spacing w:line="360" w:lineRule="auto"/>
        <w:ind w:left="57" w:right="29" w:hanging="14"/>
      </w:pPr>
      <w:r>
        <w:t>β) Χειρουργικός Τομέας με δυναμικότητα 80 κλινών</w:t>
      </w:r>
    </w:p>
    <w:p w:rsidR="003D27FF" w:rsidRDefault="008B493A">
      <w:pPr>
        <w:pStyle w:val="Standard"/>
        <w:shd w:val="clear" w:color="auto" w:fill="FFFFFF"/>
        <w:spacing w:line="360" w:lineRule="auto"/>
        <w:ind w:left="57" w:right="29" w:hanging="14"/>
      </w:pPr>
      <w:r>
        <w:t>γ) Εργαστηριακός Τομέας</w:t>
      </w:r>
    </w:p>
    <w:p w:rsidR="003D27FF" w:rsidRDefault="008B493A">
      <w:pPr>
        <w:pStyle w:val="Standard"/>
        <w:shd w:val="clear" w:color="auto" w:fill="FFFFFF"/>
        <w:spacing w:line="360" w:lineRule="auto"/>
        <w:ind w:left="57" w:right="29" w:hanging="14"/>
      </w:pPr>
      <w:r>
        <w:t>Κάθε Τομέας διαρθρώνεται σε Τμήματα και Μονάδες ως εξής:</w:t>
      </w:r>
    </w:p>
    <w:p w:rsidR="003D27FF" w:rsidRDefault="008B493A">
      <w:pPr>
        <w:pStyle w:val="Standard"/>
        <w:shd w:val="clear" w:color="auto" w:fill="FFFFFF"/>
        <w:spacing w:line="360" w:lineRule="auto"/>
        <w:ind w:left="57" w:right="29" w:hanging="14"/>
      </w:pPr>
      <w:r>
        <w:t>α) Παθολογικός Τομέας</w:t>
      </w:r>
    </w:p>
    <w:tbl>
      <w:tblPr>
        <w:tblW w:w="9638" w:type="dxa"/>
        <w:tblInd w:w="45" w:type="dxa"/>
        <w:tblLayout w:type="fixed"/>
        <w:tblCellMar>
          <w:left w:w="10" w:type="dxa"/>
          <w:right w:w="10" w:type="dxa"/>
        </w:tblCellMar>
        <w:tblLook w:val="0000"/>
      </w:tblPr>
      <w:tblGrid>
        <w:gridCol w:w="3450"/>
        <w:gridCol w:w="6188"/>
      </w:tblGrid>
      <w:tr w:rsidR="003D27FF">
        <w:tc>
          <w:tcPr>
            <w:tcW w:w="3450" w:type="dxa"/>
            <w:tcBorders>
              <w:top w:val="single" w:sz="2" w:space="0" w:color="000000"/>
              <w:left w:val="single" w:sz="2" w:space="0" w:color="000000"/>
              <w:bottom w:val="single" w:sz="2" w:space="0" w:color="000000"/>
            </w:tcBorders>
            <w:tcMar>
              <w:top w:w="55" w:type="dxa"/>
              <w:left w:w="55" w:type="dxa"/>
              <w:bottom w:w="55" w:type="dxa"/>
              <w:right w:w="55" w:type="dxa"/>
            </w:tcMar>
          </w:tcPr>
          <w:p w:rsidR="003D27FF" w:rsidRDefault="008B493A">
            <w:pPr>
              <w:pStyle w:val="TableContents"/>
              <w:jc w:val="center"/>
              <w:rPr>
                <w:b/>
                <w:bCs/>
              </w:rPr>
            </w:pPr>
            <w:r>
              <w:rPr>
                <w:b/>
                <w:bCs/>
              </w:rPr>
              <w:t>ΤΜΗΜΑΤΑ</w:t>
            </w:r>
          </w:p>
        </w:tc>
        <w:tc>
          <w:tcPr>
            <w:tcW w:w="61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jc w:val="center"/>
              <w:rPr>
                <w:b/>
                <w:bCs/>
              </w:rPr>
            </w:pPr>
            <w:r>
              <w:rPr>
                <w:b/>
                <w:bCs/>
              </w:rPr>
              <w:t>ΙΑΤΡΙΚΕΣ ΕΙΔΙΚΟΤΗΤΕΣ- ΕΙΔΙΚΕΣ ΜΟΝΑΔΕΣ</w:t>
            </w:r>
          </w:p>
        </w:tc>
      </w:tr>
      <w:tr w:rsidR="003D27FF">
        <w:tc>
          <w:tcPr>
            <w:tcW w:w="3450"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1. Παθολογικό</w:t>
            </w:r>
          </w:p>
        </w:tc>
        <w:tc>
          <w:tcPr>
            <w:tcW w:w="6188"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proofErr w:type="spellStart"/>
            <w:r>
              <w:t>Εξωνοσοκομειακές</w:t>
            </w:r>
            <w:proofErr w:type="spellEnd"/>
            <w:r>
              <w:t xml:space="preserve"> Δομές Ψυχικής Υγείας</w:t>
            </w:r>
          </w:p>
        </w:tc>
      </w:tr>
      <w:tr w:rsidR="003D27FF">
        <w:tc>
          <w:tcPr>
            <w:tcW w:w="3450"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2. Καρδιολογικό</w:t>
            </w:r>
          </w:p>
        </w:tc>
        <w:tc>
          <w:tcPr>
            <w:tcW w:w="6188"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Μονάδα Εμφραγμάτων</w:t>
            </w:r>
          </w:p>
        </w:tc>
      </w:tr>
      <w:tr w:rsidR="003D27FF">
        <w:tc>
          <w:tcPr>
            <w:tcW w:w="3450"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3. Παιδιατρικό</w:t>
            </w:r>
          </w:p>
        </w:tc>
        <w:tc>
          <w:tcPr>
            <w:tcW w:w="6188"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Προώρων</w:t>
            </w:r>
          </w:p>
        </w:tc>
      </w:tr>
      <w:tr w:rsidR="003D27FF">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ΜΟΝΑΔΕΣ</w:t>
            </w:r>
          </w:p>
        </w:tc>
      </w:tr>
      <w:tr w:rsidR="003D27FF">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Τεχνητού Νεφρού και Συνεχούς Περιτοναϊκής Κάθαρσης</w:t>
            </w:r>
          </w:p>
        </w:tc>
      </w:tr>
    </w:tbl>
    <w:p w:rsidR="003D27FF" w:rsidRDefault="008B493A">
      <w:pPr>
        <w:pStyle w:val="Standard"/>
        <w:shd w:val="clear" w:color="auto" w:fill="FFFFFF"/>
        <w:spacing w:line="360" w:lineRule="auto"/>
        <w:ind w:left="57" w:right="29" w:hanging="14"/>
      </w:pPr>
      <w:r>
        <w:t>Οι ανωτέρω Ιατρικές Ειδικότητες – Ειδικές Μονάδες δεν είναι αυτόνομες και λειτουργούν στα πλαίσια των αντιστοίχων Ιατρικών Τμημάτων.</w:t>
      </w:r>
    </w:p>
    <w:p w:rsidR="003D27FF" w:rsidRDefault="008B493A">
      <w:pPr>
        <w:pStyle w:val="Standard"/>
        <w:shd w:val="clear" w:color="auto" w:fill="FFFFFF"/>
        <w:spacing w:line="360" w:lineRule="auto"/>
        <w:ind w:left="57" w:right="29" w:hanging="14"/>
      </w:pPr>
      <w:r>
        <w:t>β) Χειρουργικός Τομέας</w:t>
      </w:r>
    </w:p>
    <w:tbl>
      <w:tblPr>
        <w:tblW w:w="9638" w:type="dxa"/>
        <w:tblInd w:w="45" w:type="dxa"/>
        <w:tblLayout w:type="fixed"/>
        <w:tblCellMar>
          <w:left w:w="10" w:type="dxa"/>
          <w:right w:w="10" w:type="dxa"/>
        </w:tblCellMar>
        <w:tblLook w:val="0000"/>
      </w:tblPr>
      <w:tblGrid>
        <w:gridCol w:w="3450"/>
        <w:gridCol w:w="6188"/>
      </w:tblGrid>
      <w:tr w:rsidR="003D27FF">
        <w:tc>
          <w:tcPr>
            <w:tcW w:w="3450" w:type="dxa"/>
            <w:tcBorders>
              <w:top w:val="single" w:sz="2" w:space="0" w:color="000000"/>
              <w:left w:val="single" w:sz="2" w:space="0" w:color="000000"/>
              <w:bottom w:val="single" w:sz="2" w:space="0" w:color="000000"/>
            </w:tcBorders>
            <w:tcMar>
              <w:top w:w="55" w:type="dxa"/>
              <w:left w:w="55" w:type="dxa"/>
              <w:bottom w:w="55" w:type="dxa"/>
              <w:right w:w="55" w:type="dxa"/>
            </w:tcMar>
          </w:tcPr>
          <w:p w:rsidR="003D27FF" w:rsidRDefault="008B493A">
            <w:pPr>
              <w:pStyle w:val="TableContents"/>
              <w:jc w:val="center"/>
              <w:rPr>
                <w:b/>
                <w:bCs/>
              </w:rPr>
            </w:pPr>
            <w:r>
              <w:rPr>
                <w:b/>
                <w:bCs/>
              </w:rPr>
              <w:t>ΤΜΗΜΑΤΑ</w:t>
            </w:r>
          </w:p>
        </w:tc>
        <w:tc>
          <w:tcPr>
            <w:tcW w:w="61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jc w:val="center"/>
              <w:rPr>
                <w:b/>
                <w:bCs/>
              </w:rPr>
            </w:pPr>
            <w:r>
              <w:rPr>
                <w:b/>
                <w:bCs/>
              </w:rPr>
              <w:t>ΙΑΤΡΙΚΕΣ ΕΙΔΙΚΟΤΗΤΕΣ- ΕΙΔΙΚΕΣ ΜΟΝΑΔΕΣ</w:t>
            </w:r>
          </w:p>
        </w:tc>
      </w:tr>
    </w:tbl>
    <w:p w:rsidR="00101212" w:rsidRDefault="00101212">
      <w:pPr>
        <w:rPr>
          <w:vanish/>
        </w:rPr>
      </w:pPr>
    </w:p>
    <w:tbl>
      <w:tblPr>
        <w:tblW w:w="9638" w:type="dxa"/>
        <w:tblInd w:w="45" w:type="dxa"/>
        <w:tblLayout w:type="fixed"/>
        <w:tblCellMar>
          <w:left w:w="10" w:type="dxa"/>
          <w:right w:w="10" w:type="dxa"/>
        </w:tblCellMar>
        <w:tblLook w:val="0000"/>
      </w:tblPr>
      <w:tblGrid>
        <w:gridCol w:w="3465"/>
        <w:gridCol w:w="6173"/>
      </w:tblGrid>
      <w:tr w:rsidR="003D27FF">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1. Χειρουργικό</w:t>
            </w:r>
          </w:p>
        </w:tc>
      </w:tr>
      <w:tr w:rsidR="003D27FF">
        <w:tc>
          <w:tcPr>
            <w:tcW w:w="3465"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 xml:space="preserve">2. </w:t>
            </w:r>
            <w:proofErr w:type="spellStart"/>
            <w:r>
              <w:t>Ορθοπαιδικό</w:t>
            </w:r>
            <w:proofErr w:type="spellEnd"/>
          </w:p>
        </w:tc>
        <w:tc>
          <w:tcPr>
            <w:tcW w:w="6173"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3D27FF">
            <w:pPr>
              <w:pStyle w:val="TableContents"/>
            </w:pPr>
          </w:p>
        </w:tc>
      </w:tr>
      <w:tr w:rsidR="003D27FF">
        <w:tc>
          <w:tcPr>
            <w:tcW w:w="3465"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3. Μαιευτικό - Γυναικολογικό</w:t>
            </w:r>
          </w:p>
        </w:tc>
        <w:tc>
          <w:tcPr>
            <w:tcW w:w="6173"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3D27FF">
            <w:pPr>
              <w:pStyle w:val="TableContents"/>
            </w:pPr>
          </w:p>
        </w:tc>
      </w:tr>
      <w:tr w:rsidR="003D27FF">
        <w:tc>
          <w:tcPr>
            <w:tcW w:w="3465"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spacing w:line="360" w:lineRule="auto"/>
            </w:pPr>
            <w:r>
              <w:t>4. Ουρολογικό</w:t>
            </w:r>
          </w:p>
        </w:tc>
        <w:tc>
          <w:tcPr>
            <w:tcW w:w="6173"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3D27FF">
            <w:pPr>
              <w:pStyle w:val="TableContents"/>
              <w:spacing w:line="360" w:lineRule="auto"/>
            </w:pPr>
          </w:p>
        </w:tc>
      </w:tr>
      <w:tr w:rsidR="003D27FF">
        <w:tc>
          <w:tcPr>
            <w:tcW w:w="3465"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5. Οφθαλμολογικό</w:t>
            </w:r>
          </w:p>
        </w:tc>
        <w:tc>
          <w:tcPr>
            <w:tcW w:w="6173"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ΩΡΛ</w:t>
            </w:r>
          </w:p>
        </w:tc>
      </w:tr>
      <w:tr w:rsidR="003D27FF">
        <w:tc>
          <w:tcPr>
            <w:tcW w:w="3465" w:type="dxa"/>
            <w:tcBorders>
              <w:left w:val="single" w:sz="2" w:space="0" w:color="000000"/>
              <w:bottom w:val="single" w:sz="2" w:space="0" w:color="000000"/>
            </w:tcBorders>
            <w:tcMar>
              <w:top w:w="55" w:type="dxa"/>
              <w:left w:w="55" w:type="dxa"/>
              <w:bottom w:w="55" w:type="dxa"/>
              <w:right w:w="55" w:type="dxa"/>
            </w:tcMar>
          </w:tcPr>
          <w:p w:rsidR="003D27FF" w:rsidRDefault="008B493A">
            <w:pPr>
              <w:pStyle w:val="TableContents"/>
            </w:pPr>
            <w:r>
              <w:t>6. Αναισθησιολογικό</w:t>
            </w:r>
          </w:p>
        </w:tc>
        <w:tc>
          <w:tcPr>
            <w:tcW w:w="6173" w:type="dxa"/>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8B493A">
            <w:pPr>
              <w:pStyle w:val="TableContents"/>
            </w:pPr>
            <w:r>
              <w:t>Μονάδα Ανάνηψης</w:t>
            </w:r>
          </w:p>
        </w:tc>
      </w:tr>
      <w:tr w:rsidR="003D27FF">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3D27FF">
            <w:pPr>
              <w:pStyle w:val="TableContents"/>
            </w:pPr>
          </w:p>
        </w:tc>
      </w:tr>
      <w:tr w:rsidR="003D27FF">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D27FF" w:rsidRDefault="003D27FF">
            <w:pPr>
              <w:pStyle w:val="TableContents"/>
            </w:pPr>
          </w:p>
        </w:tc>
      </w:tr>
    </w:tbl>
    <w:p w:rsidR="003D27FF" w:rsidRDefault="003D27FF">
      <w:pPr>
        <w:pStyle w:val="Standard"/>
      </w:pPr>
    </w:p>
    <w:p w:rsidR="003D27FF" w:rsidRDefault="003D27FF">
      <w:pPr>
        <w:pStyle w:val="Standard"/>
      </w:pPr>
    </w:p>
    <w:p w:rsidR="003D27FF" w:rsidRDefault="003D27FF">
      <w:pPr>
        <w:pStyle w:val="Standard"/>
      </w:pPr>
    </w:p>
    <w:p w:rsidR="003D27FF" w:rsidRDefault="008B493A">
      <w:pPr>
        <w:pStyle w:val="Standard"/>
        <w:spacing w:line="360" w:lineRule="auto"/>
      </w:pPr>
      <w:r>
        <w:t>γ) Εργαστηριακός Τομέας – Τμήματα</w:t>
      </w:r>
    </w:p>
    <w:p w:rsidR="003D27FF" w:rsidRDefault="008B493A">
      <w:pPr>
        <w:pStyle w:val="Standard"/>
        <w:numPr>
          <w:ilvl w:val="0"/>
          <w:numId w:val="11"/>
        </w:numPr>
        <w:spacing w:line="360" w:lineRule="auto"/>
      </w:pPr>
      <w:proofErr w:type="spellStart"/>
      <w:r>
        <w:t>Βιοπαθολογικό</w:t>
      </w:r>
      <w:proofErr w:type="spellEnd"/>
    </w:p>
    <w:p w:rsidR="003D27FF" w:rsidRDefault="008B493A">
      <w:pPr>
        <w:pStyle w:val="Standard"/>
        <w:numPr>
          <w:ilvl w:val="0"/>
          <w:numId w:val="11"/>
        </w:numPr>
        <w:spacing w:line="360" w:lineRule="auto"/>
      </w:pPr>
      <w:r>
        <w:t>Βιοχημικό</w:t>
      </w:r>
    </w:p>
    <w:p w:rsidR="003D27FF" w:rsidRDefault="008B493A">
      <w:pPr>
        <w:pStyle w:val="Standard"/>
        <w:numPr>
          <w:ilvl w:val="0"/>
          <w:numId w:val="11"/>
        </w:numPr>
        <w:spacing w:line="360" w:lineRule="auto"/>
      </w:pPr>
      <w:r>
        <w:t>Αιματολογικό – Αιμοδοσία</w:t>
      </w:r>
    </w:p>
    <w:p w:rsidR="003D27FF" w:rsidRDefault="008B493A">
      <w:pPr>
        <w:pStyle w:val="Standard"/>
        <w:numPr>
          <w:ilvl w:val="0"/>
          <w:numId w:val="11"/>
        </w:numPr>
        <w:spacing w:line="360" w:lineRule="auto"/>
      </w:pPr>
      <w:r>
        <w:t>Παθολογικής Ανατομικής – Κυτταρολογικό</w:t>
      </w:r>
    </w:p>
    <w:p w:rsidR="003D27FF" w:rsidRDefault="008B493A">
      <w:pPr>
        <w:pStyle w:val="Standard"/>
        <w:numPr>
          <w:ilvl w:val="0"/>
          <w:numId w:val="11"/>
        </w:numPr>
        <w:spacing w:line="360" w:lineRule="auto"/>
      </w:pPr>
      <w:r>
        <w:t>Ακτινοδιαγνωστικό</w:t>
      </w:r>
    </w:p>
    <w:p w:rsidR="003D27FF" w:rsidRDefault="008B493A">
      <w:pPr>
        <w:pStyle w:val="Standard"/>
        <w:numPr>
          <w:ilvl w:val="0"/>
          <w:numId w:val="11"/>
        </w:numPr>
        <w:spacing w:line="360" w:lineRule="auto"/>
      </w:pPr>
      <w:r>
        <w:t>Φαρμακευτικό</w:t>
      </w:r>
    </w:p>
    <w:p w:rsidR="003D27FF" w:rsidRDefault="003D27FF">
      <w:pPr>
        <w:pStyle w:val="Standard"/>
        <w:spacing w:line="360" w:lineRule="auto"/>
      </w:pPr>
    </w:p>
    <w:p w:rsidR="003D27FF" w:rsidRDefault="008B493A">
      <w:pPr>
        <w:pStyle w:val="Standard"/>
        <w:spacing w:line="360" w:lineRule="auto"/>
        <w:ind w:left="43"/>
      </w:pPr>
      <w:r>
        <w:t>Β. ΔΙΑΤΟΜΕΑΚΑ ΤΜΗΜΑΤΑ με δυναμικότητα (5) κλινών</w:t>
      </w:r>
    </w:p>
    <w:p w:rsidR="003D27FF" w:rsidRDefault="008B493A">
      <w:pPr>
        <w:pStyle w:val="Standard"/>
        <w:spacing w:line="360" w:lineRule="auto"/>
        <w:ind w:left="43"/>
      </w:pPr>
      <w:r>
        <w:t>1. Τμήμα βραχείας Νοσηλείας</w:t>
      </w:r>
    </w:p>
    <w:p w:rsidR="003D27FF" w:rsidRDefault="008B493A">
      <w:pPr>
        <w:pStyle w:val="Standard"/>
        <w:spacing w:line="360" w:lineRule="auto"/>
        <w:ind w:left="43"/>
      </w:pPr>
      <w:r>
        <w:t>2. Τμήμα Επειγόντων Περιστατικών (ΤΕΠ)</w:t>
      </w:r>
    </w:p>
    <w:p w:rsidR="003D27FF" w:rsidRDefault="003D27FF">
      <w:pPr>
        <w:pStyle w:val="Standard"/>
        <w:spacing w:line="360" w:lineRule="auto"/>
        <w:ind w:left="43"/>
      </w:pPr>
    </w:p>
    <w:p w:rsidR="003D27FF" w:rsidRDefault="008B493A">
      <w:pPr>
        <w:pStyle w:val="Standard"/>
        <w:spacing w:line="360" w:lineRule="auto"/>
        <w:ind w:left="43"/>
      </w:pPr>
      <w:r>
        <w:t>Γ. ΛΟΙΠΑ ΤΜΗΜΑΤΑ</w:t>
      </w:r>
    </w:p>
    <w:p w:rsidR="003D27FF" w:rsidRDefault="008B493A">
      <w:pPr>
        <w:pStyle w:val="Standard"/>
        <w:numPr>
          <w:ilvl w:val="0"/>
          <w:numId w:val="12"/>
        </w:numPr>
        <w:spacing w:line="360" w:lineRule="auto"/>
      </w:pPr>
      <w:r>
        <w:t>Παραϊατρικού Προσωπικού</w:t>
      </w:r>
    </w:p>
    <w:p w:rsidR="003D27FF" w:rsidRDefault="008B493A">
      <w:pPr>
        <w:pStyle w:val="Standard"/>
        <w:numPr>
          <w:ilvl w:val="0"/>
          <w:numId w:val="12"/>
        </w:numPr>
        <w:spacing w:line="360" w:lineRule="auto"/>
      </w:pPr>
      <w:r>
        <w:t>Κοινωνικής Εργασίας</w:t>
      </w:r>
    </w:p>
    <w:p w:rsidR="003D27FF" w:rsidRDefault="008B493A">
      <w:pPr>
        <w:pStyle w:val="Standard"/>
        <w:numPr>
          <w:ilvl w:val="0"/>
          <w:numId w:val="12"/>
        </w:numPr>
        <w:spacing w:line="360" w:lineRule="auto"/>
      </w:pPr>
      <w:proofErr w:type="spellStart"/>
      <w:r>
        <w:t>Διαιτολογίας</w:t>
      </w:r>
      <w:proofErr w:type="spellEnd"/>
      <w:r>
        <w:t xml:space="preserve"> – </w:t>
      </w:r>
      <w:proofErr w:type="spellStart"/>
      <w:r>
        <w:t>Δατροφής</w:t>
      </w:r>
      <w:proofErr w:type="spellEnd"/>
    </w:p>
    <w:p w:rsidR="003D27FF" w:rsidRDefault="008B493A">
      <w:pPr>
        <w:pStyle w:val="Standard"/>
        <w:numPr>
          <w:ilvl w:val="0"/>
          <w:numId w:val="13"/>
        </w:numPr>
        <w:spacing w:line="360" w:lineRule="auto"/>
        <w:jc w:val="both"/>
      </w:pPr>
      <w:r>
        <w:t>Οι κενές κλίνες των Τμημάτων του κάθε Τομέα χρησιμοποιούνται για την εξυπηρέτηση ασθενών και άλλων Τμημάτων άλλου Τομέα, μετά από εισηγήσεις του Διευθυντή της ιατρικής Υπηρεσίας και την τελική απόφαση του κοινού Διοικητή.</w:t>
      </w:r>
    </w:p>
    <w:p w:rsidR="003D27FF" w:rsidRDefault="008B493A">
      <w:pPr>
        <w:pStyle w:val="Standard"/>
        <w:numPr>
          <w:ilvl w:val="0"/>
          <w:numId w:val="13"/>
        </w:numPr>
        <w:spacing w:line="360" w:lineRule="auto"/>
        <w:jc w:val="both"/>
      </w:pPr>
      <w:r>
        <w:t>Στους Τομείς λειτουργούν τακτικά Εξωτερικά ιατρεία αντίστοιχων ειδικοτήτων με τις ειδικότητες των γιατρών που υπηρετούν. Ο αριθμός των εξωτερικών ιατρείων για κάθε ειδικότητα καθορίζεται με αποφάσεις του κοινού Διοικητή, ύστερα από εισηγητή του Διευθυντή Ιατρικής Υπηρεσίας.</w:t>
      </w:r>
    </w:p>
    <w:p w:rsidR="003D27FF" w:rsidRDefault="003D27FF">
      <w:pPr>
        <w:pStyle w:val="Standard"/>
        <w:spacing w:line="360" w:lineRule="auto"/>
      </w:pPr>
    </w:p>
    <w:p w:rsidR="003D27FF" w:rsidRDefault="008B493A">
      <w:pPr>
        <w:pStyle w:val="Standard"/>
        <w:shd w:val="clear" w:color="auto" w:fill="E6E6E6"/>
        <w:spacing w:line="360" w:lineRule="auto"/>
        <w:jc w:val="center"/>
        <w:rPr>
          <w:b/>
          <w:bCs/>
        </w:rPr>
      </w:pPr>
      <w:r>
        <w:rPr>
          <w:b/>
          <w:bCs/>
        </w:rPr>
        <w:t>ΔΙΑΡΘΡΩΣΗ ΝΟΣΗΛΕΥΤΙΚΗΣ ΥΠΗΡΕΣΙΑΣ</w:t>
      </w:r>
    </w:p>
    <w:p w:rsidR="003D27FF" w:rsidRDefault="008B493A">
      <w:pPr>
        <w:pStyle w:val="Standard"/>
        <w:numPr>
          <w:ilvl w:val="0"/>
          <w:numId w:val="14"/>
        </w:numPr>
        <w:shd w:val="clear" w:color="auto" w:fill="FFFFFF"/>
        <w:spacing w:line="360" w:lineRule="auto"/>
        <w:jc w:val="both"/>
      </w:pPr>
      <w:r>
        <w:t>Η Νοσηλευτική Υπηρεσία αποτελεί Διεύθυνση και διαρθρώνεται σε τρεις (3) τομείς, οι οποίοι λειτουργούν σε επίπεδο Υποδιευθύνσεων.</w:t>
      </w:r>
    </w:p>
    <w:p w:rsidR="003D27FF" w:rsidRDefault="008B493A">
      <w:pPr>
        <w:pStyle w:val="Standard"/>
        <w:shd w:val="clear" w:color="auto" w:fill="FFFFFF"/>
        <w:spacing w:line="360" w:lineRule="auto"/>
        <w:jc w:val="both"/>
      </w:pPr>
      <w:r>
        <w:t>Κάθε Νοσηλευτικός Τομέας διαρθρώνεται σε Νοσηλευτικά Τμήματα, ως ακολούθως:</w:t>
      </w:r>
    </w:p>
    <w:p w:rsidR="003D27FF" w:rsidRDefault="008B493A">
      <w:pPr>
        <w:pStyle w:val="Standard"/>
        <w:shd w:val="clear" w:color="auto" w:fill="FFFFFF"/>
        <w:spacing w:line="360" w:lineRule="auto"/>
        <w:jc w:val="both"/>
      </w:pPr>
      <w:r>
        <w:t xml:space="preserve">1ος Νοσηλευτικός Τομέας διαρθρώνεται σε (6) τμήματα που καλύπτουν τον Παθολογικό Τομέα και της Ιατρικής Υπηρεσίας καθώς και τα </w:t>
      </w:r>
      <w:proofErr w:type="spellStart"/>
      <w:r>
        <w:t>Διατομεακά</w:t>
      </w:r>
      <w:proofErr w:type="spellEnd"/>
      <w:r>
        <w:t xml:space="preserve"> Τμήματα.</w:t>
      </w:r>
    </w:p>
    <w:p w:rsidR="003D27FF" w:rsidRDefault="008B493A">
      <w:pPr>
        <w:pStyle w:val="Standard"/>
        <w:shd w:val="clear" w:color="auto" w:fill="FFFFFF"/>
        <w:spacing w:line="360" w:lineRule="auto"/>
        <w:jc w:val="both"/>
      </w:pPr>
      <w:r>
        <w:t xml:space="preserve">2ος </w:t>
      </w:r>
      <w:proofErr w:type="spellStart"/>
      <w:r>
        <w:t>Νσηλευτικός</w:t>
      </w:r>
      <w:proofErr w:type="spellEnd"/>
      <w:r>
        <w:t xml:space="preserve"> Τομέας διαρθρώνεται σε (5) Τμήματα που καλύπτουν τον Χειρουργικό Τομέα της Ιατρικής Υπηρεσίας, τα Τακτικά Εξωτερικά Ιατρεία καθώς και τα Χειρουργεία.</w:t>
      </w:r>
    </w:p>
    <w:p w:rsidR="003D27FF" w:rsidRDefault="008B493A">
      <w:pPr>
        <w:pStyle w:val="Standard"/>
        <w:shd w:val="clear" w:color="auto" w:fill="FFFFFF"/>
        <w:spacing w:line="360" w:lineRule="auto"/>
        <w:jc w:val="both"/>
      </w:pPr>
      <w:r>
        <w:t>3ος Νοσηλευτικός Τομέας διαρθρώνεται σε (4) Τμήματα που καλύπτουν τον Τομέα Ψυχικής Υγείας και τον Εργαστηριακό Τομέα της Ιατρικής Υπηρεσίας.</w:t>
      </w:r>
    </w:p>
    <w:p w:rsidR="003D27FF" w:rsidRDefault="008B493A">
      <w:pPr>
        <w:pStyle w:val="Standard"/>
        <w:numPr>
          <w:ilvl w:val="0"/>
          <w:numId w:val="14"/>
        </w:numPr>
        <w:shd w:val="clear" w:color="auto" w:fill="FFFFFF"/>
        <w:spacing w:line="360" w:lineRule="auto"/>
        <w:jc w:val="both"/>
      </w:pPr>
      <w:r>
        <w:lastRenderedPageBreak/>
        <w:t>Στο Νοσοκομείο συνιστάται Νοσηλευτική Επιτροπή κατά τα οριζόμενα στις διατάξεις του άρθρου 115 του Ν. 2071/92 όπως ισχύει η οποία αποτελείται από:</w:t>
      </w:r>
    </w:p>
    <w:p w:rsidR="003D27FF" w:rsidRDefault="008B493A">
      <w:pPr>
        <w:pStyle w:val="Standard"/>
        <w:shd w:val="clear" w:color="auto" w:fill="FFFFFF"/>
        <w:spacing w:line="360" w:lineRule="auto"/>
        <w:jc w:val="both"/>
      </w:pPr>
      <w:r>
        <w:t>Α. Τον Προϊστάμενο της Νοσηλευτικής Υπηρεσίας, ως Πρόεδρο.</w:t>
      </w:r>
    </w:p>
    <w:p w:rsidR="003D27FF" w:rsidRDefault="008B493A">
      <w:pPr>
        <w:pStyle w:val="Standard"/>
        <w:shd w:val="clear" w:color="auto" w:fill="FFFFFF"/>
        <w:spacing w:line="360" w:lineRule="auto"/>
        <w:jc w:val="both"/>
      </w:pPr>
      <w:r>
        <w:t>Β. Ένα (1) Προϊστάμενο Τμήματος από κάθε νοσηλευτικό τομέα.</w:t>
      </w:r>
    </w:p>
    <w:p w:rsidR="003D27FF" w:rsidRDefault="008B493A">
      <w:pPr>
        <w:pStyle w:val="Standard"/>
        <w:shd w:val="clear" w:color="auto" w:fill="FFFFFF"/>
        <w:spacing w:line="360" w:lineRule="auto"/>
        <w:jc w:val="both"/>
      </w:pPr>
      <w:r>
        <w:t>Γ. Ένα (1) νοσηλευτή τμήματος από κάθε νοσηλευτικό τομέα.</w:t>
      </w:r>
    </w:p>
    <w:p w:rsidR="003D27FF" w:rsidRDefault="003D27FF">
      <w:pPr>
        <w:pStyle w:val="Standard"/>
        <w:shd w:val="clear" w:color="auto" w:fill="FFFFFF"/>
        <w:spacing w:line="360" w:lineRule="auto"/>
        <w:jc w:val="both"/>
      </w:pPr>
    </w:p>
    <w:p w:rsidR="003D27FF" w:rsidRDefault="003D27FF">
      <w:pPr>
        <w:pStyle w:val="Standard"/>
        <w:shd w:val="clear" w:color="auto" w:fill="FFFFFF"/>
        <w:spacing w:line="360" w:lineRule="auto"/>
      </w:pPr>
    </w:p>
    <w:p w:rsidR="003D27FF" w:rsidRDefault="008B493A">
      <w:pPr>
        <w:pStyle w:val="Standard"/>
        <w:shd w:val="clear" w:color="auto" w:fill="E6E6E6"/>
        <w:spacing w:line="360" w:lineRule="auto"/>
        <w:jc w:val="center"/>
        <w:rPr>
          <w:b/>
          <w:bCs/>
        </w:rPr>
      </w:pPr>
      <w:r>
        <w:rPr>
          <w:b/>
          <w:bCs/>
        </w:rPr>
        <w:t>ΑΡΜΟΔΙΟΤΗΤΕΣ ΝΟΣΗΛΕΥΤΙΚΗΣ ΥΠΗΡΕΣΙΑΣ</w:t>
      </w:r>
    </w:p>
    <w:p w:rsidR="003D27FF" w:rsidRDefault="003D27FF">
      <w:pPr>
        <w:pStyle w:val="Standard"/>
        <w:shd w:val="clear" w:color="auto" w:fill="FFFFFF"/>
        <w:spacing w:line="360" w:lineRule="auto"/>
        <w:jc w:val="center"/>
        <w:rPr>
          <w:b/>
          <w:bCs/>
        </w:rPr>
      </w:pPr>
    </w:p>
    <w:p w:rsidR="003D27FF" w:rsidRDefault="008B493A">
      <w:pPr>
        <w:pStyle w:val="Standard"/>
        <w:shd w:val="clear" w:color="auto" w:fill="FFFFFF"/>
        <w:spacing w:line="360" w:lineRule="auto"/>
        <w:jc w:val="both"/>
      </w:pPr>
      <w:r>
        <w:t>Οι αρμοδιότητες της Νοσηλευτικής Υπηρεσίας ορίζονται ως ακολούθως:</w:t>
      </w:r>
    </w:p>
    <w:p w:rsidR="003D27FF" w:rsidRDefault="008B493A">
      <w:pPr>
        <w:pStyle w:val="Standard"/>
        <w:shd w:val="clear" w:color="auto" w:fill="FFFFFF"/>
        <w:spacing w:line="360" w:lineRule="auto"/>
        <w:jc w:val="both"/>
      </w:pPr>
      <w:r>
        <w:t xml:space="preserve">α. Η παροχή νοσηλευτικής φροντίδας στους ασθενείς, σύμφωνα με τους κανόνες και τα διδάγματα της </w:t>
      </w:r>
      <w:proofErr w:type="spellStart"/>
      <w:r>
        <w:t>Νσηλευτικής</w:t>
      </w:r>
      <w:proofErr w:type="spellEnd"/>
      <w:r>
        <w:t xml:space="preserve"> Επιστήμης στο πλαίσιο των κατευθύνσεων των υπευθύνων σε κάθε περίπτωση ιατρών.</w:t>
      </w:r>
    </w:p>
    <w:p w:rsidR="003D27FF" w:rsidRDefault="008B493A">
      <w:pPr>
        <w:pStyle w:val="Standard"/>
        <w:shd w:val="clear" w:color="auto" w:fill="FFFFFF"/>
        <w:spacing w:line="360" w:lineRule="auto"/>
        <w:jc w:val="both"/>
      </w:pPr>
      <w:r>
        <w:t>β. Η προώθηση και προαγωγή της νοσηλευτικής επιστήμης, της συνεχιζόμενης εκπαίδευσης, επιμόρφωσης και της έρευνας στον τομέα αυτό.</w:t>
      </w:r>
    </w:p>
    <w:p w:rsidR="003D27FF" w:rsidRDefault="008B493A">
      <w:pPr>
        <w:pStyle w:val="Standard"/>
        <w:shd w:val="clear" w:color="auto" w:fill="FFFFFF"/>
        <w:spacing w:line="360" w:lineRule="auto"/>
        <w:jc w:val="both"/>
      </w:pPr>
      <w:r>
        <w:t>γ. Ο προγραμματισμός και ο έλεγχος του προσωπικού και των παρεχομένων υπηρεσιών.</w:t>
      </w:r>
    </w:p>
    <w:p w:rsidR="003D27FF" w:rsidRDefault="008B493A">
      <w:pPr>
        <w:pStyle w:val="Standard"/>
        <w:shd w:val="clear" w:color="auto" w:fill="FFFFFF"/>
        <w:spacing w:line="360" w:lineRule="auto"/>
        <w:jc w:val="both"/>
      </w:pPr>
      <w:r>
        <w:t>δ. Η τήρηση των αρχών λειτουργίας του Νοσοκομείου όπως καθορίζονται από διατάξεις νόμων, Π.Δ., τον εσωτερικό κανονισμό λειτουργίας του νοσοκομείου και τις αποφάσεις του Ενιαίου Συλλογικού Οργάνου Διοίκησης και του κοινού Διοικητού αυτού.</w:t>
      </w:r>
    </w:p>
    <w:p w:rsidR="003D27FF" w:rsidRDefault="008B493A">
      <w:pPr>
        <w:pStyle w:val="Standard"/>
        <w:shd w:val="clear" w:color="auto" w:fill="FFFFFF"/>
        <w:spacing w:line="360" w:lineRule="auto"/>
        <w:jc w:val="both"/>
      </w:pPr>
      <w:r>
        <w:t>ε. Η συνεργασία με τις άλλες υπηρεσίες του νοσοκομείου.</w:t>
      </w:r>
    </w:p>
    <w:p w:rsidR="003D27FF" w:rsidRDefault="008B493A">
      <w:pPr>
        <w:pStyle w:val="Standard"/>
        <w:shd w:val="clear" w:color="auto" w:fill="FFFFFF"/>
        <w:spacing w:line="360" w:lineRule="auto"/>
        <w:jc w:val="both"/>
      </w:pPr>
      <w:r>
        <w:t>στ. Ο διαχειριστικός έλεγχος (καταγραφή εισροών πάσης φύσεως υλικών και φαρμάκων, διάθεση και κατανάλωση αυτών) των νοσηλευτικών τμημάτων.</w:t>
      </w:r>
    </w:p>
    <w:p w:rsidR="003D27FF" w:rsidRDefault="008B493A">
      <w:pPr>
        <w:pStyle w:val="Standard"/>
        <w:shd w:val="clear" w:color="auto" w:fill="FFFFFF"/>
        <w:spacing w:line="360" w:lineRule="auto"/>
        <w:jc w:val="both"/>
      </w:pPr>
      <w:r>
        <w:t>ζ. Η ευθύνη της ενημέρωσης, τήρησης και φύλαξης, από κοινού με την ιατρική υπηρεσία, των φακέλων νοσηλείας των ασθενών.</w:t>
      </w:r>
    </w:p>
    <w:p w:rsidR="003D27FF" w:rsidRDefault="008B493A">
      <w:pPr>
        <w:pStyle w:val="Standard"/>
        <w:shd w:val="clear" w:color="auto" w:fill="FFFFFF"/>
        <w:spacing w:line="360" w:lineRule="auto"/>
        <w:jc w:val="both"/>
      </w:pPr>
      <w:r>
        <w:t>η. Η οργάνωση, ο προγραμματισμός και η εκτέλεση νοσηλευτικών πράξεων.</w:t>
      </w:r>
    </w:p>
    <w:p w:rsidR="003D27FF" w:rsidRDefault="003D27FF">
      <w:pPr>
        <w:pStyle w:val="Standard"/>
        <w:shd w:val="clear" w:color="auto" w:fill="FFFFFF"/>
        <w:spacing w:line="360" w:lineRule="auto"/>
        <w:jc w:val="both"/>
      </w:pPr>
    </w:p>
    <w:p w:rsidR="003D27FF" w:rsidRDefault="003D27FF">
      <w:pPr>
        <w:pStyle w:val="Standard"/>
        <w:spacing w:line="360" w:lineRule="auto"/>
        <w:jc w:val="both"/>
      </w:pPr>
    </w:p>
    <w:p w:rsidR="003D27FF" w:rsidRDefault="008B493A">
      <w:pPr>
        <w:pStyle w:val="Standard"/>
        <w:spacing w:line="360" w:lineRule="auto"/>
        <w:jc w:val="both"/>
      </w:pPr>
      <w:r>
        <w:rPr>
          <w:noProof/>
        </w:rPr>
        <w:lastRenderedPageBreak/>
        <w:drawing>
          <wp:anchor distT="0" distB="0" distL="114300" distR="114300" simplePos="0" relativeHeight="2" behindDoc="0" locked="0" layoutInCell="1" allowOverlap="1">
            <wp:simplePos x="0" y="0"/>
            <wp:positionH relativeFrom="column">
              <wp:align>center</wp:align>
            </wp:positionH>
            <wp:positionV relativeFrom="paragraph">
              <wp:align>top</wp:align>
            </wp:positionV>
            <wp:extent cx="6119987" cy="4116263"/>
            <wp:effectExtent l="0" t="0" r="0" b="0"/>
            <wp:wrapTopAndBottom/>
            <wp:docPr id="4" name="γραφικά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6119987" cy="4116263"/>
                    </a:xfrm>
                    <a:prstGeom prst="rect">
                      <a:avLst/>
                    </a:prstGeom>
                  </pic:spPr>
                </pic:pic>
              </a:graphicData>
            </a:graphic>
          </wp:anchor>
        </w:drawing>
      </w:r>
    </w:p>
    <w:p w:rsidR="003D27FF" w:rsidRPr="00B63A75" w:rsidRDefault="00D80982" w:rsidP="00D80982">
      <w:pPr>
        <w:pStyle w:val="Standard"/>
        <w:tabs>
          <w:tab w:val="left" w:pos="5835"/>
        </w:tabs>
        <w:spacing w:line="360" w:lineRule="auto"/>
        <w:jc w:val="both"/>
      </w:pPr>
      <w:r>
        <w:tab/>
      </w:r>
    </w:p>
    <w:p w:rsidR="00D80982" w:rsidRPr="00B63A75" w:rsidRDefault="00D80982" w:rsidP="00D80982">
      <w:pPr>
        <w:pStyle w:val="Standard"/>
        <w:tabs>
          <w:tab w:val="left" w:pos="5835"/>
        </w:tabs>
        <w:spacing w:line="360" w:lineRule="auto"/>
        <w:jc w:val="both"/>
      </w:pPr>
    </w:p>
    <w:p w:rsidR="003D27FF" w:rsidRDefault="003D27FF">
      <w:pPr>
        <w:pStyle w:val="Standard"/>
        <w:spacing w:line="360" w:lineRule="auto"/>
        <w:jc w:val="both"/>
      </w:pPr>
    </w:p>
    <w:p w:rsidR="003D27FF" w:rsidRDefault="003D27FF">
      <w:pPr>
        <w:pStyle w:val="Standard"/>
        <w:spacing w:line="360" w:lineRule="auto"/>
        <w:jc w:val="both"/>
      </w:pPr>
    </w:p>
    <w:p w:rsidR="003D27FF" w:rsidRDefault="003D27FF" w:rsidP="00D023BD">
      <w:pPr>
        <w:pStyle w:val="Standard"/>
        <w:spacing w:line="360" w:lineRule="auto"/>
        <w:ind w:firstLine="699"/>
      </w:pPr>
    </w:p>
    <w:p w:rsidR="003D27FF" w:rsidRDefault="003D27FF">
      <w:pPr>
        <w:pStyle w:val="Standard"/>
        <w:spacing w:line="360" w:lineRule="auto"/>
        <w:jc w:val="both"/>
      </w:pPr>
    </w:p>
    <w:p w:rsidR="003D27FF" w:rsidRDefault="003D27FF">
      <w:pPr>
        <w:pStyle w:val="Standard"/>
        <w:spacing w:line="360" w:lineRule="auto"/>
        <w:jc w:val="both"/>
      </w:pPr>
    </w:p>
    <w:p w:rsidR="003D27FF" w:rsidRDefault="003D27FF">
      <w:pPr>
        <w:pStyle w:val="Standard"/>
        <w:spacing w:line="360" w:lineRule="auto"/>
        <w:jc w:val="both"/>
      </w:pPr>
    </w:p>
    <w:sectPr w:rsidR="003D27FF" w:rsidSect="00101212">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D35" w:rsidRDefault="00DC6D35">
      <w:r>
        <w:separator/>
      </w:r>
    </w:p>
  </w:endnote>
  <w:endnote w:type="continuationSeparator" w:id="0">
    <w:p w:rsidR="00DC6D35" w:rsidRDefault="00DC6D35">
      <w:r>
        <w:continuationSeparator/>
      </w:r>
    </w:p>
  </w:endnote>
</w:endnotes>
</file>

<file path=word/fontTable.xml><?xml version="1.0" encoding="utf-8"?>
<w:fonts xmlns:r="http://schemas.openxmlformats.org/officeDocument/2006/relationships" xmlns:w="http://schemas.openxmlformats.org/wordprocessingml/2006/main">
  <w:font w:name="StarSymbol">
    <w:charset w:val="02"/>
    <w:family w:val="auto"/>
    <w:pitch w:val="default"/>
    <w:sig w:usb0="00000000" w:usb1="00000000" w:usb2="00000000" w:usb3="00000000" w:csb0="00000000" w:csb1="00000000"/>
  </w:font>
  <w:font w:name="OpenSymbol">
    <w:altName w:val="Times New Roman"/>
    <w:charset w:val="00"/>
    <w:family w:val="auto"/>
    <w:pitch w:val="default"/>
    <w:sig w:usb0="00000000" w:usb1="00000000" w:usb2="00000000" w:usb3="00000000" w:csb0="00000000" w:csb1="00000000"/>
  </w:font>
  <w:font w:name="Times New Roman">
    <w:panose1 w:val="02020603050405020304"/>
    <w:charset w:val="A1"/>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D35" w:rsidRDefault="00DC6D35">
      <w:r>
        <w:rPr>
          <w:color w:val="000000"/>
        </w:rPr>
        <w:separator/>
      </w:r>
    </w:p>
  </w:footnote>
  <w:footnote w:type="continuationSeparator" w:id="0">
    <w:p w:rsidR="00DC6D35" w:rsidRDefault="00DC6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6647"/>
    <w:multiLevelType w:val="multilevel"/>
    <w:tmpl w:val="F324338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5A04D7"/>
    <w:multiLevelType w:val="multilevel"/>
    <w:tmpl w:val="BBDC6A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F855A3"/>
    <w:multiLevelType w:val="multilevel"/>
    <w:tmpl w:val="0850428C"/>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3">
    <w:nsid w:val="144C6557"/>
    <w:multiLevelType w:val="multilevel"/>
    <w:tmpl w:val="1B063530"/>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27B46C88"/>
    <w:multiLevelType w:val="multilevel"/>
    <w:tmpl w:val="C2B081E8"/>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5">
    <w:nsid w:val="2967086E"/>
    <w:multiLevelType w:val="multilevel"/>
    <w:tmpl w:val="396E7D6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337B351B"/>
    <w:multiLevelType w:val="multilevel"/>
    <w:tmpl w:val="328689B4"/>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3FD81283"/>
    <w:multiLevelType w:val="multilevel"/>
    <w:tmpl w:val="DF4C146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423074D8"/>
    <w:multiLevelType w:val="multilevel"/>
    <w:tmpl w:val="971CAF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46CE7ECA"/>
    <w:multiLevelType w:val="multilevel"/>
    <w:tmpl w:val="A3B84E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4FAA7C45"/>
    <w:multiLevelType w:val="multilevel"/>
    <w:tmpl w:val="511872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6874999"/>
    <w:multiLevelType w:val="multilevel"/>
    <w:tmpl w:val="725CCED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nsid w:val="63015A09"/>
    <w:multiLevelType w:val="multilevel"/>
    <w:tmpl w:val="9A3681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C280554"/>
    <w:multiLevelType w:val="multilevel"/>
    <w:tmpl w:val="1EB2117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73A71A04"/>
    <w:multiLevelType w:val="multilevel"/>
    <w:tmpl w:val="69AA074E"/>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5">
    <w:nsid w:val="76DB038F"/>
    <w:multiLevelType w:val="hybridMultilevel"/>
    <w:tmpl w:val="51905894"/>
    <w:lvl w:ilvl="0" w:tplc="0408000F">
      <w:start w:val="1"/>
      <w:numFmt w:val="decimal"/>
      <w:lvlText w:val="%1."/>
      <w:lvlJc w:val="left"/>
      <w:pPr>
        <w:ind w:left="1148" w:hanging="360"/>
      </w:pPr>
    </w:lvl>
    <w:lvl w:ilvl="1" w:tplc="04080019" w:tentative="1">
      <w:start w:val="1"/>
      <w:numFmt w:val="lowerLetter"/>
      <w:lvlText w:val="%2."/>
      <w:lvlJc w:val="left"/>
      <w:pPr>
        <w:ind w:left="1868" w:hanging="360"/>
      </w:pPr>
    </w:lvl>
    <w:lvl w:ilvl="2" w:tplc="0408001B" w:tentative="1">
      <w:start w:val="1"/>
      <w:numFmt w:val="lowerRoman"/>
      <w:lvlText w:val="%3."/>
      <w:lvlJc w:val="right"/>
      <w:pPr>
        <w:ind w:left="2588" w:hanging="180"/>
      </w:pPr>
    </w:lvl>
    <w:lvl w:ilvl="3" w:tplc="0408000F" w:tentative="1">
      <w:start w:val="1"/>
      <w:numFmt w:val="decimal"/>
      <w:lvlText w:val="%4."/>
      <w:lvlJc w:val="left"/>
      <w:pPr>
        <w:ind w:left="3308" w:hanging="360"/>
      </w:pPr>
    </w:lvl>
    <w:lvl w:ilvl="4" w:tplc="04080019" w:tentative="1">
      <w:start w:val="1"/>
      <w:numFmt w:val="lowerLetter"/>
      <w:lvlText w:val="%5."/>
      <w:lvlJc w:val="left"/>
      <w:pPr>
        <w:ind w:left="4028" w:hanging="360"/>
      </w:pPr>
    </w:lvl>
    <w:lvl w:ilvl="5" w:tplc="0408001B" w:tentative="1">
      <w:start w:val="1"/>
      <w:numFmt w:val="lowerRoman"/>
      <w:lvlText w:val="%6."/>
      <w:lvlJc w:val="right"/>
      <w:pPr>
        <w:ind w:left="4748" w:hanging="180"/>
      </w:pPr>
    </w:lvl>
    <w:lvl w:ilvl="6" w:tplc="0408000F" w:tentative="1">
      <w:start w:val="1"/>
      <w:numFmt w:val="decimal"/>
      <w:lvlText w:val="%7."/>
      <w:lvlJc w:val="left"/>
      <w:pPr>
        <w:ind w:left="5468" w:hanging="360"/>
      </w:pPr>
    </w:lvl>
    <w:lvl w:ilvl="7" w:tplc="04080019" w:tentative="1">
      <w:start w:val="1"/>
      <w:numFmt w:val="lowerLetter"/>
      <w:lvlText w:val="%8."/>
      <w:lvlJc w:val="left"/>
      <w:pPr>
        <w:ind w:left="6188" w:hanging="360"/>
      </w:pPr>
    </w:lvl>
    <w:lvl w:ilvl="8" w:tplc="0408001B" w:tentative="1">
      <w:start w:val="1"/>
      <w:numFmt w:val="lowerRoman"/>
      <w:lvlText w:val="%9."/>
      <w:lvlJc w:val="right"/>
      <w:pPr>
        <w:ind w:left="6908" w:hanging="180"/>
      </w:pPr>
    </w:lvl>
  </w:abstractNum>
  <w:num w:numId="1">
    <w:abstractNumId w:val="7"/>
  </w:num>
  <w:num w:numId="2">
    <w:abstractNumId w:val="2"/>
  </w:num>
  <w:num w:numId="3">
    <w:abstractNumId w:val="4"/>
  </w:num>
  <w:num w:numId="4">
    <w:abstractNumId w:val="3"/>
  </w:num>
  <w:num w:numId="5">
    <w:abstractNumId w:val="14"/>
  </w:num>
  <w:num w:numId="6">
    <w:abstractNumId w:val="11"/>
  </w:num>
  <w:num w:numId="7">
    <w:abstractNumId w:val="10"/>
  </w:num>
  <w:num w:numId="8">
    <w:abstractNumId w:val="0"/>
  </w:num>
  <w:num w:numId="9">
    <w:abstractNumId w:val="1"/>
  </w:num>
  <w:num w:numId="10">
    <w:abstractNumId w:val="9"/>
  </w:num>
  <w:num w:numId="11">
    <w:abstractNumId w:val="8"/>
  </w:num>
  <w:num w:numId="12">
    <w:abstractNumId w:val="13"/>
  </w:num>
  <w:num w:numId="13">
    <w:abstractNumId w:val="6"/>
  </w:num>
  <w:num w:numId="14">
    <w:abstractNumId w:val="5"/>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3D27FF"/>
    <w:rsid w:val="0002712B"/>
    <w:rsid w:val="000F67F4"/>
    <w:rsid w:val="00101212"/>
    <w:rsid w:val="00163831"/>
    <w:rsid w:val="0024309D"/>
    <w:rsid w:val="00266754"/>
    <w:rsid w:val="00316A3F"/>
    <w:rsid w:val="00397C9C"/>
    <w:rsid w:val="003C3524"/>
    <w:rsid w:val="003D27FF"/>
    <w:rsid w:val="00410507"/>
    <w:rsid w:val="004E255E"/>
    <w:rsid w:val="005536D7"/>
    <w:rsid w:val="00595A45"/>
    <w:rsid w:val="00730302"/>
    <w:rsid w:val="00755E3C"/>
    <w:rsid w:val="007960FE"/>
    <w:rsid w:val="007C7363"/>
    <w:rsid w:val="008B493A"/>
    <w:rsid w:val="009C123A"/>
    <w:rsid w:val="00A12484"/>
    <w:rsid w:val="00A2585B"/>
    <w:rsid w:val="00AD1942"/>
    <w:rsid w:val="00B33D7B"/>
    <w:rsid w:val="00B35C6E"/>
    <w:rsid w:val="00B63A75"/>
    <w:rsid w:val="00B80CCC"/>
    <w:rsid w:val="00B93A13"/>
    <w:rsid w:val="00BD7B39"/>
    <w:rsid w:val="00D023BD"/>
    <w:rsid w:val="00D348E5"/>
    <w:rsid w:val="00D40873"/>
    <w:rsid w:val="00D80982"/>
    <w:rsid w:val="00DC6D35"/>
    <w:rsid w:val="00ED4DF9"/>
    <w:rsid w:val="00EF64F4"/>
    <w:rsid w:val="00F17889"/>
    <w:rsid w:val="00F40013"/>
    <w:rsid w:val="00FC7C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el-GR" w:eastAsia="el-G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1212"/>
  </w:style>
  <w:style w:type="paragraph" w:customStyle="1" w:styleId="Heading">
    <w:name w:val="Heading"/>
    <w:basedOn w:val="Standard"/>
    <w:next w:val="Textbody"/>
    <w:rsid w:val="00101212"/>
    <w:pPr>
      <w:keepNext/>
      <w:spacing w:before="240" w:after="120"/>
    </w:pPr>
    <w:rPr>
      <w:rFonts w:ascii="Arial" w:hAnsi="Arial"/>
      <w:sz w:val="28"/>
      <w:szCs w:val="28"/>
    </w:rPr>
  </w:style>
  <w:style w:type="paragraph" w:customStyle="1" w:styleId="Textbody">
    <w:name w:val="Text body"/>
    <w:basedOn w:val="Standard"/>
    <w:rsid w:val="00101212"/>
    <w:pPr>
      <w:spacing w:after="120"/>
    </w:pPr>
  </w:style>
  <w:style w:type="paragraph" w:styleId="a3">
    <w:name w:val="List"/>
    <w:basedOn w:val="Textbody"/>
    <w:rsid w:val="00101212"/>
  </w:style>
  <w:style w:type="paragraph" w:styleId="a4">
    <w:name w:val="caption"/>
    <w:basedOn w:val="Standard"/>
    <w:rsid w:val="00101212"/>
    <w:pPr>
      <w:suppressLineNumbers/>
      <w:spacing w:before="120" w:after="120"/>
    </w:pPr>
    <w:rPr>
      <w:i/>
      <w:iCs/>
    </w:rPr>
  </w:style>
  <w:style w:type="paragraph" w:customStyle="1" w:styleId="Index">
    <w:name w:val="Index"/>
    <w:basedOn w:val="Standard"/>
    <w:rsid w:val="00101212"/>
    <w:pPr>
      <w:suppressLineNumbers/>
    </w:pPr>
  </w:style>
  <w:style w:type="paragraph" w:customStyle="1" w:styleId="TableContents">
    <w:name w:val="Table Contents"/>
    <w:basedOn w:val="Standard"/>
    <w:rsid w:val="00101212"/>
    <w:pPr>
      <w:suppressLineNumbers/>
    </w:pPr>
  </w:style>
  <w:style w:type="paragraph" w:customStyle="1" w:styleId="TableHeading">
    <w:name w:val="Table Heading"/>
    <w:basedOn w:val="TableContents"/>
    <w:rsid w:val="00101212"/>
    <w:pPr>
      <w:jc w:val="center"/>
    </w:pPr>
    <w:rPr>
      <w:b/>
      <w:bCs/>
    </w:rPr>
  </w:style>
  <w:style w:type="character" w:customStyle="1" w:styleId="Internetlink">
    <w:name w:val="Internet link"/>
    <w:rsid w:val="00101212"/>
    <w:rPr>
      <w:color w:val="000080"/>
      <w:u w:val="single"/>
    </w:rPr>
  </w:style>
  <w:style w:type="character" w:customStyle="1" w:styleId="BulletSymbols">
    <w:name w:val="Bullet Symbols"/>
    <w:rsid w:val="00101212"/>
    <w:rPr>
      <w:rFonts w:ascii="OpenSymbol" w:eastAsia="OpenSymbol" w:hAnsi="OpenSymbol" w:cs="OpenSymbol"/>
    </w:rPr>
  </w:style>
  <w:style w:type="character" w:customStyle="1" w:styleId="NumberingSymbols">
    <w:name w:val="Numbering Symbols"/>
    <w:rsid w:val="00101212"/>
  </w:style>
  <w:style w:type="character" w:customStyle="1" w:styleId="apple-converted-space">
    <w:name w:val="apple-converted-space"/>
    <w:basedOn w:val="a0"/>
    <w:rsid w:val="00FC7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el-GR" w:eastAsia="el-G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1249</Words>
  <Characters>6747</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 Kontos</dc:creator>
  <cp:lastModifiedBy>user</cp:lastModifiedBy>
  <cp:revision>5</cp:revision>
  <dcterms:created xsi:type="dcterms:W3CDTF">2017-04-30T21:19:00Z</dcterms:created>
  <dcterms:modified xsi:type="dcterms:W3CDTF">2017-05-07T16:50:00Z</dcterms:modified>
</cp:coreProperties>
</file>