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37C9D" w14:textId="3B1B0351" w:rsidR="003E36E5" w:rsidRPr="001371E4" w:rsidRDefault="003E36E5" w:rsidP="003E36E5">
      <w:pPr>
        <w:rPr>
          <w:rFonts w:ascii="Calibri" w:hAnsi="Calibri"/>
          <w:b/>
          <w:sz w:val="20"/>
          <w:szCs w:val="20"/>
          <w:u w:val="single"/>
        </w:rPr>
      </w:pPr>
      <w:bookmarkStart w:id="0" w:name="OLE_LINK23"/>
      <w:bookmarkStart w:id="1" w:name="OLE_LINK24"/>
      <w:bookmarkStart w:id="2" w:name="OLE_LINK25"/>
      <w:r w:rsidRPr="001371E4">
        <w:rPr>
          <w:rFonts w:ascii="Calibri" w:hAnsi="Calibri"/>
          <w:b/>
          <w:sz w:val="20"/>
          <w:szCs w:val="20"/>
        </w:rPr>
        <w:t>(ΟΔ06</w:t>
      </w:r>
      <w:r w:rsidR="00AB5353">
        <w:rPr>
          <w:rFonts w:ascii="Calibri" w:hAnsi="Calibri"/>
          <w:b/>
          <w:sz w:val="20"/>
          <w:szCs w:val="20"/>
        </w:rPr>
        <w:t>7</w:t>
      </w:r>
      <w:r w:rsidRPr="001371E4">
        <w:rPr>
          <w:rFonts w:ascii="Calibri" w:hAnsi="Calibri"/>
          <w:b/>
          <w:sz w:val="20"/>
          <w:szCs w:val="20"/>
        </w:rPr>
        <w:t>)</w:t>
      </w:r>
      <w:r w:rsidRPr="001371E4">
        <w:rPr>
          <w:rFonts w:ascii="Calibri" w:hAnsi="Calibri"/>
          <w:sz w:val="20"/>
          <w:szCs w:val="20"/>
        </w:rPr>
        <w:t xml:space="preserve"> </w:t>
      </w:r>
      <w:r w:rsidR="00AB5353">
        <w:rPr>
          <w:rFonts w:ascii="Calibri" w:hAnsi="Calibri"/>
          <w:b/>
          <w:sz w:val="20"/>
          <w:szCs w:val="20"/>
          <w:u w:val="single"/>
        </w:rPr>
        <w:t xml:space="preserve">ΜΕΣΑ ΜΑΖΙΚΗΣ ΕΝΗΜΕΡΩΣΗΣ ΚΑΙ ΔΗΜΟΣΙΟΓΡΑΦΙΑ ΣΤΟΝ ΑΘΛΗΤΙΣΜΟ </w:t>
      </w:r>
    </w:p>
    <w:p w14:paraId="736065E7" w14:textId="77777777" w:rsidR="003E36E5" w:rsidRPr="001371E4" w:rsidRDefault="003E36E5" w:rsidP="003E36E5">
      <w:pPr>
        <w:rPr>
          <w:rFonts w:ascii="Calibri" w:hAnsi="Calibri"/>
          <w:sz w:val="20"/>
          <w:szCs w:val="20"/>
        </w:rPr>
      </w:pPr>
    </w:p>
    <w:p w14:paraId="54324B13" w14:textId="77777777" w:rsidR="003E36E5" w:rsidRPr="001371E4" w:rsidRDefault="003E36E5" w:rsidP="003E36E5">
      <w:pPr>
        <w:shd w:val="clear" w:color="auto" w:fill="FFFFFF"/>
        <w:jc w:val="center"/>
        <w:rPr>
          <w:rFonts w:ascii="Calibri" w:hAnsi="Calibri"/>
          <w:spacing w:val="22"/>
          <w:sz w:val="20"/>
          <w:szCs w:val="20"/>
        </w:rPr>
      </w:pPr>
      <w:r w:rsidRPr="001371E4">
        <w:rPr>
          <w:rFonts w:ascii="Calibri" w:hAnsi="Calibri"/>
          <w:b/>
          <w:bCs/>
          <w:spacing w:val="22"/>
          <w:sz w:val="20"/>
          <w:szCs w:val="20"/>
        </w:rPr>
        <w:t xml:space="preserve">ΠΕΡΙΓΡΑΜΜΑ ΜΑΘΗΜΑΤΟΣ </w:t>
      </w:r>
    </w:p>
    <w:bookmarkEnd w:id="0"/>
    <w:bookmarkEnd w:id="1"/>
    <w:bookmarkEnd w:id="2"/>
    <w:p w14:paraId="2876F0FE" w14:textId="77777777" w:rsidR="003E36E5" w:rsidRPr="001371E4" w:rsidRDefault="003E36E5" w:rsidP="003E36E5">
      <w:pPr>
        <w:spacing w:after="182" w:line="1" w:lineRule="exact"/>
        <w:rPr>
          <w:rFonts w:ascii="Calibri" w:hAnsi="Calibri"/>
          <w:sz w:val="20"/>
          <w:szCs w:val="20"/>
        </w:rPr>
      </w:pPr>
    </w:p>
    <w:tbl>
      <w:tblPr>
        <w:tblW w:w="9923" w:type="dxa"/>
        <w:tblInd w:w="-244" w:type="dxa"/>
        <w:tblLayout w:type="fixed"/>
        <w:tblCellMar>
          <w:left w:w="40" w:type="dxa"/>
          <w:right w:w="40" w:type="dxa"/>
        </w:tblCellMar>
        <w:tblLook w:val="0000" w:firstRow="0" w:lastRow="0" w:firstColumn="0" w:lastColumn="0" w:noHBand="0" w:noVBand="0"/>
      </w:tblPr>
      <w:tblGrid>
        <w:gridCol w:w="2694"/>
        <w:gridCol w:w="1134"/>
        <w:gridCol w:w="36"/>
        <w:gridCol w:w="1268"/>
        <w:gridCol w:w="1027"/>
        <w:gridCol w:w="362"/>
        <w:gridCol w:w="171"/>
        <w:gridCol w:w="1530"/>
        <w:gridCol w:w="1701"/>
      </w:tblGrid>
      <w:tr w:rsidR="003E36E5" w:rsidRPr="001371E4" w14:paraId="546D16BA" w14:textId="77777777" w:rsidTr="00BB4232">
        <w:trPr>
          <w:trHeight w:hRule="exact" w:val="259"/>
        </w:trPr>
        <w:tc>
          <w:tcPr>
            <w:tcW w:w="2694" w:type="dxa"/>
            <w:tcBorders>
              <w:top w:val="nil"/>
              <w:left w:val="nil"/>
              <w:bottom w:val="single" w:sz="6" w:space="0" w:color="auto"/>
              <w:right w:val="nil"/>
            </w:tcBorders>
            <w:shd w:val="clear" w:color="auto" w:fill="FFFFFF"/>
          </w:tcPr>
          <w:p w14:paraId="760818FC" w14:textId="77777777" w:rsidR="003E36E5" w:rsidRPr="001371E4" w:rsidRDefault="003E36E5" w:rsidP="00BB4232">
            <w:pPr>
              <w:shd w:val="clear" w:color="auto" w:fill="FFFFFF"/>
              <w:rPr>
                <w:rFonts w:ascii="Calibri" w:hAnsi="Calibri"/>
                <w:sz w:val="20"/>
                <w:szCs w:val="20"/>
              </w:rPr>
            </w:pPr>
            <w:r w:rsidRPr="001371E4">
              <w:rPr>
                <w:rFonts w:ascii="Calibri" w:hAnsi="Calibri"/>
                <w:b/>
                <w:bCs/>
                <w:sz w:val="20"/>
                <w:szCs w:val="20"/>
              </w:rPr>
              <w:t>1.      ΓΕΝΙΚΑ</w:t>
            </w:r>
          </w:p>
        </w:tc>
        <w:tc>
          <w:tcPr>
            <w:tcW w:w="2438" w:type="dxa"/>
            <w:gridSpan w:val="3"/>
            <w:tcBorders>
              <w:top w:val="nil"/>
              <w:left w:val="nil"/>
              <w:bottom w:val="single" w:sz="6" w:space="0" w:color="auto"/>
              <w:right w:val="nil"/>
            </w:tcBorders>
            <w:shd w:val="clear" w:color="auto" w:fill="FFFFFF"/>
          </w:tcPr>
          <w:p w14:paraId="2FB37E26" w14:textId="77777777" w:rsidR="003E36E5" w:rsidRPr="001371E4" w:rsidRDefault="003E36E5" w:rsidP="00BB4232">
            <w:pPr>
              <w:shd w:val="clear" w:color="auto" w:fill="FFFFFF"/>
              <w:rPr>
                <w:rFonts w:ascii="Calibri" w:hAnsi="Calibri"/>
                <w:sz w:val="20"/>
                <w:szCs w:val="20"/>
              </w:rPr>
            </w:pPr>
          </w:p>
        </w:tc>
        <w:tc>
          <w:tcPr>
            <w:tcW w:w="1560" w:type="dxa"/>
            <w:gridSpan w:val="3"/>
            <w:tcBorders>
              <w:top w:val="nil"/>
              <w:left w:val="nil"/>
              <w:bottom w:val="single" w:sz="6" w:space="0" w:color="auto"/>
              <w:right w:val="nil"/>
            </w:tcBorders>
            <w:shd w:val="clear" w:color="auto" w:fill="FFFFFF"/>
          </w:tcPr>
          <w:p w14:paraId="13FB425D" w14:textId="77777777" w:rsidR="003E36E5" w:rsidRPr="001371E4" w:rsidRDefault="003E36E5" w:rsidP="00BB4232">
            <w:pPr>
              <w:shd w:val="clear" w:color="auto" w:fill="FFFFFF"/>
              <w:rPr>
                <w:rFonts w:ascii="Calibri" w:hAnsi="Calibri"/>
                <w:sz w:val="20"/>
                <w:szCs w:val="20"/>
              </w:rPr>
            </w:pPr>
          </w:p>
        </w:tc>
        <w:tc>
          <w:tcPr>
            <w:tcW w:w="3231" w:type="dxa"/>
            <w:gridSpan w:val="2"/>
            <w:tcBorders>
              <w:top w:val="nil"/>
              <w:left w:val="nil"/>
              <w:bottom w:val="single" w:sz="6" w:space="0" w:color="auto"/>
              <w:right w:val="nil"/>
            </w:tcBorders>
            <w:shd w:val="clear" w:color="auto" w:fill="FFFFFF"/>
          </w:tcPr>
          <w:p w14:paraId="292D92FF" w14:textId="77777777" w:rsidR="003E36E5" w:rsidRPr="001371E4" w:rsidRDefault="003E36E5" w:rsidP="00BB4232">
            <w:pPr>
              <w:shd w:val="clear" w:color="auto" w:fill="FFFFFF"/>
              <w:rPr>
                <w:rFonts w:ascii="Calibri" w:hAnsi="Calibri"/>
                <w:sz w:val="20"/>
                <w:szCs w:val="20"/>
              </w:rPr>
            </w:pPr>
          </w:p>
        </w:tc>
      </w:tr>
      <w:tr w:rsidR="003E36E5" w:rsidRPr="001371E4" w14:paraId="1EA465EC" w14:textId="77777777" w:rsidTr="00BB4232">
        <w:trPr>
          <w:trHeight w:hRule="exact" w:val="341"/>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780DD275"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ΣΧΟΛΗ</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454FBA21" w14:textId="77777777" w:rsidR="003E36E5" w:rsidRPr="001371E4" w:rsidRDefault="003E36E5" w:rsidP="00BB4232">
            <w:pPr>
              <w:shd w:val="clear" w:color="auto" w:fill="FFFFFF"/>
              <w:ind w:left="161"/>
              <w:rPr>
                <w:rFonts w:ascii="Calibri" w:hAnsi="Calibri"/>
                <w:sz w:val="20"/>
                <w:szCs w:val="20"/>
              </w:rPr>
            </w:pPr>
            <w:r w:rsidRPr="001371E4">
              <w:rPr>
                <w:rFonts w:ascii="Calibri" w:hAnsi="Calibri"/>
                <w:sz w:val="20"/>
                <w:szCs w:val="20"/>
              </w:rPr>
              <w:t>ΕΠΙΣΤΗΜΩΝ ΑΝΘΡΩΠΙΝΗΣ ΚΙΝΗΣΗΣ ΚΑΙ ΠΟΙΟΤΗΤΑΣ ΖΩΗΣ</w:t>
            </w:r>
          </w:p>
        </w:tc>
      </w:tr>
      <w:tr w:rsidR="003E36E5" w:rsidRPr="001371E4" w14:paraId="029E86A5" w14:textId="77777777" w:rsidTr="00BB4232">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23E6D1B9"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ΤΜΗΜΑ</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69086884" w14:textId="77777777" w:rsidR="003E36E5" w:rsidRPr="001371E4" w:rsidRDefault="003E36E5" w:rsidP="00BB4232">
            <w:pPr>
              <w:shd w:val="clear" w:color="auto" w:fill="FFFFFF"/>
              <w:ind w:left="161"/>
              <w:rPr>
                <w:rFonts w:ascii="Calibri" w:hAnsi="Calibri"/>
                <w:sz w:val="20"/>
                <w:szCs w:val="20"/>
              </w:rPr>
            </w:pPr>
            <w:r w:rsidRPr="001371E4">
              <w:rPr>
                <w:rFonts w:ascii="Calibri" w:hAnsi="Calibri"/>
                <w:sz w:val="20"/>
                <w:szCs w:val="20"/>
              </w:rPr>
              <w:t>ΟΡΓΑΝΩΣΗΣ ΚΑΙ ΔΙΑΧΕΙΡΙΣΗΣ ΑΘΛΗΤΙΣΜΟΥ</w:t>
            </w:r>
          </w:p>
        </w:tc>
      </w:tr>
      <w:tr w:rsidR="003E36E5" w:rsidRPr="001371E4" w14:paraId="520199A2" w14:textId="77777777" w:rsidTr="00BB4232">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16A010A1"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ΕΠΙΠΕΔΟ ΣΠΟΥΔΩΝ</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15AABC2C" w14:textId="77777777" w:rsidR="003E36E5" w:rsidRPr="001371E4" w:rsidRDefault="003E36E5" w:rsidP="00BB4232">
            <w:pPr>
              <w:shd w:val="clear" w:color="auto" w:fill="FFFFFF"/>
              <w:ind w:left="161"/>
              <w:rPr>
                <w:rFonts w:ascii="Calibri" w:hAnsi="Calibri"/>
                <w:sz w:val="20"/>
                <w:szCs w:val="20"/>
              </w:rPr>
            </w:pPr>
            <w:r w:rsidRPr="001371E4">
              <w:rPr>
                <w:rFonts w:ascii="Calibri" w:hAnsi="Calibri"/>
                <w:sz w:val="20"/>
                <w:szCs w:val="20"/>
              </w:rPr>
              <w:t>Προπτυχιακό</w:t>
            </w:r>
          </w:p>
        </w:tc>
      </w:tr>
      <w:tr w:rsidR="003E36E5" w:rsidRPr="001371E4" w14:paraId="0FD96989" w14:textId="77777777" w:rsidTr="00BB4232">
        <w:trPr>
          <w:trHeight w:hRule="exact" w:val="277"/>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226FB7CA"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ΚΩΔΙΚΟΣ ΜΑΘΗΜΑΤΟΣ</w:t>
            </w:r>
          </w:p>
        </w:tc>
        <w:tc>
          <w:tcPr>
            <w:tcW w:w="1170" w:type="dxa"/>
            <w:gridSpan w:val="2"/>
            <w:tcBorders>
              <w:top w:val="single" w:sz="6" w:space="0" w:color="auto"/>
              <w:left w:val="single" w:sz="6" w:space="0" w:color="auto"/>
              <w:bottom w:val="single" w:sz="6" w:space="0" w:color="auto"/>
              <w:right w:val="single" w:sz="4" w:space="0" w:color="auto"/>
            </w:tcBorders>
            <w:shd w:val="clear" w:color="auto" w:fill="FFFFFF"/>
          </w:tcPr>
          <w:p w14:paraId="32EA955A" w14:textId="28441DE1" w:rsidR="003E36E5" w:rsidRPr="001371E4" w:rsidRDefault="003E36E5" w:rsidP="00AB5353">
            <w:pPr>
              <w:shd w:val="clear" w:color="auto" w:fill="FFFFFF"/>
              <w:ind w:left="161"/>
              <w:rPr>
                <w:rFonts w:ascii="Calibri" w:hAnsi="Calibri"/>
                <w:sz w:val="20"/>
                <w:szCs w:val="20"/>
              </w:rPr>
            </w:pPr>
            <w:r w:rsidRPr="001371E4">
              <w:rPr>
                <w:rFonts w:ascii="Calibri" w:hAnsi="Calibri"/>
                <w:sz w:val="20"/>
                <w:szCs w:val="20"/>
              </w:rPr>
              <w:t>ΟΔ06</w:t>
            </w:r>
            <w:r w:rsidR="00AB5353">
              <w:rPr>
                <w:rFonts w:ascii="Calibri" w:hAnsi="Calibri"/>
                <w:sz w:val="20"/>
                <w:szCs w:val="20"/>
              </w:rPr>
              <w:t>7</w:t>
            </w:r>
          </w:p>
        </w:tc>
        <w:tc>
          <w:tcPr>
            <w:tcW w:w="2295" w:type="dxa"/>
            <w:gridSpan w:val="2"/>
            <w:tcBorders>
              <w:top w:val="single" w:sz="6" w:space="0" w:color="auto"/>
              <w:left w:val="single" w:sz="4" w:space="0" w:color="auto"/>
              <w:bottom w:val="single" w:sz="6" w:space="0" w:color="auto"/>
              <w:right w:val="single" w:sz="4" w:space="0" w:color="auto"/>
            </w:tcBorders>
            <w:shd w:val="clear" w:color="auto" w:fill="FFFFFF"/>
          </w:tcPr>
          <w:p w14:paraId="6C7076C8" w14:textId="77777777" w:rsidR="003E36E5" w:rsidRPr="001371E4" w:rsidRDefault="003E36E5" w:rsidP="00BB4232">
            <w:pPr>
              <w:shd w:val="clear" w:color="auto" w:fill="FFFFFF"/>
              <w:ind w:left="161"/>
              <w:rPr>
                <w:rFonts w:ascii="Calibri" w:hAnsi="Calibri"/>
                <w:sz w:val="20"/>
                <w:szCs w:val="20"/>
              </w:rPr>
            </w:pPr>
            <w:r w:rsidRPr="001371E4">
              <w:rPr>
                <w:rFonts w:ascii="Calibri" w:hAnsi="Calibri"/>
                <w:bCs/>
                <w:sz w:val="20"/>
                <w:szCs w:val="20"/>
              </w:rPr>
              <w:t>ΕΞΑΜΗΝΟ ΣΠΟΥΔΩΝ</w:t>
            </w:r>
          </w:p>
        </w:tc>
        <w:tc>
          <w:tcPr>
            <w:tcW w:w="3764" w:type="dxa"/>
            <w:gridSpan w:val="4"/>
            <w:tcBorders>
              <w:top w:val="single" w:sz="6" w:space="0" w:color="auto"/>
              <w:left w:val="single" w:sz="4" w:space="0" w:color="auto"/>
              <w:bottom w:val="single" w:sz="6" w:space="0" w:color="auto"/>
              <w:right w:val="single" w:sz="6" w:space="0" w:color="auto"/>
            </w:tcBorders>
            <w:shd w:val="clear" w:color="auto" w:fill="FFFFFF"/>
          </w:tcPr>
          <w:p w14:paraId="3189D5BC" w14:textId="0D910449" w:rsidR="003E36E5" w:rsidRPr="001371E4" w:rsidRDefault="00AB5353" w:rsidP="00AB5353">
            <w:pPr>
              <w:shd w:val="clear" w:color="auto" w:fill="FFFFFF"/>
              <w:ind w:left="181"/>
              <w:rPr>
                <w:rFonts w:ascii="Calibri" w:hAnsi="Calibri"/>
                <w:sz w:val="20"/>
                <w:szCs w:val="20"/>
              </w:rPr>
            </w:pPr>
            <w:r>
              <w:rPr>
                <w:rFonts w:ascii="Calibri" w:hAnsi="Calibri"/>
                <w:sz w:val="20"/>
                <w:szCs w:val="20"/>
              </w:rPr>
              <w:t>4</w:t>
            </w:r>
            <w:r w:rsidR="003E36E5" w:rsidRPr="001371E4">
              <w:rPr>
                <w:rFonts w:ascii="Calibri" w:hAnsi="Calibri"/>
                <w:sz w:val="20"/>
                <w:szCs w:val="20"/>
                <w:vertAlign w:val="superscript"/>
              </w:rPr>
              <w:t>ο</w:t>
            </w:r>
            <w:r w:rsidR="003E36E5" w:rsidRPr="001371E4">
              <w:rPr>
                <w:rFonts w:ascii="Calibri" w:hAnsi="Calibri"/>
                <w:sz w:val="20"/>
                <w:szCs w:val="20"/>
              </w:rPr>
              <w:t xml:space="preserve"> </w:t>
            </w:r>
          </w:p>
        </w:tc>
      </w:tr>
      <w:tr w:rsidR="003E36E5" w:rsidRPr="001371E4" w14:paraId="0D629DC7" w14:textId="77777777" w:rsidTr="00BB4232">
        <w:trPr>
          <w:trHeight w:hRule="exact" w:val="294"/>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22B27740"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ΤΙΤΛΟΣ ΜΑΘΗΜΑΤΟΣ</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33959ADB" w14:textId="1DE00CC5" w:rsidR="003E36E5" w:rsidRPr="001371E4" w:rsidRDefault="00A6429D" w:rsidP="00A6429D">
            <w:pPr>
              <w:shd w:val="clear" w:color="auto" w:fill="FFFFFF"/>
              <w:rPr>
                <w:rFonts w:ascii="Calibri" w:hAnsi="Calibri"/>
                <w:b/>
                <w:sz w:val="20"/>
                <w:szCs w:val="20"/>
              </w:rPr>
            </w:pPr>
            <w:r>
              <w:rPr>
                <w:rFonts w:ascii="Calibri" w:hAnsi="Calibri"/>
                <w:b/>
                <w:sz w:val="20"/>
                <w:szCs w:val="20"/>
              </w:rPr>
              <w:t>ΜΕΣΑ Μ</w:t>
            </w:r>
            <w:r w:rsidR="00196390">
              <w:rPr>
                <w:rFonts w:ascii="Calibri" w:hAnsi="Calibri"/>
                <w:b/>
                <w:sz w:val="20"/>
                <w:szCs w:val="20"/>
              </w:rPr>
              <w:t>Α</w:t>
            </w:r>
            <w:r>
              <w:rPr>
                <w:rFonts w:ascii="Calibri" w:hAnsi="Calibri"/>
                <w:b/>
                <w:sz w:val="20"/>
                <w:szCs w:val="20"/>
              </w:rPr>
              <w:t xml:space="preserve">ΖΙΚΗΣ ΕΝΗΜΕΡΩΣΗΣ ΚΑΙ ΔΗΜΟΣΙΟΓΡΑΦΙΑ ΣΤΟΝ ΑΘΛΗΤΙΣΜΟ </w:t>
            </w:r>
          </w:p>
        </w:tc>
      </w:tr>
      <w:tr w:rsidR="003E36E5" w:rsidRPr="001371E4" w14:paraId="61E7F189" w14:textId="77777777" w:rsidTr="00BB4232">
        <w:trPr>
          <w:trHeight w:hRule="exact" w:val="1243"/>
        </w:trPr>
        <w:tc>
          <w:tcPr>
            <w:tcW w:w="6521" w:type="dxa"/>
            <w:gridSpan w:val="6"/>
            <w:tcBorders>
              <w:top w:val="single" w:sz="6" w:space="0" w:color="auto"/>
              <w:left w:val="single" w:sz="6" w:space="0" w:color="auto"/>
              <w:bottom w:val="single" w:sz="6" w:space="0" w:color="auto"/>
              <w:right w:val="single" w:sz="6" w:space="0" w:color="auto"/>
            </w:tcBorders>
            <w:shd w:val="clear" w:color="auto" w:fill="FDE9D9"/>
            <w:vAlign w:val="center"/>
          </w:tcPr>
          <w:p w14:paraId="1B4B8315"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ΑΥΤΟΤΕΛΕΙΣ ΔΙΔΑΚΤΙΚΕΣ ΔΡΑΣΤΗΡΙΟΤΗΤΕΣ</w:t>
            </w:r>
          </w:p>
          <w:p w14:paraId="3AF0816A" w14:textId="77777777" w:rsidR="003E36E5" w:rsidRPr="001371E4" w:rsidRDefault="003E36E5" w:rsidP="00BB4232">
            <w:pPr>
              <w:ind w:right="71"/>
              <w:jc w:val="both"/>
              <w:rPr>
                <w:rFonts w:ascii="Calibri" w:hAnsi="Calibri"/>
                <w:i/>
                <w:sz w:val="18"/>
                <w:szCs w:val="18"/>
              </w:rPr>
            </w:pPr>
            <w:r w:rsidRPr="001371E4">
              <w:rPr>
                <w:rFonts w:ascii="Calibri" w:hAnsi="Calibr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w:t>
            </w:r>
            <w:r w:rsidRPr="001371E4">
              <w:rPr>
                <w:rFonts w:ascii="Calibri" w:hAnsi="Calibri"/>
                <w:sz w:val="18"/>
                <w:szCs w:val="18"/>
              </w:rPr>
              <w:t xml:space="preserve"> </w:t>
            </w:r>
            <w:r w:rsidRPr="001371E4">
              <w:rPr>
                <w:rFonts w:ascii="Calibri" w:hAnsi="Calibri"/>
                <w:i/>
                <w:sz w:val="18"/>
                <w:szCs w:val="18"/>
              </w:rPr>
              <w:t>των πιστωτικών μονάδων</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7A18F9B"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ΕΒΔΟΜΑΔΙΑΙΕΣ</w:t>
            </w:r>
          </w:p>
          <w:p w14:paraId="4C0F0DD1"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ΩΡΕΣ</w:t>
            </w:r>
          </w:p>
          <w:p w14:paraId="7891E2F7"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ΔΙΔΑΣΚΑΛΙΑΣ</w:t>
            </w:r>
          </w:p>
        </w:tc>
        <w:tc>
          <w:tcPr>
            <w:tcW w:w="1701" w:type="dxa"/>
            <w:tcBorders>
              <w:top w:val="single" w:sz="6" w:space="0" w:color="auto"/>
              <w:left w:val="single" w:sz="6" w:space="0" w:color="auto"/>
              <w:bottom w:val="single" w:sz="6" w:space="0" w:color="auto"/>
              <w:right w:val="single" w:sz="6" w:space="0" w:color="auto"/>
            </w:tcBorders>
            <w:shd w:val="clear" w:color="auto" w:fill="FDE9D9"/>
            <w:vAlign w:val="center"/>
          </w:tcPr>
          <w:p w14:paraId="0FBD07FB"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ΠΙΣΤΩΤΙΚΕΣ ΜΟΝΑΔΕΣ</w:t>
            </w:r>
          </w:p>
        </w:tc>
      </w:tr>
      <w:tr w:rsidR="003E36E5" w:rsidRPr="001371E4" w14:paraId="09154A6C" w14:textId="77777777" w:rsidTr="00BB4232">
        <w:trPr>
          <w:trHeight w:hRule="exact" w:val="438"/>
        </w:trPr>
        <w:tc>
          <w:tcPr>
            <w:tcW w:w="652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1A2A0E4E" w14:textId="77777777" w:rsidR="003E36E5" w:rsidRPr="001371E4" w:rsidRDefault="003E36E5" w:rsidP="00BB4232">
            <w:pPr>
              <w:ind w:right="102"/>
              <w:jc w:val="right"/>
              <w:rPr>
                <w:rFonts w:ascii="Calibri" w:hAnsi="Calibri"/>
                <w:sz w:val="20"/>
                <w:szCs w:val="20"/>
                <w:highlight w:val="yellow"/>
              </w:rPr>
            </w:pPr>
            <w:r w:rsidRPr="001371E4">
              <w:rPr>
                <w:rFonts w:ascii="Calibri" w:hAnsi="Calibri"/>
                <w:sz w:val="20"/>
                <w:szCs w:val="20"/>
              </w:rPr>
              <w:t xml:space="preserve">Διαλέξεις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A7391A3" w14:textId="77777777" w:rsidR="003E36E5" w:rsidRPr="001371E4" w:rsidRDefault="003E36E5" w:rsidP="00BB4232">
            <w:pPr>
              <w:jc w:val="center"/>
              <w:rPr>
                <w:rFonts w:ascii="Calibri" w:hAnsi="Calibri"/>
                <w:sz w:val="20"/>
                <w:szCs w:val="20"/>
                <w:highlight w:val="yellow"/>
              </w:rPr>
            </w:pPr>
            <w:r w:rsidRPr="001371E4">
              <w:rPr>
                <w:rFonts w:ascii="Calibri" w:hAnsi="Calibri"/>
                <w:sz w:val="20"/>
                <w:szCs w:val="20"/>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EA7091C" w14:textId="30A39AB6" w:rsidR="003E36E5" w:rsidRPr="001371E4" w:rsidRDefault="004655BB" w:rsidP="00BB4232">
            <w:pPr>
              <w:jc w:val="center"/>
              <w:rPr>
                <w:rFonts w:ascii="Calibri" w:hAnsi="Calibri"/>
                <w:sz w:val="20"/>
                <w:szCs w:val="20"/>
                <w:highlight w:val="yellow"/>
              </w:rPr>
            </w:pPr>
            <w:r w:rsidRPr="006C30EE">
              <w:rPr>
                <w:rFonts w:ascii="Calibri" w:hAnsi="Calibri"/>
                <w:sz w:val="20"/>
                <w:szCs w:val="20"/>
              </w:rPr>
              <w:t>5</w:t>
            </w:r>
          </w:p>
        </w:tc>
      </w:tr>
      <w:tr w:rsidR="003E36E5" w:rsidRPr="001371E4" w14:paraId="40E99EAD" w14:textId="77777777" w:rsidTr="00BB4232">
        <w:trPr>
          <w:trHeight w:hRule="exact" w:val="558"/>
        </w:trPr>
        <w:tc>
          <w:tcPr>
            <w:tcW w:w="6521" w:type="dxa"/>
            <w:gridSpan w:val="6"/>
            <w:tcBorders>
              <w:top w:val="single" w:sz="6" w:space="0" w:color="auto"/>
              <w:left w:val="single" w:sz="6" w:space="0" w:color="auto"/>
              <w:bottom w:val="single" w:sz="6" w:space="0" w:color="auto"/>
              <w:right w:val="single" w:sz="6" w:space="0" w:color="auto"/>
            </w:tcBorders>
            <w:shd w:val="clear" w:color="auto" w:fill="FDE9D9"/>
          </w:tcPr>
          <w:p w14:paraId="10D4BD25" w14:textId="77777777" w:rsidR="003E36E5" w:rsidRPr="001371E4" w:rsidRDefault="003E36E5" w:rsidP="00BB4232">
            <w:pPr>
              <w:rPr>
                <w:rFonts w:ascii="Calibri" w:hAnsi="Calibri"/>
                <w:b/>
                <w:i/>
                <w:sz w:val="18"/>
                <w:szCs w:val="18"/>
              </w:rPr>
            </w:pPr>
            <w:r w:rsidRPr="001371E4">
              <w:rPr>
                <w:rFonts w:ascii="Calibri" w:hAnsi="Calibri"/>
                <w:b/>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4C68F8DA" w14:textId="77777777" w:rsidR="003E36E5" w:rsidRPr="001371E4" w:rsidRDefault="003E36E5" w:rsidP="00BB4232">
            <w:pPr>
              <w:rPr>
                <w:rFonts w:ascii="Calibri" w:hAnsi="Calibri"/>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21F96D0" w14:textId="77777777" w:rsidR="003E36E5" w:rsidRPr="001371E4" w:rsidRDefault="003E36E5" w:rsidP="00BB4232">
            <w:pPr>
              <w:rPr>
                <w:rFonts w:ascii="Calibri" w:hAnsi="Calibri"/>
                <w:sz w:val="20"/>
                <w:szCs w:val="20"/>
              </w:rPr>
            </w:pPr>
          </w:p>
        </w:tc>
      </w:tr>
      <w:tr w:rsidR="003E36E5" w:rsidRPr="001371E4" w14:paraId="4B35914E" w14:textId="77777777" w:rsidTr="00BB4232">
        <w:trPr>
          <w:trHeight w:hRule="exact" w:val="707"/>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5D792917"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ΤΥΠΟΣ ΜΑΘΗΜΑΤΟΣ</w:t>
            </w:r>
          </w:p>
          <w:p w14:paraId="0C2A33D2" w14:textId="77777777" w:rsidR="003E36E5" w:rsidRPr="001371E4" w:rsidRDefault="003E36E5" w:rsidP="00BB4232">
            <w:pPr>
              <w:ind w:left="102" w:right="243"/>
              <w:rPr>
                <w:rFonts w:ascii="Calibri" w:hAnsi="Calibri"/>
                <w:i/>
                <w:sz w:val="18"/>
                <w:szCs w:val="18"/>
              </w:rPr>
            </w:pPr>
            <w:r w:rsidRPr="001371E4">
              <w:rPr>
                <w:rFonts w:ascii="Calibri" w:hAnsi="Calibri"/>
                <w:i/>
                <w:sz w:val="18"/>
                <w:szCs w:val="18"/>
              </w:rPr>
              <w:t>Γενικού Υποβάθρου , Ειδικού Υπόβαθρου, Ειδικότητας</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4A12B84F" w14:textId="77777777" w:rsidR="003E36E5" w:rsidRPr="001371E4" w:rsidRDefault="003E36E5" w:rsidP="00BB4232">
            <w:pPr>
              <w:ind w:left="102"/>
              <w:rPr>
                <w:rFonts w:ascii="Calibri" w:hAnsi="Calibri"/>
                <w:sz w:val="20"/>
                <w:szCs w:val="20"/>
              </w:rPr>
            </w:pPr>
            <w:r w:rsidRPr="001371E4">
              <w:rPr>
                <w:rFonts w:ascii="Calibri" w:hAnsi="Calibri"/>
                <w:sz w:val="20"/>
                <w:szCs w:val="20"/>
              </w:rPr>
              <w:t>Γενικού υποβάθρου</w:t>
            </w:r>
          </w:p>
        </w:tc>
      </w:tr>
      <w:tr w:rsidR="003E36E5" w:rsidRPr="001371E4" w14:paraId="24835E05" w14:textId="77777777" w:rsidTr="00BB4232">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611438AC"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ΠΡΟΑΠΑΙΤΟΥΜΕΝΑ ΜΑΘΗΜΑΤΑ:</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5FCF086E" w14:textId="77777777" w:rsidR="003E36E5" w:rsidRPr="001371E4" w:rsidRDefault="003E36E5" w:rsidP="00BB4232">
            <w:pPr>
              <w:ind w:left="102"/>
              <w:rPr>
                <w:rFonts w:ascii="Calibri" w:hAnsi="Calibri"/>
                <w:sz w:val="20"/>
                <w:szCs w:val="20"/>
              </w:rPr>
            </w:pPr>
            <w:r w:rsidRPr="001371E4">
              <w:rPr>
                <w:rFonts w:ascii="Calibri" w:hAnsi="Calibri"/>
                <w:sz w:val="20"/>
                <w:szCs w:val="20"/>
              </w:rPr>
              <w:t>Κανένα</w:t>
            </w:r>
          </w:p>
        </w:tc>
      </w:tr>
      <w:tr w:rsidR="003E36E5" w:rsidRPr="001371E4" w14:paraId="2B2B4FCC" w14:textId="77777777" w:rsidTr="00BB4232">
        <w:trPr>
          <w:trHeight w:hRule="exact" w:val="494"/>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5EBABB88"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ΓΛΩΣΣΑ ΔΙΔΑΣΚΑΛΙΑΣ και ΕΞΕΤΑΣΕΩΝ:</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3CB948D1" w14:textId="77777777" w:rsidR="003E36E5" w:rsidRPr="001371E4" w:rsidRDefault="003E36E5" w:rsidP="00BB4232">
            <w:pPr>
              <w:ind w:left="102"/>
              <w:rPr>
                <w:rFonts w:ascii="Calibri" w:hAnsi="Calibri"/>
                <w:sz w:val="20"/>
                <w:szCs w:val="20"/>
              </w:rPr>
            </w:pPr>
            <w:r w:rsidRPr="001371E4">
              <w:rPr>
                <w:rFonts w:ascii="Calibri" w:hAnsi="Calibri"/>
                <w:sz w:val="20"/>
                <w:szCs w:val="20"/>
              </w:rPr>
              <w:t>Ελληνικά</w:t>
            </w:r>
          </w:p>
        </w:tc>
      </w:tr>
      <w:tr w:rsidR="003E36E5" w:rsidRPr="001371E4" w14:paraId="133663AF" w14:textId="77777777" w:rsidTr="00BB4232">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7A0FEBB"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ΤΟ ΜΑΘΗΜΑ ΠΡΟΣΦΕΡΕΤΑΙ ΣΕ ΦΟΙΤΗΤΕΣ ERASMUS</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3659198F" w14:textId="45EBB567" w:rsidR="003E36E5" w:rsidRPr="001371E4" w:rsidRDefault="003E36E5" w:rsidP="00BB4232">
            <w:pPr>
              <w:ind w:left="102"/>
              <w:rPr>
                <w:rFonts w:ascii="Calibri" w:hAnsi="Calibri"/>
                <w:sz w:val="20"/>
                <w:szCs w:val="20"/>
              </w:rPr>
            </w:pPr>
          </w:p>
        </w:tc>
      </w:tr>
      <w:tr w:rsidR="003E36E5" w:rsidRPr="001371E4" w14:paraId="50A5AE33" w14:textId="77777777" w:rsidTr="00BB4232">
        <w:trPr>
          <w:trHeight w:hRule="exact" w:val="504"/>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289AF729"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ΗΛΕΚΤΡΟΝΙΚΗ ΣΕΛΙΔΑ ΜΑΘΗΜΑΤΟΣ (URL)</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5C08976A" w14:textId="7213540A" w:rsidR="003E36E5" w:rsidRPr="004655BB" w:rsidRDefault="00D218EE" w:rsidP="00A00972">
            <w:pPr>
              <w:ind w:left="102"/>
              <w:rPr>
                <w:rFonts w:ascii="Calibri" w:hAnsi="Calibri"/>
                <w:sz w:val="20"/>
                <w:szCs w:val="20"/>
                <w:lang w:val="en-US"/>
              </w:rPr>
            </w:pPr>
            <w:hyperlink r:id="rId6" w:history="1">
              <w:r w:rsidR="004655BB" w:rsidRPr="00132EA6">
                <w:rPr>
                  <w:rStyle w:val="Hyperlink"/>
                  <w:rFonts w:ascii="Calibri" w:hAnsi="Calibri"/>
                  <w:sz w:val="20"/>
                  <w:szCs w:val="20"/>
                </w:rPr>
                <w:t>https://eclass.uop.gr/</w:t>
              </w:r>
              <w:r w:rsidR="004655BB" w:rsidRPr="00132EA6">
                <w:rPr>
                  <w:rStyle w:val="Hyperlink"/>
                  <w:rFonts w:ascii="Calibri" w:hAnsi="Calibri"/>
                  <w:sz w:val="20"/>
                  <w:szCs w:val="20"/>
                  <w:lang w:val="en-US"/>
                </w:rPr>
                <w:t>courses/</w:t>
              </w:r>
            </w:hyperlink>
          </w:p>
        </w:tc>
      </w:tr>
    </w:tbl>
    <w:p w14:paraId="7F18BB8E" w14:textId="77777777" w:rsidR="003E36E5" w:rsidRPr="001371E4" w:rsidRDefault="003E36E5" w:rsidP="003E36E5">
      <w:pPr>
        <w:rPr>
          <w:rFonts w:ascii="Calibri" w:hAnsi="Calibri"/>
          <w:sz w:val="20"/>
          <w:szCs w:val="20"/>
        </w:rPr>
      </w:pPr>
    </w:p>
    <w:tbl>
      <w:tblPr>
        <w:tblW w:w="9734" w:type="dxa"/>
        <w:tblInd w:w="-244" w:type="dxa"/>
        <w:tblLayout w:type="fixed"/>
        <w:tblCellMar>
          <w:left w:w="40" w:type="dxa"/>
          <w:right w:w="40" w:type="dxa"/>
        </w:tblCellMar>
        <w:tblLook w:val="0000" w:firstRow="0" w:lastRow="0" w:firstColumn="0" w:lastColumn="0" w:noHBand="0" w:noVBand="0"/>
      </w:tblPr>
      <w:tblGrid>
        <w:gridCol w:w="9734"/>
      </w:tblGrid>
      <w:tr w:rsidR="003E36E5" w:rsidRPr="001371E4" w14:paraId="1FED4656" w14:textId="77777777" w:rsidTr="00EF5318">
        <w:trPr>
          <w:trHeight w:hRule="exact" w:val="259"/>
        </w:trPr>
        <w:tc>
          <w:tcPr>
            <w:tcW w:w="9734" w:type="dxa"/>
            <w:tcBorders>
              <w:top w:val="nil"/>
              <w:left w:val="nil"/>
              <w:bottom w:val="single" w:sz="6" w:space="0" w:color="auto"/>
              <w:right w:val="nil"/>
            </w:tcBorders>
            <w:shd w:val="clear" w:color="auto" w:fill="FFFFFF"/>
          </w:tcPr>
          <w:p w14:paraId="72E03F67" w14:textId="77777777" w:rsidR="003E36E5" w:rsidRPr="001371E4" w:rsidRDefault="003E36E5" w:rsidP="00BB4232">
            <w:pPr>
              <w:rPr>
                <w:rFonts w:ascii="Calibri" w:hAnsi="Calibri"/>
                <w:b/>
                <w:sz w:val="20"/>
                <w:szCs w:val="20"/>
              </w:rPr>
            </w:pPr>
            <w:r w:rsidRPr="001371E4">
              <w:rPr>
                <w:rFonts w:ascii="Calibri" w:hAnsi="Calibri"/>
                <w:b/>
                <w:sz w:val="20"/>
                <w:szCs w:val="20"/>
              </w:rPr>
              <w:t>2.      ΜΑΘΗΣΙΑΚΑ ΑΠΟΤΕΛΕΣΜΑΤΑ</w:t>
            </w:r>
          </w:p>
        </w:tc>
      </w:tr>
      <w:tr w:rsidR="003E36E5" w:rsidRPr="001371E4" w14:paraId="1588F39C" w14:textId="77777777" w:rsidTr="00EF5318">
        <w:trPr>
          <w:trHeight w:val="2050"/>
        </w:trPr>
        <w:tc>
          <w:tcPr>
            <w:tcW w:w="9734" w:type="dxa"/>
            <w:tcBorders>
              <w:top w:val="single" w:sz="6" w:space="0" w:color="auto"/>
              <w:left w:val="single" w:sz="6" w:space="0" w:color="auto"/>
              <w:bottom w:val="single" w:sz="6" w:space="0" w:color="auto"/>
              <w:right w:val="single" w:sz="6" w:space="0" w:color="auto"/>
            </w:tcBorders>
            <w:shd w:val="clear" w:color="auto" w:fill="FDE9D9"/>
          </w:tcPr>
          <w:p w14:paraId="6CB004B7" w14:textId="77777777" w:rsidR="003E36E5" w:rsidRPr="001371E4" w:rsidRDefault="003E36E5" w:rsidP="00BB4232">
            <w:pPr>
              <w:pBdr>
                <w:top w:val="single" w:sz="6" w:space="1" w:color="auto"/>
                <w:left w:val="single" w:sz="6" w:space="4" w:color="auto"/>
                <w:bottom w:val="single" w:sz="6" w:space="1" w:color="auto"/>
                <w:right w:val="single" w:sz="6" w:space="4" w:color="auto"/>
              </w:pBdr>
              <w:rPr>
                <w:rFonts w:ascii="Calibri" w:hAnsi="Calibri"/>
                <w:b/>
                <w:i/>
                <w:sz w:val="20"/>
                <w:szCs w:val="20"/>
              </w:rPr>
            </w:pPr>
            <w:r w:rsidRPr="001371E4">
              <w:rPr>
                <w:rFonts w:ascii="Calibri" w:hAnsi="Calibri"/>
                <w:b/>
                <w:i/>
                <w:sz w:val="20"/>
                <w:szCs w:val="20"/>
              </w:rPr>
              <w:t>Μαθησιακά Αποτελέσματα</w:t>
            </w:r>
          </w:p>
          <w:p w14:paraId="37B1D884" w14:textId="77777777" w:rsidR="003E36E5" w:rsidRPr="001371E4" w:rsidRDefault="003E36E5" w:rsidP="00BB4232">
            <w:pPr>
              <w:rPr>
                <w:rFonts w:ascii="Calibri" w:hAnsi="Calibri"/>
                <w:i/>
                <w:sz w:val="18"/>
                <w:szCs w:val="18"/>
              </w:rPr>
            </w:pPr>
            <w:r w:rsidRPr="001371E4">
              <w:rPr>
                <w:rFonts w:ascii="Calibri" w:hAnsi="Calibri"/>
                <w:i/>
                <w:sz w:val="18"/>
                <w:szCs w:val="18"/>
              </w:rPr>
              <w:t>Περιγράφονται τα μαθησιακά αποτελέσματα του μαθήματος οι συγκεκριμένες   γνώσεις, δεξιότητες και ικανότητες</w:t>
            </w:r>
          </w:p>
          <w:p w14:paraId="3CCC197E" w14:textId="77777777" w:rsidR="003E36E5" w:rsidRPr="001371E4" w:rsidRDefault="003E36E5" w:rsidP="00BB4232">
            <w:pPr>
              <w:rPr>
                <w:rFonts w:ascii="Calibri" w:hAnsi="Calibri"/>
                <w:i/>
                <w:sz w:val="18"/>
                <w:szCs w:val="18"/>
              </w:rPr>
            </w:pPr>
            <w:r w:rsidRPr="001371E4">
              <w:rPr>
                <w:rFonts w:ascii="Calibri" w:hAnsi="Calibri"/>
                <w:i/>
                <w:sz w:val="18"/>
                <w:szCs w:val="18"/>
              </w:rPr>
              <w:t>καταλλήλου επιπέδου που θα αποκτήσουν οι φοιτητές μετά την επιτυχή ολοκλήρωση του μαθήματος.</w:t>
            </w:r>
          </w:p>
          <w:p w14:paraId="7CFAD2EF" w14:textId="77777777" w:rsidR="003E36E5" w:rsidRPr="001371E4" w:rsidRDefault="003E36E5" w:rsidP="00BB4232">
            <w:pPr>
              <w:rPr>
                <w:rFonts w:ascii="Calibri" w:hAnsi="Calibri"/>
                <w:i/>
                <w:sz w:val="18"/>
                <w:szCs w:val="18"/>
              </w:rPr>
            </w:pPr>
            <w:r w:rsidRPr="001371E4">
              <w:rPr>
                <w:rFonts w:ascii="Calibri" w:hAnsi="Calibri"/>
                <w:i/>
                <w:sz w:val="18"/>
                <w:szCs w:val="18"/>
              </w:rPr>
              <w:t>Συμβουλευτείτε το Παράρτημα Α</w:t>
            </w:r>
          </w:p>
          <w:p w14:paraId="3D7B04B3" w14:textId="77777777" w:rsidR="003E36E5" w:rsidRPr="001371E4" w:rsidRDefault="003E36E5" w:rsidP="003E36E5">
            <w:pPr>
              <w:pStyle w:val="ListParagraph"/>
              <w:widowControl w:val="0"/>
              <w:numPr>
                <w:ilvl w:val="0"/>
                <w:numId w:val="1"/>
              </w:numPr>
              <w:tabs>
                <w:tab w:val="clear" w:pos="720"/>
              </w:tabs>
              <w:autoSpaceDE w:val="0"/>
              <w:autoSpaceDN w:val="0"/>
              <w:adjustRightInd w:val="0"/>
              <w:spacing w:after="0" w:line="240" w:lineRule="auto"/>
              <w:rPr>
                <w:i/>
                <w:sz w:val="18"/>
                <w:szCs w:val="18"/>
              </w:rPr>
            </w:pPr>
            <w:r w:rsidRPr="001371E4">
              <w:rPr>
                <w:i/>
                <w:sz w:val="18"/>
                <w:szCs w:val="18"/>
              </w:rPr>
              <w:t>Περιγραφή του Επιπέδου των Μαθησιακών Αποτελεσμάτων για κάθε ένα κύκλο σπουδών σύμφωνα με Πλαίσιο</w:t>
            </w:r>
          </w:p>
          <w:p w14:paraId="337013D4" w14:textId="77777777" w:rsidR="003E36E5" w:rsidRPr="001371E4" w:rsidRDefault="003E36E5" w:rsidP="00BB4232">
            <w:pPr>
              <w:pStyle w:val="ListParagraph"/>
              <w:spacing w:after="0" w:line="240" w:lineRule="auto"/>
              <w:rPr>
                <w:i/>
                <w:sz w:val="18"/>
                <w:szCs w:val="18"/>
              </w:rPr>
            </w:pPr>
            <w:r w:rsidRPr="001371E4">
              <w:rPr>
                <w:i/>
                <w:sz w:val="18"/>
                <w:szCs w:val="18"/>
              </w:rPr>
              <w:t>Προσόντων του Ευρωπαϊκού Χώρου Ανώτατης Εκπαίδευσης</w:t>
            </w:r>
          </w:p>
          <w:p w14:paraId="6DB58CD2" w14:textId="77777777" w:rsidR="003E36E5" w:rsidRPr="001371E4" w:rsidRDefault="003E36E5" w:rsidP="003E36E5">
            <w:pPr>
              <w:pStyle w:val="ListParagraph"/>
              <w:widowControl w:val="0"/>
              <w:numPr>
                <w:ilvl w:val="0"/>
                <w:numId w:val="1"/>
              </w:numPr>
              <w:tabs>
                <w:tab w:val="clear" w:pos="720"/>
              </w:tabs>
              <w:autoSpaceDE w:val="0"/>
              <w:autoSpaceDN w:val="0"/>
              <w:adjustRightInd w:val="0"/>
              <w:spacing w:after="0" w:line="240" w:lineRule="auto"/>
              <w:rPr>
                <w:i/>
                <w:sz w:val="18"/>
                <w:szCs w:val="18"/>
              </w:rPr>
            </w:pPr>
            <w:r w:rsidRPr="001371E4">
              <w:rPr>
                <w:i/>
                <w:sz w:val="18"/>
                <w:szCs w:val="18"/>
              </w:rPr>
              <w:t>Περιγραφικοί Δείκτες Επιπέδων 6, 7  &amp; 8 του Ευρωπαϊκού Πλαισίου Προσόντων Διά Βίου Μάθησης</w:t>
            </w:r>
          </w:p>
          <w:p w14:paraId="68E84833" w14:textId="77777777" w:rsidR="003E36E5" w:rsidRPr="001371E4" w:rsidRDefault="003E36E5" w:rsidP="00BB4232">
            <w:pPr>
              <w:pStyle w:val="ListParagraph"/>
              <w:spacing w:after="0" w:line="240" w:lineRule="auto"/>
              <w:rPr>
                <w:i/>
                <w:sz w:val="18"/>
                <w:szCs w:val="18"/>
              </w:rPr>
            </w:pPr>
            <w:r w:rsidRPr="001371E4">
              <w:rPr>
                <w:i/>
                <w:sz w:val="18"/>
                <w:szCs w:val="18"/>
              </w:rPr>
              <w:t>και Παράρτημα Β</w:t>
            </w:r>
          </w:p>
          <w:p w14:paraId="3226CCBB" w14:textId="77777777" w:rsidR="003E36E5" w:rsidRPr="001371E4" w:rsidRDefault="003E36E5" w:rsidP="003E36E5">
            <w:pPr>
              <w:pStyle w:val="ListParagraph"/>
              <w:widowControl w:val="0"/>
              <w:numPr>
                <w:ilvl w:val="0"/>
                <w:numId w:val="1"/>
              </w:numPr>
              <w:tabs>
                <w:tab w:val="clear" w:pos="720"/>
              </w:tabs>
              <w:autoSpaceDE w:val="0"/>
              <w:autoSpaceDN w:val="0"/>
              <w:adjustRightInd w:val="0"/>
              <w:spacing w:after="0" w:line="240" w:lineRule="auto"/>
              <w:rPr>
                <w:i/>
                <w:sz w:val="20"/>
                <w:szCs w:val="20"/>
              </w:rPr>
            </w:pPr>
            <w:r w:rsidRPr="001371E4">
              <w:rPr>
                <w:i/>
                <w:sz w:val="18"/>
                <w:szCs w:val="18"/>
              </w:rPr>
              <w:t>Περιληπτικός Οδηγός συγγραφής Μαθησιακών Αποτελεσμάτων</w:t>
            </w:r>
          </w:p>
        </w:tc>
      </w:tr>
      <w:tr w:rsidR="003E36E5" w:rsidRPr="001371E4" w14:paraId="32D2CA97" w14:textId="77777777" w:rsidTr="00EF5318">
        <w:trPr>
          <w:trHeight w:val="978"/>
        </w:trPr>
        <w:tc>
          <w:tcPr>
            <w:tcW w:w="9734" w:type="dxa"/>
            <w:tcBorders>
              <w:top w:val="single" w:sz="6" w:space="0" w:color="auto"/>
              <w:left w:val="single" w:sz="6" w:space="0" w:color="auto"/>
              <w:bottom w:val="single" w:sz="6" w:space="0" w:color="auto"/>
              <w:right w:val="single" w:sz="6" w:space="0" w:color="auto"/>
            </w:tcBorders>
            <w:shd w:val="clear" w:color="auto" w:fill="FFFFFF"/>
          </w:tcPr>
          <w:p w14:paraId="41F65AB3" w14:textId="77777777" w:rsidR="003E36E5" w:rsidRPr="006D449E" w:rsidRDefault="003E36E5" w:rsidP="00BB4232">
            <w:pPr>
              <w:spacing w:before="120"/>
              <w:rPr>
                <w:rFonts w:asciiTheme="minorHAnsi" w:hAnsiTheme="minorHAnsi"/>
                <w:color w:val="000000"/>
                <w:sz w:val="20"/>
                <w:szCs w:val="20"/>
                <w:u w:val="single"/>
              </w:rPr>
            </w:pPr>
            <w:r w:rsidRPr="006D449E">
              <w:rPr>
                <w:rFonts w:asciiTheme="minorHAnsi" w:hAnsiTheme="minorHAnsi"/>
                <w:color w:val="000000"/>
                <w:sz w:val="20"/>
                <w:szCs w:val="20"/>
                <w:u w:val="single"/>
              </w:rPr>
              <w:t>Επίπεδο Γνώσεων</w:t>
            </w:r>
          </w:p>
          <w:p w14:paraId="23025341" w14:textId="6966EE25" w:rsidR="006F20C6" w:rsidRPr="006D449E" w:rsidRDefault="00225857" w:rsidP="006F20C6">
            <w:pPr>
              <w:rPr>
                <w:rFonts w:asciiTheme="minorHAnsi" w:hAnsiTheme="minorHAnsi"/>
                <w:sz w:val="20"/>
                <w:szCs w:val="20"/>
              </w:rPr>
            </w:pPr>
            <w:r w:rsidRPr="006D449E">
              <w:rPr>
                <w:rFonts w:asciiTheme="minorHAnsi" w:hAnsiTheme="minorHAnsi" w:cs="Arial"/>
                <w:sz w:val="20"/>
                <w:szCs w:val="20"/>
              </w:rPr>
              <w:t>Στο πλαίσι</w:t>
            </w:r>
            <w:r w:rsidR="00752BA9" w:rsidRPr="006D449E">
              <w:rPr>
                <w:rFonts w:asciiTheme="minorHAnsi" w:hAnsiTheme="minorHAnsi" w:cs="Arial"/>
                <w:sz w:val="20"/>
                <w:szCs w:val="20"/>
              </w:rPr>
              <w:t>ο του συγκεκριμένου μαθήματος μελετάται η σχέση μεταξύ Μέσων Μαζικής Ενημέρωσης</w:t>
            </w:r>
            <w:r w:rsidR="005B7437" w:rsidRPr="006D449E">
              <w:rPr>
                <w:rFonts w:asciiTheme="minorHAnsi" w:hAnsiTheme="minorHAnsi"/>
                <w:bCs/>
                <w:sz w:val="20"/>
                <w:szCs w:val="20"/>
              </w:rPr>
              <w:t xml:space="preserve">, Αθλητισμού και Πολιτικής και </w:t>
            </w:r>
            <w:r w:rsidR="00F50CCC" w:rsidRPr="006D449E">
              <w:rPr>
                <w:rFonts w:asciiTheme="minorHAnsi" w:hAnsiTheme="minorHAnsi"/>
                <w:bCs/>
                <w:sz w:val="20"/>
                <w:szCs w:val="20"/>
              </w:rPr>
              <w:t xml:space="preserve">οι </w:t>
            </w:r>
            <w:r w:rsidR="008B69E2" w:rsidRPr="006D449E">
              <w:rPr>
                <w:rFonts w:asciiTheme="minorHAnsi" w:hAnsiTheme="minorHAnsi"/>
                <w:bCs/>
                <w:sz w:val="20"/>
                <w:szCs w:val="20"/>
              </w:rPr>
              <w:t xml:space="preserve">μεταξύ τους </w:t>
            </w:r>
            <w:r w:rsidR="00F50CCC" w:rsidRPr="006D449E">
              <w:rPr>
                <w:rFonts w:asciiTheme="minorHAnsi" w:hAnsiTheme="minorHAnsi"/>
                <w:bCs/>
                <w:sz w:val="20"/>
                <w:szCs w:val="20"/>
              </w:rPr>
              <w:t xml:space="preserve">αλληλεπιδράσεις. Επίσης μελετώνται η Πορεία, οι Τάσεις και οι Προοπτικές των Αθλητικών ΜΜΕ  (παραδοσιακών και Νέων Μέσων) και η αλληλεπίδραση τους με το Πολιτικό και το Οικονομικό Περιβάλλον. </w:t>
            </w:r>
          </w:p>
          <w:p w14:paraId="707D7EA0" w14:textId="77777777" w:rsidR="00D248C7" w:rsidRPr="006D449E" w:rsidRDefault="00D248C7" w:rsidP="00D248C7">
            <w:pPr>
              <w:pStyle w:val="-11"/>
              <w:ind w:left="528" w:right="101"/>
              <w:contextualSpacing w:val="0"/>
              <w:textAlignment w:val="top"/>
              <w:rPr>
                <w:rFonts w:asciiTheme="minorHAnsi" w:hAnsiTheme="minorHAnsi"/>
              </w:rPr>
            </w:pPr>
          </w:p>
          <w:p w14:paraId="5966CB97" w14:textId="77777777" w:rsidR="00130137" w:rsidRPr="006D449E" w:rsidRDefault="00130137" w:rsidP="00130137">
            <w:pPr>
              <w:rPr>
                <w:rFonts w:asciiTheme="minorHAnsi" w:hAnsiTheme="minorHAnsi"/>
                <w:sz w:val="20"/>
                <w:szCs w:val="20"/>
              </w:rPr>
            </w:pPr>
          </w:p>
          <w:tbl>
            <w:tblPr>
              <w:tblW w:w="949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222"/>
            </w:tblGrid>
            <w:tr w:rsidR="00130137" w:rsidRPr="006D449E" w14:paraId="4A7D1340" w14:textId="77777777" w:rsidTr="002D4C3D">
              <w:tc>
                <w:tcPr>
                  <w:tcW w:w="1271" w:type="dxa"/>
                  <w:shd w:val="clear" w:color="auto" w:fill="auto"/>
                </w:tcPr>
                <w:p w14:paraId="579D5425" w14:textId="77777777" w:rsidR="00130137" w:rsidRPr="006D449E" w:rsidRDefault="00130137" w:rsidP="002D4C3D">
                  <w:pPr>
                    <w:ind w:right="238"/>
                    <w:rPr>
                      <w:rFonts w:asciiTheme="minorHAnsi" w:hAnsiTheme="minorHAnsi"/>
                      <w:b/>
                      <w:sz w:val="20"/>
                      <w:szCs w:val="20"/>
                    </w:rPr>
                  </w:pPr>
                  <w:r w:rsidRPr="006D449E">
                    <w:rPr>
                      <w:rFonts w:asciiTheme="minorHAnsi" w:hAnsiTheme="minorHAnsi"/>
                      <w:b/>
                      <w:sz w:val="20"/>
                      <w:szCs w:val="20"/>
                    </w:rPr>
                    <w:t>ΕΝΟΤΗΤΑ</w:t>
                  </w:r>
                </w:p>
              </w:tc>
              <w:tc>
                <w:tcPr>
                  <w:tcW w:w="8222" w:type="dxa"/>
                  <w:shd w:val="clear" w:color="auto" w:fill="auto"/>
                </w:tcPr>
                <w:p w14:paraId="49B1F126" w14:textId="77777777" w:rsidR="00130137" w:rsidRPr="006D449E" w:rsidRDefault="00130137" w:rsidP="002D4C3D">
                  <w:pPr>
                    <w:ind w:right="238"/>
                    <w:rPr>
                      <w:rFonts w:asciiTheme="minorHAnsi" w:hAnsiTheme="minorHAnsi"/>
                      <w:b/>
                      <w:sz w:val="20"/>
                      <w:szCs w:val="20"/>
                    </w:rPr>
                  </w:pPr>
                  <w:r w:rsidRPr="006D449E">
                    <w:rPr>
                      <w:rFonts w:asciiTheme="minorHAnsi" w:hAnsiTheme="minorHAnsi"/>
                      <w:b/>
                      <w:sz w:val="20"/>
                      <w:szCs w:val="20"/>
                    </w:rPr>
                    <w:t>ΜΑΘΗΣΙΑΚΑ ΑΠΟΤΕΛΕΣΜΑΤΑ</w:t>
                  </w:r>
                </w:p>
              </w:tc>
            </w:tr>
            <w:tr w:rsidR="00130137" w:rsidRPr="006D449E" w14:paraId="2468103A" w14:textId="77777777" w:rsidTr="002D4C3D">
              <w:tc>
                <w:tcPr>
                  <w:tcW w:w="1271" w:type="dxa"/>
                  <w:shd w:val="clear" w:color="auto" w:fill="auto"/>
                </w:tcPr>
                <w:p w14:paraId="3B584CED"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w:t>
                  </w:r>
                  <w:r w:rsidRPr="006D449E">
                    <w:rPr>
                      <w:rFonts w:asciiTheme="minorHAnsi" w:hAnsiTheme="minorHAnsi"/>
                      <w:sz w:val="20"/>
                      <w:szCs w:val="20"/>
                      <w:vertAlign w:val="superscript"/>
                    </w:rPr>
                    <w:t>Η</w:t>
                  </w:r>
                </w:p>
              </w:tc>
              <w:tc>
                <w:tcPr>
                  <w:tcW w:w="8222" w:type="dxa"/>
                  <w:shd w:val="clear" w:color="auto" w:fill="auto"/>
                </w:tcPr>
                <w:p w14:paraId="458BEF4C" w14:textId="02206694" w:rsidR="00130137" w:rsidRPr="006D449E" w:rsidRDefault="00130137" w:rsidP="002D4C3D">
                  <w:pPr>
                    <w:jc w:val="both"/>
                    <w:rPr>
                      <w:rFonts w:asciiTheme="minorHAnsi" w:hAnsiTheme="minorHAnsi"/>
                      <w:sz w:val="20"/>
                      <w:szCs w:val="20"/>
                    </w:rPr>
                  </w:pPr>
                  <w:r w:rsidRPr="006D449E">
                    <w:rPr>
                      <w:rFonts w:asciiTheme="minorHAnsi" w:hAnsiTheme="minorHAnsi"/>
                      <w:color w:val="000000"/>
                      <w:sz w:val="20"/>
                      <w:szCs w:val="20"/>
                    </w:rPr>
                    <w:t xml:space="preserve">Η γνωριμία του φοιτητή με τις βασικές αρχές και δεξιότητες της Επικοινωνίας μέσω των ΜΜΕ. Χρησιμοποιούνται θεωρητικά μοντέλα και εμπειρικά παραδείγματα.   </w:t>
                  </w:r>
                </w:p>
              </w:tc>
            </w:tr>
            <w:tr w:rsidR="00130137" w:rsidRPr="006D449E" w14:paraId="41F3753D" w14:textId="77777777" w:rsidTr="002D4C3D">
              <w:tc>
                <w:tcPr>
                  <w:tcW w:w="1271" w:type="dxa"/>
                  <w:shd w:val="clear" w:color="auto" w:fill="auto"/>
                </w:tcPr>
                <w:p w14:paraId="47433DD6"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2</w:t>
                  </w:r>
                  <w:r w:rsidRPr="006D449E">
                    <w:rPr>
                      <w:rFonts w:asciiTheme="minorHAnsi" w:hAnsiTheme="minorHAnsi"/>
                      <w:sz w:val="20"/>
                      <w:szCs w:val="20"/>
                      <w:vertAlign w:val="superscript"/>
                    </w:rPr>
                    <w:t>Η</w:t>
                  </w:r>
                </w:p>
              </w:tc>
              <w:tc>
                <w:tcPr>
                  <w:tcW w:w="8222" w:type="dxa"/>
                  <w:shd w:val="clear" w:color="auto" w:fill="auto"/>
                </w:tcPr>
                <w:p w14:paraId="79A8207E" w14:textId="60AA2208" w:rsidR="00130137" w:rsidRPr="006D449E" w:rsidRDefault="00130137" w:rsidP="002D4C3D">
                  <w:pPr>
                    <w:jc w:val="both"/>
                    <w:rPr>
                      <w:rFonts w:asciiTheme="minorHAnsi" w:hAnsiTheme="minorHAnsi"/>
                      <w:sz w:val="20"/>
                      <w:szCs w:val="20"/>
                    </w:rPr>
                  </w:pPr>
                  <w:r w:rsidRPr="006D449E">
                    <w:rPr>
                      <w:rFonts w:asciiTheme="minorHAnsi" w:hAnsiTheme="minorHAnsi"/>
                      <w:color w:val="000000"/>
                      <w:sz w:val="20"/>
                      <w:szCs w:val="20"/>
                    </w:rPr>
                    <w:t>Η κατανόηση της σχέσης αλληλεξάρτησης μεταξύ Αθλητισμού-ΜΜΕ-Πολιτικής .</w:t>
                  </w:r>
                </w:p>
              </w:tc>
            </w:tr>
            <w:tr w:rsidR="00130137" w:rsidRPr="006D449E" w14:paraId="74213CE7" w14:textId="77777777" w:rsidTr="002D4C3D">
              <w:tc>
                <w:tcPr>
                  <w:tcW w:w="1271" w:type="dxa"/>
                  <w:shd w:val="clear" w:color="auto" w:fill="auto"/>
                </w:tcPr>
                <w:p w14:paraId="33E57B8E"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3</w:t>
                  </w:r>
                  <w:r w:rsidRPr="006D449E">
                    <w:rPr>
                      <w:rFonts w:asciiTheme="minorHAnsi" w:hAnsiTheme="minorHAnsi"/>
                      <w:sz w:val="20"/>
                      <w:szCs w:val="20"/>
                      <w:vertAlign w:val="superscript"/>
                    </w:rPr>
                    <w:t>Η</w:t>
                  </w:r>
                </w:p>
              </w:tc>
              <w:tc>
                <w:tcPr>
                  <w:tcW w:w="8222" w:type="dxa"/>
                  <w:shd w:val="clear" w:color="auto" w:fill="auto"/>
                </w:tcPr>
                <w:p w14:paraId="05C1BAA0" w14:textId="39EF7ADD" w:rsidR="00130137" w:rsidRPr="006D449E" w:rsidRDefault="00130137" w:rsidP="002D4C3D">
                  <w:pPr>
                    <w:jc w:val="both"/>
                    <w:rPr>
                      <w:rFonts w:asciiTheme="minorHAnsi" w:hAnsiTheme="minorHAnsi"/>
                      <w:sz w:val="20"/>
                      <w:szCs w:val="20"/>
                    </w:rPr>
                  </w:pPr>
                  <w:r w:rsidRPr="006D449E">
                    <w:rPr>
                      <w:rFonts w:asciiTheme="minorHAnsi" w:hAnsiTheme="minorHAnsi"/>
                      <w:color w:val="000000"/>
                      <w:sz w:val="20"/>
                      <w:szCs w:val="20"/>
                    </w:rPr>
                    <w:t xml:space="preserve">Η κατανόηση του ρόλου των ΜΜΕ στην διαμόρφωση της διεθνούς κουλτούρας του Αθλητισμού </w:t>
                  </w:r>
                </w:p>
              </w:tc>
            </w:tr>
            <w:tr w:rsidR="00130137" w:rsidRPr="006D449E" w14:paraId="41BC420D" w14:textId="77777777" w:rsidTr="002D4C3D">
              <w:tc>
                <w:tcPr>
                  <w:tcW w:w="1271" w:type="dxa"/>
                  <w:shd w:val="clear" w:color="auto" w:fill="auto"/>
                </w:tcPr>
                <w:p w14:paraId="3A2A4D46"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4</w:t>
                  </w:r>
                  <w:r w:rsidRPr="006D449E">
                    <w:rPr>
                      <w:rFonts w:asciiTheme="minorHAnsi" w:hAnsiTheme="minorHAnsi"/>
                      <w:sz w:val="20"/>
                      <w:szCs w:val="20"/>
                      <w:vertAlign w:val="superscript"/>
                    </w:rPr>
                    <w:t>Η</w:t>
                  </w:r>
                </w:p>
              </w:tc>
              <w:tc>
                <w:tcPr>
                  <w:tcW w:w="8222" w:type="dxa"/>
                  <w:shd w:val="clear" w:color="auto" w:fill="auto"/>
                </w:tcPr>
                <w:p w14:paraId="03E34AE1" w14:textId="5BDB35E5" w:rsidR="00130137" w:rsidRPr="006D449E" w:rsidRDefault="002D4C3D" w:rsidP="002D4C3D">
                  <w:pPr>
                    <w:jc w:val="both"/>
                    <w:rPr>
                      <w:rFonts w:asciiTheme="minorHAnsi" w:hAnsiTheme="minorHAnsi"/>
                      <w:sz w:val="20"/>
                      <w:szCs w:val="20"/>
                    </w:rPr>
                  </w:pPr>
                  <w:r w:rsidRPr="006D449E">
                    <w:rPr>
                      <w:rFonts w:asciiTheme="minorHAnsi" w:hAnsiTheme="minorHAnsi"/>
                      <w:sz w:val="20"/>
                      <w:szCs w:val="20"/>
                    </w:rPr>
                    <w:t>Η κατανόηση της επιχειρηματικής διάστασης των ΜΜΕ σε συνάρτηση με το Πολιτικό και το Αθλητικό Περιβάλλον αυτών. Επίσης</w:t>
                  </w:r>
                  <w:r w:rsidRPr="006D449E">
                    <w:rPr>
                      <w:rFonts w:asciiTheme="minorHAnsi" w:hAnsiTheme="minorHAnsi"/>
                      <w:bCs/>
                      <w:sz w:val="20"/>
                      <w:szCs w:val="20"/>
                    </w:rPr>
                    <w:t xml:space="preserve">, η εξοικείωση των φοιτητών με τα νέα επιχειρηματικά </w:t>
                  </w:r>
                  <w:r w:rsidRPr="006D449E">
                    <w:rPr>
                      <w:rFonts w:asciiTheme="minorHAnsi" w:hAnsiTheme="minorHAnsi"/>
                      <w:bCs/>
                      <w:sz w:val="20"/>
                      <w:szCs w:val="20"/>
                    </w:rPr>
                    <w:lastRenderedPageBreak/>
                    <w:t xml:space="preserve">μοντέλα τα οποία αναπτύσσονται στον χώρο των ΜΜΕ με έμφαση στο νέο επιχειρηματικό μοντέλο που αποτυπώνεται στην τριπλή ιδιότητα «Επιχειρηματίας-Ιδιοκτήτης ΜΜΕ- πρόεδρος ΠΑΕ»  </w:t>
                  </w:r>
                </w:p>
              </w:tc>
            </w:tr>
            <w:tr w:rsidR="00130137" w:rsidRPr="006D449E" w14:paraId="08180777" w14:textId="77777777" w:rsidTr="002D4C3D">
              <w:tc>
                <w:tcPr>
                  <w:tcW w:w="1271" w:type="dxa"/>
                  <w:shd w:val="clear" w:color="auto" w:fill="auto"/>
                </w:tcPr>
                <w:p w14:paraId="6E3EBBEB"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lastRenderedPageBreak/>
                    <w:t>5</w:t>
                  </w:r>
                  <w:r w:rsidRPr="006D449E">
                    <w:rPr>
                      <w:rFonts w:asciiTheme="minorHAnsi" w:hAnsiTheme="minorHAnsi"/>
                      <w:sz w:val="20"/>
                      <w:szCs w:val="20"/>
                      <w:vertAlign w:val="superscript"/>
                    </w:rPr>
                    <w:t>Η</w:t>
                  </w:r>
                </w:p>
              </w:tc>
              <w:tc>
                <w:tcPr>
                  <w:tcW w:w="8222" w:type="dxa"/>
                  <w:shd w:val="clear" w:color="auto" w:fill="auto"/>
                </w:tcPr>
                <w:p w14:paraId="77BC2658" w14:textId="66CD7E03" w:rsidR="00130137" w:rsidRPr="006D449E" w:rsidRDefault="002D4C3D" w:rsidP="002D4C3D">
                  <w:pPr>
                    <w:jc w:val="both"/>
                    <w:rPr>
                      <w:rFonts w:asciiTheme="minorHAnsi" w:hAnsiTheme="minorHAnsi"/>
                      <w:sz w:val="20"/>
                      <w:szCs w:val="20"/>
                    </w:rPr>
                  </w:pPr>
                  <w:r w:rsidRPr="006D449E">
                    <w:rPr>
                      <w:rFonts w:asciiTheme="minorHAnsi" w:hAnsiTheme="minorHAnsi"/>
                      <w:sz w:val="20"/>
                      <w:szCs w:val="20"/>
                    </w:rPr>
                    <w:t xml:space="preserve">Γνωριμία με τις αθλητικές εφημερίδες και τα αθλητικά ραδιόφωνα καθώς και με τον τρόπο αλληλεπίδρασης τους με το Αθλητικό και Πολιτικό Περιβάλλον </w:t>
                  </w:r>
                </w:p>
              </w:tc>
            </w:tr>
            <w:tr w:rsidR="00130137" w:rsidRPr="006D449E" w14:paraId="52B8D57E" w14:textId="77777777" w:rsidTr="002D4C3D">
              <w:tc>
                <w:tcPr>
                  <w:tcW w:w="1271" w:type="dxa"/>
                  <w:shd w:val="clear" w:color="auto" w:fill="auto"/>
                </w:tcPr>
                <w:p w14:paraId="1CE31FB2"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6</w:t>
                  </w:r>
                  <w:r w:rsidRPr="006D449E">
                    <w:rPr>
                      <w:rFonts w:asciiTheme="minorHAnsi" w:hAnsiTheme="minorHAnsi"/>
                      <w:sz w:val="20"/>
                      <w:szCs w:val="20"/>
                      <w:vertAlign w:val="superscript"/>
                    </w:rPr>
                    <w:t>Η</w:t>
                  </w:r>
                </w:p>
              </w:tc>
              <w:tc>
                <w:tcPr>
                  <w:tcW w:w="8222" w:type="dxa"/>
                  <w:shd w:val="clear" w:color="auto" w:fill="auto"/>
                </w:tcPr>
                <w:p w14:paraId="5043C3BC" w14:textId="2DD4CE0C" w:rsidR="00130137" w:rsidRPr="006D449E" w:rsidRDefault="002D4C3D" w:rsidP="002D4C3D">
                  <w:pPr>
                    <w:jc w:val="both"/>
                    <w:rPr>
                      <w:rFonts w:asciiTheme="minorHAnsi" w:hAnsiTheme="minorHAnsi"/>
                      <w:sz w:val="20"/>
                      <w:szCs w:val="20"/>
                    </w:rPr>
                  </w:pPr>
                  <w:r w:rsidRPr="006D449E">
                    <w:rPr>
                      <w:rFonts w:asciiTheme="minorHAnsi" w:hAnsiTheme="minorHAnsi"/>
                      <w:color w:val="000000"/>
                      <w:sz w:val="20"/>
                      <w:szCs w:val="20"/>
                    </w:rPr>
                    <w:t>Γνωριμία με τα ιδιαίτερα σημειωτικά συστήματα της τηλεόρασης και με τον τρόπο που αυτά επενεργούν επί του Αθλητικού και του Πολιτικού Περιβάλλοντος.</w:t>
                  </w:r>
                </w:p>
              </w:tc>
            </w:tr>
            <w:tr w:rsidR="00130137" w:rsidRPr="006D449E" w14:paraId="77FDF099" w14:textId="77777777" w:rsidTr="002D4C3D">
              <w:tc>
                <w:tcPr>
                  <w:tcW w:w="1271" w:type="dxa"/>
                  <w:shd w:val="clear" w:color="auto" w:fill="auto"/>
                </w:tcPr>
                <w:p w14:paraId="17E32695"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7</w:t>
                  </w:r>
                  <w:r w:rsidRPr="006D449E">
                    <w:rPr>
                      <w:rFonts w:asciiTheme="minorHAnsi" w:hAnsiTheme="minorHAnsi"/>
                      <w:sz w:val="20"/>
                      <w:szCs w:val="20"/>
                      <w:vertAlign w:val="superscript"/>
                    </w:rPr>
                    <w:t>Η</w:t>
                  </w:r>
                </w:p>
              </w:tc>
              <w:tc>
                <w:tcPr>
                  <w:tcW w:w="8222" w:type="dxa"/>
                  <w:shd w:val="clear" w:color="auto" w:fill="auto"/>
                </w:tcPr>
                <w:p w14:paraId="004BD383" w14:textId="3620C013" w:rsidR="00130137" w:rsidRPr="006D449E" w:rsidRDefault="002D4C3D" w:rsidP="002D4C3D">
                  <w:pPr>
                    <w:jc w:val="both"/>
                    <w:rPr>
                      <w:rFonts w:asciiTheme="minorHAnsi" w:hAnsiTheme="minorHAnsi"/>
                      <w:sz w:val="20"/>
                      <w:szCs w:val="20"/>
                    </w:rPr>
                  </w:pPr>
                  <w:r w:rsidRPr="006D449E">
                    <w:rPr>
                      <w:rFonts w:asciiTheme="minorHAnsi" w:hAnsiTheme="minorHAnsi"/>
                      <w:color w:val="000000"/>
                      <w:sz w:val="20"/>
                      <w:szCs w:val="20"/>
                    </w:rPr>
                    <w:t>Γνωριμία με τα ιδιαίτερα χαρακτηριστικά και σημειωτικά συστήματα των Νέων Μέσων (</w:t>
                  </w:r>
                  <w:r w:rsidRPr="006D449E">
                    <w:rPr>
                      <w:rFonts w:asciiTheme="minorHAnsi" w:hAnsiTheme="minorHAnsi"/>
                      <w:color w:val="000000"/>
                      <w:sz w:val="20"/>
                      <w:szCs w:val="20"/>
                      <w:lang w:val="en-US"/>
                    </w:rPr>
                    <w:t xml:space="preserve">New Media) </w:t>
                  </w:r>
                  <w:r w:rsidRPr="006D449E">
                    <w:rPr>
                      <w:rFonts w:asciiTheme="minorHAnsi" w:hAnsiTheme="minorHAnsi"/>
                      <w:color w:val="000000"/>
                      <w:sz w:val="20"/>
                      <w:szCs w:val="20"/>
                    </w:rPr>
                    <w:t>και με τις νέες μορφές δημοσιογραφίας που προέρχονται από αυτά</w:t>
                  </w:r>
                </w:p>
              </w:tc>
            </w:tr>
            <w:tr w:rsidR="00130137" w:rsidRPr="006D449E" w14:paraId="32A247F3" w14:textId="77777777" w:rsidTr="002D4C3D">
              <w:tc>
                <w:tcPr>
                  <w:tcW w:w="1271" w:type="dxa"/>
                  <w:shd w:val="clear" w:color="auto" w:fill="auto"/>
                </w:tcPr>
                <w:p w14:paraId="64041DA2"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8</w:t>
                  </w:r>
                  <w:r w:rsidRPr="006D449E">
                    <w:rPr>
                      <w:rFonts w:asciiTheme="minorHAnsi" w:hAnsiTheme="minorHAnsi"/>
                      <w:sz w:val="20"/>
                      <w:szCs w:val="20"/>
                      <w:vertAlign w:val="superscript"/>
                    </w:rPr>
                    <w:t>Η</w:t>
                  </w:r>
                </w:p>
              </w:tc>
              <w:tc>
                <w:tcPr>
                  <w:tcW w:w="8222" w:type="dxa"/>
                  <w:shd w:val="clear" w:color="auto" w:fill="auto"/>
                </w:tcPr>
                <w:p w14:paraId="0CF1C86A" w14:textId="1EDAFCE4" w:rsidR="00130137" w:rsidRPr="006D449E" w:rsidRDefault="002D4C3D" w:rsidP="002D4C3D">
                  <w:pPr>
                    <w:jc w:val="both"/>
                    <w:rPr>
                      <w:rFonts w:asciiTheme="minorHAnsi" w:hAnsiTheme="minorHAnsi"/>
                      <w:sz w:val="20"/>
                      <w:szCs w:val="20"/>
                    </w:rPr>
                  </w:pPr>
                  <w:r w:rsidRPr="006D449E">
                    <w:rPr>
                      <w:rFonts w:asciiTheme="minorHAnsi" w:hAnsiTheme="minorHAnsi"/>
                      <w:color w:val="000000"/>
                      <w:sz w:val="20"/>
                      <w:szCs w:val="20"/>
                    </w:rPr>
                    <w:t xml:space="preserve">Γνωριμία με τα επαγγελματικά σωματεία των αθλητικών συντακτών  </w:t>
                  </w:r>
                </w:p>
              </w:tc>
            </w:tr>
            <w:tr w:rsidR="00130137" w:rsidRPr="006D449E" w14:paraId="311EFC7E" w14:textId="77777777" w:rsidTr="002D4C3D">
              <w:tc>
                <w:tcPr>
                  <w:tcW w:w="1271" w:type="dxa"/>
                  <w:shd w:val="clear" w:color="auto" w:fill="auto"/>
                </w:tcPr>
                <w:p w14:paraId="16AF0D05"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9</w:t>
                  </w:r>
                  <w:r w:rsidRPr="006D449E">
                    <w:rPr>
                      <w:rFonts w:asciiTheme="minorHAnsi" w:hAnsiTheme="minorHAnsi"/>
                      <w:sz w:val="20"/>
                      <w:szCs w:val="20"/>
                      <w:vertAlign w:val="superscript"/>
                    </w:rPr>
                    <w:t>Η</w:t>
                  </w:r>
                </w:p>
              </w:tc>
              <w:tc>
                <w:tcPr>
                  <w:tcW w:w="8222" w:type="dxa"/>
                  <w:shd w:val="clear" w:color="auto" w:fill="auto"/>
                </w:tcPr>
                <w:p w14:paraId="46B6AF52" w14:textId="71760DBE" w:rsidR="002D4C3D" w:rsidRPr="006D449E" w:rsidRDefault="006F2191" w:rsidP="002D4C3D">
                  <w:pPr>
                    <w:rPr>
                      <w:rFonts w:asciiTheme="minorHAnsi" w:hAnsiTheme="minorHAnsi"/>
                      <w:bCs/>
                      <w:sz w:val="20"/>
                      <w:szCs w:val="20"/>
                    </w:rPr>
                  </w:pPr>
                  <w:r w:rsidRPr="006D449E">
                    <w:rPr>
                      <w:rFonts w:asciiTheme="minorHAnsi" w:hAnsiTheme="minorHAnsi"/>
                      <w:color w:val="000000"/>
                      <w:sz w:val="20"/>
                      <w:szCs w:val="20"/>
                    </w:rPr>
                    <w:t>Κατανόηση του προφίλ των Ε</w:t>
                  </w:r>
                  <w:r w:rsidR="002D4C3D" w:rsidRPr="006D449E">
                    <w:rPr>
                      <w:rFonts w:asciiTheme="minorHAnsi" w:hAnsiTheme="minorHAnsi"/>
                      <w:color w:val="000000"/>
                      <w:sz w:val="20"/>
                      <w:szCs w:val="20"/>
                    </w:rPr>
                    <w:t>λλήνων φιλάθλων και του ρόλου που διαδραματίζουν στην αθλητική συμπεριφορά τους τα ΜΜΕ</w:t>
                  </w:r>
                  <w:r w:rsidR="002D4C3D" w:rsidRPr="006D449E">
                    <w:rPr>
                      <w:rFonts w:asciiTheme="minorHAnsi" w:hAnsiTheme="minorHAnsi"/>
                      <w:bCs/>
                      <w:sz w:val="20"/>
                      <w:szCs w:val="20"/>
                    </w:rPr>
                    <w:t xml:space="preserve">, σύμφωνα με τις σχετικές μετρήσεις της κοινής γνώμης και της οπαδικής συμπεριφοράς. </w:t>
                  </w:r>
                </w:p>
                <w:p w14:paraId="54934731" w14:textId="56C4607E" w:rsidR="00130137" w:rsidRPr="006D449E" w:rsidRDefault="00130137" w:rsidP="002D4C3D">
                  <w:pPr>
                    <w:jc w:val="both"/>
                    <w:rPr>
                      <w:rFonts w:asciiTheme="minorHAnsi" w:hAnsiTheme="minorHAnsi"/>
                      <w:sz w:val="20"/>
                      <w:szCs w:val="20"/>
                    </w:rPr>
                  </w:pPr>
                </w:p>
              </w:tc>
            </w:tr>
            <w:tr w:rsidR="00130137" w:rsidRPr="006D449E" w14:paraId="65BBAA65" w14:textId="77777777" w:rsidTr="002D4C3D">
              <w:tc>
                <w:tcPr>
                  <w:tcW w:w="1271" w:type="dxa"/>
                  <w:shd w:val="clear" w:color="auto" w:fill="auto"/>
                </w:tcPr>
                <w:p w14:paraId="0CC93183"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10</w:t>
                  </w:r>
                  <w:r w:rsidRPr="006D449E">
                    <w:rPr>
                      <w:rFonts w:asciiTheme="minorHAnsi" w:hAnsiTheme="minorHAnsi"/>
                      <w:sz w:val="20"/>
                      <w:szCs w:val="20"/>
                      <w:vertAlign w:val="superscript"/>
                    </w:rPr>
                    <w:t>Η</w:t>
                  </w:r>
                </w:p>
              </w:tc>
              <w:tc>
                <w:tcPr>
                  <w:tcW w:w="8222" w:type="dxa"/>
                  <w:shd w:val="clear" w:color="auto" w:fill="auto"/>
                </w:tcPr>
                <w:p w14:paraId="1D7D29DC" w14:textId="1EFA77B5" w:rsidR="00130137" w:rsidRPr="006D449E" w:rsidRDefault="006F2191" w:rsidP="002D4C3D">
                  <w:pPr>
                    <w:jc w:val="both"/>
                    <w:rPr>
                      <w:rFonts w:asciiTheme="minorHAnsi" w:hAnsiTheme="minorHAnsi"/>
                      <w:sz w:val="20"/>
                      <w:szCs w:val="20"/>
                    </w:rPr>
                  </w:pPr>
                  <w:r w:rsidRPr="006D449E">
                    <w:rPr>
                      <w:rFonts w:asciiTheme="minorHAnsi" w:hAnsiTheme="minorHAnsi"/>
                      <w:sz w:val="20"/>
                      <w:szCs w:val="20"/>
                    </w:rPr>
                    <w:t>Κατανόηση της σχέσης των Ελλήνων φιλάθλων με τα ΜΜΕ (παραδοσιακά και Νέα Μέσα) και του βαθμού αλληλεπίδρασης αυτών</w:t>
                  </w:r>
                </w:p>
              </w:tc>
            </w:tr>
            <w:tr w:rsidR="00130137" w:rsidRPr="006D449E" w14:paraId="202973F4" w14:textId="77777777" w:rsidTr="002D4C3D">
              <w:tc>
                <w:tcPr>
                  <w:tcW w:w="1271" w:type="dxa"/>
                  <w:shd w:val="clear" w:color="auto" w:fill="auto"/>
                </w:tcPr>
                <w:p w14:paraId="6B84DDD9"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11</w:t>
                  </w:r>
                  <w:r w:rsidRPr="006D449E">
                    <w:rPr>
                      <w:rFonts w:asciiTheme="minorHAnsi" w:hAnsiTheme="minorHAnsi"/>
                      <w:sz w:val="20"/>
                      <w:szCs w:val="20"/>
                      <w:vertAlign w:val="superscript"/>
                    </w:rPr>
                    <w:t>Η</w:t>
                  </w:r>
                </w:p>
              </w:tc>
              <w:tc>
                <w:tcPr>
                  <w:tcW w:w="8222" w:type="dxa"/>
                  <w:shd w:val="clear" w:color="auto" w:fill="auto"/>
                </w:tcPr>
                <w:p w14:paraId="633FC305" w14:textId="050338DC" w:rsidR="00130137" w:rsidRPr="006D449E" w:rsidRDefault="00FD2CFD" w:rsidP="002D4C3D">
                  <w:pPr>
                    <w:jc w:val="both"/>
                    <w:rPr>
                      <w:rFonts w:asciiTheme="minorHAnsi" w:hAnsiTheme="minorHAnsi"/>
                      <w:sz w:val="20"/>
                      <w:szCs w:val="20"/>
                    </w:rPr>
                  </w:pPr>
                  <w:r w:rsidRPr="006D449E">
                    <w:rPr>
                      <w:rFonts w:asciiTheme="minorHAnsi" w:hAnsiTheme="minorHAnsi"/>
                      <w:sz w:val="20"/>
                      <w:szCs w:val="20"/>
                    </w:rPr>
                    <w:t>Κ</w:t>
                  </w:r>
                  <w:r w:rsidRPr="006D449E">
                    <w:rPr>
                      <w:rFonts w:asciiTheme="minorHAnsi" w:hAnsiTheme="minorHAnsi"/>
                      <w:bCs/>
                      <w:sz w:val="20"/>
                      <w:szCs w:val="20"/>
                    </w:rPr>
                    <w:t>ατανόηση της λειτουργίας της «ψευδοβιωματικής εμπειρίας» μέσω των ΜΜΕ και καλλιέργεια της κριτικής σκέψης των φοιτητών ως προς τον ρόλο των ΜΜΕ στα φαινόμενα βίας στον Αθλητισμό</w:t>
                  </w:r>
                </w:p>
              </w:tc>
            </w:tr>
            <w:tr w:rsidR="00130137" w:rsidRPr="006D449E" w14:paraId="229577E1" w14:textId="77777777" w:rsidTr="002D4C3D">
              <w:tc>
                <w:tcPr>
                  <w:tcW w:w="1271" w:type="dxa"/>
                  <w:shd w:val="clear" w:color="auto" w:fill="auto"/>
                </w:tcPr>
                <w:p w14:paraId="71522903"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12</w:t>
                  </w:r>
                  <w:r w:rsidRPr="006D449E">
                    <w:rPr>
                      <w:rFonts w:asciiTheme="minorHAnsi" w:hAnsiTheme="minorHAnsi"/>
                      <w:sz w:val="20"/>
                      <w:szCs w:val="20"/>
                      <w:vertAlign w:val="superscript"/>
                    </w:rPr>
                    <w:t>Η</w:t>
                  </w:r>
                </w:p>
              </w:tc>
              <w:tc>
                <w:tcPr>
                  <w:tcW w:w="8222" w:type="dxa"/>
                  <w:shd w:val="clear" w:color="auto" w:fill="auto"/>
                </w:tcPr>
                <w:p w14:paraId="77FC3BF7" w14:textId="5064BF55" w:rsidR="00130137" w:rsidRPr="006D449E" w:rsidRDefault="00FD2CFD" w:rsidP="002D4C3D">
                  <w:pPr>
                    <w:jc w:val="both"/>
                    <w:rPr>
                      <w:rFonts w:asciiTheme="minorHAnsi" w:hAnsiTheme="minorHAnsi"/>
                      <w:sz w:val="20"/>
                      <w:szCs w:val="20"/>
                    </w:rPr>
                  </w:pPr>
                  <w:r w:rsidRPr="006D449E">
                    <w:rPr>
                      <w:rFonts w:asciiTheme="minorHAnsi" w:hAnsiTheme="minorHAnsi"/>
                      <w:sz w:val="20"/>
                      <w:szCs w:val="20"/>
                    </w:rPr>
                    <w:t>Κατανόηση του ρόλου των ΜΜΕ και της Πολιτείας στα φαινόμενα ντόπινγκ στον Αθλητισμό</w:t>
                  </w:r>
                </w:p>
              </w:tc>
            </w:tr>
            <w:tr w:rsidR="00130137" w:rsidRPr="006D449E" w14:paraId="7BD3498A" w14:textId="77777777" w:rsidTr="002D4C3D">
              <w:tc>
                <w:tcPr>
                  <w:tcW w:w="1271" w:type="dxa"/>
                  <w:shd w:val="clear" w:color="auto" w:fill="auto"/>
                </w:tcPr>
                <w:p w14:paraId="5B24C409"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13</w:t>
                  </w:r>
                  <w:r w:rsidRPr="006D449E">
                    <w:rPr>
                      <w:rFonts w:asciiTheme="minorHAnsi" w:hAnsiTheme="minorHAnsi"/>
                      <w:sz w:val="20"/>
                      <w:szCs w:val="20"/>
                      <w:vertAlign w:val="superscript"/>
                    </w:rPr>
                    <w:t>Η</w:t>
                  </w:r>
                  <w:r w:rsidRPr="006D449E">
                    <w:rPr>
                      <w:rFonts w:asciiTheme="minorHAnsi" w:hAnsiTheme="minorHAnsi"/>
                      <w:sz w:val="20"/>
                      <w:szCs w:val="20"/>
                    </w:rPr>
                    <w:t xml:space="preserve"> </w:t>
                  </w:r>
                </w:p>
              </w:tc>
              <w:tc>
                <w:tcPr>
                  <w:tcW w:w="8222" w:type="dxa"/>
                  <w:shd w:val="clear" w:color="auto" w:fill="auto"/>
                </w:tcPr>
                <w:p w14:paraId="2C816A2F" w14:textId="08DB7501" w:rsidR="00130137" w:rsidRPr="006D449E" w:rsidRDefault="00FD2CFD" w:rsidP="002D4C3D">
                  <w:pPr>
                    <w:jc w:val="both"/>
                    <w:rPr>
                      <w:rFonts w:asciiTheme="minorHAnsi" w:hAnsiTheme="minorHAnsi"/>
                      <w:sz w:val="20"/>
                      <w:szCs w:val="20"/>
                    </w:rPr>
                  </w:pPr>
                  <w:r w:rsidRPr="006D449E">
                    <w:rPr>
                      <w:rFonts w:asciiTheme="minorHAnsi" w:hAnsiTheme="minorHAnsi"/>
                      <w:sz w:val="20"/>
                      <w:szCs w:val="20"/>
                    </w:rPr>
                    <w:t>Η περαιτέρω κατανόηση της σχέσης μεταξύ των ΜΜΕ</w:t>
                  </w:r>
                  <w:r w:rsidRPr="006D449E">
                    <w:rPr>
                      <w:rFonts w:asciiTheme="minorHAnsi" w:hAnsiTheme="minorHAnsi"/>
                      <w:bCs/>
                      <w:sz w:val="20"/>
                      <w:szCs w:val="20"/>
                    </w:rPr>
                    <w:t xml:space="preserve">, του </w:t>
                  </w:r>
                  <w:r w:rsidRPr="006D449E">
                    <w:rPr>
                      <w:rFonts w:asciiTheme="minorHAnsi" w:hAnsiTheme="minorHAnsi"/>
                      <w:sz w:val="20"/>
                      <w:szCs w:val="20"/>
                    </w:rPr>
                    <w:t>Αθλητισμού και της Πολιτικής μέσω της σχηματικής παράστασης της Πυραμίδας</w:t>
                  </w:r>
                </w:p>
              </w:tc>
            </w:tr>
          </w:tbl>
          <w:tbl>
            <w:tblPr>
              <w:tblStyle w:val="TableGrid"/>
              <w:tblW w:w="9639" w:type="dxa"/>
              <w:tblInd w:w="168" w:type="dxa"/>
              <w:tblLayout w:type="fixed"/>
              <w:tblLook w:val="04A0" w:firstRow="1" w:lastRow="0" w:firstColumn="1" w:lastColumn="0" w:noHBand="0" w:noVBand="1"/>
            </w:tblPr>
            <w:tblGrid>
              <w:gridCol w:w="9639"/>
            </w:tblGrid>
            <w:tr w:rsidR="00A504EC" w14:paraId="1249C93D" w14:textId="77777777" w:rsidTr="00A504EC">
              <w:tc>
                <w:tcPr>
                  <w:tcW w:w="9639" w:type="dxa"/>
                </w:tcPr>
                <w:p w14:paraId="4CD24EDA" w14:textId="77777777" w:rsidR="00A504EC" w:rsidRDefault="00A504EC" w:rsidP="00225857">
                  <w:pPr>
                    <w:pStyle w:val="-11"/>
                    <w:ind w:left="0" w:right="101"/>
                    <w:contextualSpacing w:val="0"/>
                    <w:textAlignment w:val="top"/>
                    <w:rPr>
                      <w:rFonts w:ascii="Calibri" w:hAnsi="Calibri"/>
                      <w:b/>
                    </w:rPr>
                  </w:pPr>
                </w:p>
                <w:p w14:paraId="2D787AA0" w14:textId="77777777" w:rsidR="00A504EC" w:rsidRDefault="00A504EC" w:rsidP="00225857">
                  <w:pPr>
                    <w:pStyle w:val="-11"/>
                    <w:ind w:left="0" w:right="101"/>
                    <w:contextualSpacing w:val="0"/>
                    <w:textAlignment w:val="top"/>
                    <w:rPr>
                      <w:rFonts w:ascii="Calibri" w:hAnsi="Calibri"/>
                      <w:b/>
                    </w:rPr>
                  </w:pPr>
                  <w:r w:rsidRPr="001371E4">
                    <w:rPr>
                      <w:rFonts w:ascii="Calibri" w:hAnsi="Calibri"/>
                      <w:b/>
                    </w:rPr>
                    <w:t>Γενικές Ικανότητες</w:t>
                  </w:r>
                </w:p>
                <w:p w14:paraId="020506B9" w14:textId="77777777" w:rsidR="004A4FE7" w:rsidRDefault="004A4FE7" w:rsidP="00225857">
                  <w:pPr>
                    <w:pStyle w:val="-11"/>
                    <w:ind w:left="0" w:right="101"/>
                    <w:contextualSpacing w:val="0"/>
                    <w:textAlignment w:val="top"/>
                    <w:rPr>
                      <w:rFonts w:ascii="Calibri" w:hAnsi="Calibri"/>
                      <w:b/>
                    </w:rPr>
                  </w:pPr>
                </w:p>
                <w:p w14:paraId="15DF9C56" w14:textId="77777777" w:rsidR="004A4FE7" w:rsidRPr="00055876" w:rsidRDefault="004A4FE7" w:rsidP="004A4FE7">
                  <w:pPr>
                    <w:ind w:left="102" w:right="101"/>
                    <w:textAlignment w:val="top"/>
                    <w:rPr>
                      <w:rFonts w:ascii="Calibri" w:hAnsi="Calibri" w:cs="Arial"/>
                      <w:sz w:val="20"/>
                      <w:szCs w:val="20"/>
                    </w:rPr>
                  </w:pPr>
                  <w:r w:rsidRPr="00055876">
                    <w:rPr>
                      <w:rFonts w:ascii="Calibri" w:hAnsi="Calibri" w:cs="Arial"/>
                      <w:sz w:val="20"/>
                      <w:szCs w:val="20"/>
                    </w:rPr>
                    <w:t>Μετά την ολοκλήρωση του μαθήματος οι φοιτητές :</w:t>
                  </w:r>
                </w:p>
                <w:p w14:paraId="3E7D3A67" w14:textId="77777777" w:rsidR="004A4FE7" w:rsidRPr="00055876" w:rsidRDefault="004A4FE7" w:rsidP="004A4FE7">
                  <w:pPr>
                    <w:pStyle w:val="-11"/>
                    <w:numPr>
                      <w:ilvl w:val="0"/>
                      <w:numId w:val="4"/>
                    </w:numPr>
                    <w:ind w:left="528" w:right="101"/>
                    <w:contextualSpacing w:val="0"/>
                    <w:textAlignment w:val="top"/>
                    <w:rPr>
                      <w:rFonts w:ascii="Calibri" w:eastAsia="Calibri" w:hAnsi="Calibri"/>
                    </w:rPr>
                  </w:pPr>
                  <w:r w:rsidRPr="00055876">
                    <w:rPr>
                      <w:rFonts w:ascii="Calibri" w:eastAsia="Calibri" w:hAnsi="Calibri"/>
                    </w:rPr>
                    <w:t>θα κατέχουν τις θεμελιώδεις αρχές της επικοινωνίας μέσω των ΜΜΕ στον τομέα της σύγχρονης αθλητικής πραγματικότητας.</w:t>
                  </w:r>
                </w:p>
                <w:p w14:paraId="653663DF" w14:textId="77777777" w:rsidR="004A4FE7" w:rsidRPr="00055876" w:rsidRDefault="004A4FE7" w:rsidP="004A4FE7">
                  <w:pPr>
                    <w:pStyle w:val="-11"/>
                    <w:numPr>
                      <w:ilvl w:val="0"/>
                      <w:numId w:val="4"/>
                    </w:numPr>
                    <w:ind w:left="528" w:right="101"/>
                    <w:contextualSpacing w:val="0"/>
                    <w:textAlignment w:val="top"/>
                    <w:rPr>
                      <w:rFonts w:ascii="Calibri" w:eastAsia="Calibri" w:hAnsi="Calibri"/>
                    </w:rPr>
                  </w:pPr>
                  <w:r w:rsidRPr="00055876">
                    <w:rPr>
                      <w:rFonts w:ascii="Calibri" w:eastAsia="Calibri" w:hAnsi="Calibri"/>
                    </w:rPr>
                    <w:t>Θα έχουν αποκτήσει βασικές γνώσεις των διαφορετικών  σημειωτικών συστημάτων των  ΜΜΕ.</w:t>
                  </w:r>
                </w:p>
                <w:p w14:paraId="72A255C6" w14:textId="77777777" w:rsidR="004A4FE7" w:rsidRPr="00055876" w:rsidRDefault="004A4FE7" w:rsidP="004A4FE7">
                  <w:pPr>
                    <w:pStyle w:val="-11"/>
                    <w:numPr>
                      <w:ilvl w:val="0"/>
                      <w:numId w:val="4"/>
                    </w:numPr>
                    <w:ind w:left="528" w:right="101"/>
                    <w:contextualSpacing w:val="0"/>
                    <w:textAlignment w:val="top"/>
                    <w:rPr>
                      <w:rFonts w:ascii="Calibri" w:eastAsia="Calibri" w:hAnsi="Calibri"/>
                    </w:rPr>
                  </w:pPr>
                  <w:r w:rsidRPr="00055876">
                    <w:rPr>
                      <w:rFonts w:ascii="Calibri" w:eastAsia="Calibri" w:hAnsi="Calibri"/>
                    </w:rPr>
                    <w:t>θα έχουν εξοικειωθεί με τον ρόλο των Μέσων Μαζικής Ενημέρωσης στην προώθηση της αθλητικής δραστηριότητας</w:t>
                  </w:r>
                </w:p>
                <w:p w14:paraId="58C17F1F" w14:textId="77777777" w:rsidR="004A4FE7" w:rsidRPr="00055876" w:rsidRDefault="004A4FE7" w:rsidP="004A4FE7">
                  <w:pPr>
                    <w:pStyle w:val="-11"/>
                    <w:numPr>
                      <w:ilvl w:val="0"/>
                      <w:numId w:val="4"/>
                    </w:numPr>
                    <w:ind w:left="528" w:right="101"/>
                    <w:contextualSpacing w:val="0"/>
                    <w:textAlignment w:val="top"/>
                    <w:rPr>
                      <w:rFonts w:ascii="Calibri" w:hAnsi="Calibri"/>
                    </w:rPr>
                  </w:pPr>
                  <w:r w:rsidRPr="00055876">
                    <w:rPr>
                      <w:rFonts w:ascii="Calibri" w:eastAsia="Calibri" w:hAnsi="Calibri"/>
                    </w:rPr>
                    <w:t xml:space="preserve">θα προσεγγίζουν με κριτική σκέψη την αθλητική δημοσιογραφία και τον τρόπο με τον οποίον αυτή ασκείται σήμερα. </w:t>
                  </w:r>
                </w:p>
                <w:p w14:paraId="12369B36" w14:textId="77777777" w:rsidR="004A4FE7" w:rsidRPr="00055876" w:rsidRDefault="004A4FE7" w:rsidP="004A4FE7">
                  <w:pPr>
                    <w:pStyle w:val="-11"/>
                    <w:numPr>
                      <w:ilvl w:val="0"/>
                      <w:numId w:val="4"/>
                    </w:numPr>
                    <w:ind w:left="528" w:right="101"/>
                    <w:contextualSpacing w:val="0"/>
                    <w:textAlignment w:val="top"/>
                    <w:rPr>
                      <w:rFonts w:ascii="Calibri" w:hAnsi="Calibri"/>
                    </w:rPr>
                  </w:pPr>
                  <w:r w:rsidRPr="00055876">
                    <w:rPr>
                      <w:rFonts w:ascii="Calibri" w:eastAsia="Calibri" w:hAnsi="Calibri"/>
                    </w:rPr>
                    <w:t xml:space="preserve">Θα έχουν κατανοήσει τις ιδιαιτερότητες της αγοράς των Αθλητικών ΜΜΕ έναντι της αγοράς των Πολιτικών ΜΜΕ. </w:t>
                  </w:r>
                </w:p>
                <w:p w14:paraId="53ED1D04" w14:textId="77777777" w:rsidR="004A4FE7" w:rsidRPr="00055876" w:rsidRDefault="004A4FE7" w:rsidP="004A4FE7">
                  <w:pPr>
                    <w:pStyle w:val="-11"/>
                    <w:numPr>
                      <w:ilvl w:val="0"/>
                      <w:numId w:val="4"/>
                    </w:numPr>
                    <w:ind w:left="528" w:right="101"/>
                    <w:contextualSpacing w:val="0"/>
                    <w:textAlignment w:val="top"/>
                    <w:rPr>
                      <w:rFonts w:ascii="Calibri" w:hAnsi="Calibri"/>
                    </w:rPr>
                  </w:pPr>
                  <w:r w:rsidRPr="00055876">
                    <w:rPr>
                      <w:rFonts w:ascii="Calibri" w:eastAsia="Calibri" w:hAnsi="Calibri"/>
                    </w:rPr>
                    <w:t>Θα έχουν αναπτύξει κριτική σκέψη ως προς τον τρόπο με τον οποίον τα ΜΜΕ</w:t>
                  </w:r>
                  <w:r w:rsidRPr="00055876">
                    <w:rPr>
                      <w:rFonts w:ascii="Calibri" w:hAnsi="Calibri"/>
                      <w:bCs/>
                    </w:rPr>
                    <w:t xml:space="preserve">, ο Αθλητισμός και η Πολιτική αλληλεπιδρούν μεταξύ τους. </w:t>
                  </w:r>
                </w:p>
                <w:p w14:paraId="4A7EF759" w14:textId="77777777" w:rsidR="004A4FE7" w:rsidRPr="00055876" w:rsidRDefault="004A4FE7" w:rsidP="004A4FE7">
                  <w:pPr>
                    <w:pStyle w:val="-11"/>
                    <w:numPr>
                      <w:ilvl w:val="0"/>
                      <w:numId w:val="4"/>
                    </w:numPr>
                    <w:ind w:left="528" w:right="101"/>
                    <w:contextualSpacing w:val="0"/>
                    <w:textAlignment w:val="top"/>
                    <w:rPr>
                      <w:rFonts w:ascii="Calibri" w:hAnsi="Calibri"/>
                    </w:rPr>
                  </w:pPr>
                  <w:r w:rsidRPr="00055876">
                    <w:rPr>
                      <w:rFonts w:ascii="Calibri" w:hAnsi="Calibri"/>
                      <w:bCs/>
                    </w:rPr>
                    <w:t xml:space="preserve">Θα έχουν γνωρίσει νέες μορφές δημοσιογραφίας οι οποίες αναδύονται μέσα από την ανάπτυξη των Νέων Μέσων (Δημοσιογραφία των Αλγορίθμων, Δημοσιογραφία των Πολιτών). </w:t>
                  </w:r>
                </w:p>
                <w:p w14:paraId="03E3E375" w14:textId="77777777" w:rsidR="004A4FE7" w:rsidRPr="00055876" w:rsidRDefault="004A4FE7" w:rsidP="004A4FE7">
                  <w:pPr>
                    <w:spacing w:before="120"/>
                    <w:ind w:right="142"/>
                    <w:rPr>
                      <w:rFonts w:ascii="Calibri" w:hAnsi="Calibri"/>
                      <w:sz w:val="20"/>
                      <w:szCs w:val="20"/>
                      <w:u w:val="single"/>
                    </w:rPr>
                  </w:pPr>
                  <w:r w:rsidRPr="00055876">
                    <w:rPr>
                      <w:rFonts w:ascii="Calibri" w:hAnsi="Calibri"/>
                      <w:sz w:val="20"/>
                      <w:szCs w:val="20"/>
                      <w:u w:val="single"/>
                    </w:rPr>
                    <w:t xml:space="preserve">Επίπεδο Στάσεων </w:t>
                  </w:r>
                </w:p>
                <w:p w14:paraId="5899B5FA" w14:textId="77777777" w:rsidR="004A4FE7" w:rsidRPr="00055876" w:rsidRDefault="004A4FE7" w:rsidP="004A4FE7">
                  <w:pPr>
                    <w:pStyle w:val="ListParagraph"/>
                    <w:numPr>
                      <w:ilvl w:val="0"/>
                      <w:numId w:val="8"/>
                    </w:numPr>
                    <w:spacing w:before="120" w:line="240" w:lineRule="auto"/>
                    <w:ind w:right="142"/>
                    <w:rPr>
                      <w:sz w:val="20"/>
                      <w:szCs w:val="20"/>
                    </w:rPr>
                  </w:pPr>
                  <w:r w:rsidRPr="00055876">
                    <w:rPr>
                      <w:sz w:val="20"/>
                      <w:szCs w:val="20"/>
                    </w:rPr>
                    <w:t xml:space="preserve">Οι φοιτητές θα αναπτύξουν κριτική </w:t>
                  </w:r>
                  <w:r w:rsidRPr="00055876">
                    <w:rPr>
                      <w:bCs/>
                      <w:sz w:val="20"/>
                      <w:szCs w:val="20"/>
                    </w:rPr>
                    <w:t>στάση και συμπεριφορά καθώς και υγιείς προσλαμβάνουσες απέναντι στα μηνύματα των Μέσων Μαζικής Ενημέρωσης και παράλληλα θα εξοικειωθούν με τις μεθόδους και τις τεχνικές διαχείρισης των ΜΜΕ με έμφαση στην  αθλητική είδηση/πληροφορία.</w:t>
                  </w:r>
                </w:p>
                <w:p w14:paraId="1BE713AF" w14:textId="77777777" w:rsidR="004A4FE7" w:rsidRPr="00055876" w:rsidRDefault="004A4FE7" w:rsidP="004A4FE7">
                  <w:pPr>
                    <w:pStyle w:val="ListParagraph"/>
                    <w:numPr>
                      <w:ilvl w:val="0"/>
                      <w:numId w:val="8"/>
                    </w:numPr>
                    <w:spacing w:before="120" w:line="240" w:lineRule="auto"/>
                    <w:ind w:right="142"/>
                    <w:rPr>
                      <w:sz w:val="20"/>
                      <w:szCs w:val="20"/>
                    </w:rPr>
                  </w:pPr>
                  <w:r w:rsidRPr="00055876">
                    <w:rPr>
                      <w:bCs/>
                      <w:sz w:val="20"/>
                      <w:szCs w:val="20"/>
                    </w:rPr>
                    <w:t>Θα έχουν διαμορφώσει ιδία άποψη πάνω σε ερωτήματα μείζονος κοινωνικής σημασίας τα οποία αφορούν τη σχέση των ΜΜΕ με τον Αθλητισμό,</w:t>
                  </w:r>
                  <w:r w:rsidRPr="00055876">
                    <w:rPr>
                      <w:bCs/>
                    </w:rPr>
                    <w:t xml:space="preserve"> όπως </w:t>
                  </w:r>
                  <w:r w:rsidRPr="00055876">
                    <w:rPr>
                      <w:bCs/>
                      <w:sz w:val="20"/>
                      <w:szCs w:val="20"/>
                    </w:rPr>
                    <w:t xml:space="preserve">π.χ. εάν πρέπει τα ΜΜΕ να προβάλλουν τα επισόδια βίας στα γήπεδα ή πώς μπορούν τα ΜΜΕ να λειτουργήσουν αποτρεπτικά προς την επέκταση των φαινομένων ντόπινγκ στον Αθλητισμό κ.ο.κ. </w:t>
                  </w:r>
                </w:p>
                <w:p w14:paraId="0AEAEE94" w14:textId="77777777" w:rsidR="004A4FE7" w:rsidRPr="00055876" w:rsidRDefault="004A4FE7" w:rsidP="004A4FE7">
                  <w:pPr>
                    <w:pStyle w:val="ListParagraph"/>
                    <w:numPr>
                      <w:ilvl w:val="0"/>
                      <w:numId w:val="8"/>
                    </w:numPr>
                    <w:spacing w:before="120" w:line="240" w:lineRule="auto"/>
                    <w:ind w:right="142"/>
                    <w:rPr>
                      <w:sz w:val="20"/>
                      <w:szCs w:val="20"/>
                    </w:rPr>
                  </w:pPr>
                  <w:r w:rsidRPr="00055876">
                    <w:rPr>
                      <w:bCs/>
                      <w:sz w:val="20"/>
                      <w:szCs w:val="20"/>
                    </w:rPr>
                    <w:t xml:space="preserve">Θα έχουν αποκτήσει επαγγελματικές δεξιότητες ως προς την διαχείριση των ΜΜΕ επ΄ωφελεία των Αθλητικών Οργανισμών. </w:t>
                  </w:r>
                </w:p>
                <w:p w14:paraId="71CF5A9C" w14:textId="77777777" w:rsidR="004A4FE7" w:rsidRPr="00055876" w:rsidRDefault="004A4FE7" w:rsidP="004A4FE7">
                  <w:pPr>
                    <w:pStyle w:val="ListParagraph"/>
                    <w:numPr>
                      <w:ilvl w:val="0"/>
                      <w:numId w:val="8"/>
                    </w:numPr>
                    <w:spacing w:before="120" w:line="240" w:lineRule="auto"/>
                    <w:ind w:right="142"/>
                    <w:rPr>
                      <w:sz w:val="20"/>
                      <w:szCs w:val="20"/>
                    </w:rPr>
                  </w:pPr>
                  <w:r w:rsidRPr="00055876">
                    <w:rPr>
                      <w:bCs/>
                      <w:sz w:val="20"/>
                      <w:szCs w:val="20"/>
                    </w:rPr>
                    <w:t xml:space="preserve">Θα έχουν εξοικειωθεί με το βασικό  σημερινό ζητούμενο της αγοράς των ΜΜΕ διεθνώς κι αυτό αφορά τον κατά το δυνατόν αποδοτικότερο συνδυασμό προσφοράς του δημοσιογραφικού προϊόντος με τη μορφή του </w:t>
                  </w:r>
                  <w:r w:rsidRPr="00055876">
                    <w:rPr>
                      <w:bCs/>
                      <w:sz w:val="20"/>
                      <w:szCs w:val="20"/>
                      <w:lang w:val="en-US"/>
                    </w:rPr>
                    <w:t>print</w:t>
                  </w:r>
                  <w:r w:rsidRPr="00055876">
                    <w:rPr>
                      <w:bCs/>
                      <w:sz w:val="20"/>
                      <w:szCs w:val="20"/>
                    </w:rPr>
                    <w:t>,</w:t>
                  </w:r>
                  <w:r w:rsidRPr="00055876">
                    <w:rPr>
                      <w:bCs/>
                    </w:rPr>
                    <w:t xml:space="preserve"> του digital</w:t>
                  </w:r>
                  <w:r w:rsidRPr="00055876">
                    <w:rPr>
                      <w:bCs/>
                      <w:sz w:val="20"/>
                      <w:szCs w:val="20"/>
                    </w:rPr>
                    <w:t xml:space="preserve">, και του </w:t>
                  </w:r>
                  <w:r w:rsidRPr="00055876">
                    <w:rPr>
                      <w:bCs/>
                    </w:rPr>
                    <w:t xml:space="preserve">mobile με περιεχόμενο που να ανταποκρίνεται στις </w:t>
                  </w:r>
                  <w:r w:rsidRPr="00055876">
                    <w:rPr>
                      <w:bCs/>
                    </w:rPr>
                    <w:lastRenderedPageBreak/>
                    <w:t xml:space="preserve">ευμετάβλητες  προσλαμβάνουσες του κοινού. </w:t>
                  </w:r>
                  <w:r w:rsidRPr="00055876">
                    <w:rPr>
                      <w:bCs/>
                      <w:sz w:val="20"/>
                      <w:szCs w:val="20"/>
                    </w:rPr>
                    <w:t xml:space="preserve">  </w:t>
                  </w:r>
                </w:p>
                <w:p w14:paraId="3F614967" w14:textId="031B63DA" w:rsidR="004A4FE7" w:rsidRDefault="004A4FE7" w:rsidP="00225857">
                  <w:pPr>
                    <w:pStyle w:val="-11"/>
                    <w:ind w:left="0" w:right="101"/>
                    <w:contextualSpacing w:val="0"/>
                    <w:textAlignment w:val="top"/>
                    <w:rPr>
                      <w:rFonts w:asciiTheme="minorHAnsi" w:hAnsiTheme="minorHAnsi"/>
                    </w:rPr>
                  </w:pPr>
                </w:p>
              </w:tc>
            </w:tr>
            <w:tr w:rsidR="00A504EC" w14:paraId="7FDE8204" w14:textId="77777777" w:rsidTr="00A504EC">
              <w:tc>
                <w:tcPr>
                  <w:tcW w:w="9639" w:type="dxa"/>
                </w:tcPr>
                <w:p w14:paraId="33B9F450" w14:textId="2D4D3DCE" w:rsidR="00A504EC" w:rsidRDefault="00A504EC" w:rsidP="00225857">
                  <w:pPr>
                    <w:pStyle w:val="-11"/>
                    <w:ind w:left="0" w:right="101"/>
                    <w:contextualSpacing w:val="0"/>
                    <w:textAlignment w:val="top"/>
                    <w:rPr>
                      <w:rFonts w:asciiTheme="minorHAnsi" w:hAnsiTheme="minorHAnsi"/>
                    </w:rPr>
                  </w:pPr>
                  <w:r w:rsidRPr="001371E4">
                    <w:rPr>
                      <w:rFonts w:ascii="Calibri" w:hAnsi="Calibri"/>
                      <w:b/>
                      <w:i/>
                      <w:sz w:val="18"/>
                      <w:szCs w:val="18"/>
                    </w:rPr>
                    <w:lastRenderedPageBreak/>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504EC" w14:paraId="1DB9E2EF" w14:textId="77777777" w:rsidTr="00A504EC">
              <w:tc>
                <w:tcPr>
                  <w:tcW w:w="9639" w:type="dxa"/>
                </w:tcPr>
                <w:p w14:paraId="642980BC"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Αναζήτηση, ανάλυση και σύνθεση δεδομένων και πληροφοριών, με τη χρήση και των απαραίτητων τεχνολογιών</w:t>
                  </w:r>
                </w:p>
                <w:p w14:paraId="273CA469"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Σχεδιασμός και διαχείριση έργων</w:t>
                  </w:r>
                </w:p>
                <w:p w14:paraId="5C7C0A23"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Σεβασμός στη διαφορετικότητα και στην πολυπολιτισμικότητα και ευαισθησίας σε θέματα φύλου</w:t>
                  </w:r>
                </w:p>
                <w:p w14:paraId="1D9DD12F"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Σεβασμός στο φυσικό περιβάλλον</w:t>
                  </w:r>
                </w:p>
                <w:p w14:paraId="4A6EC433"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Προσαρμογή σε νέες καταστάσεις</w:t>
                  </w:r>
                </w:p>
                <w:p w14:paraId="1669C759"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Επίδειξη κοινωνικής, επαγγελματικής και ηθικής υπευθυνότητας</w:t>
                  </w:r>
                </w:p>
                <w:p w14:paraId="73116D9B"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Λήψη αποφάσεων</w:t>
                  </w:r>
                </w:p>
                <w:p w14:paraId="7EA6D010"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Αυτόνομη εργασία</w:t>
                  </w:r>
                </w:p>
                <w:p w14:paraId="6088E049"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Άσκηση κριτικής και αυτοκριτικής</w:t>
                  </w:r>
                </w:p>
                <w:p w14:paraId="7E112EB3"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Ομαδική εργασία</w:t>
                  </w:r>
                </w:p>
                <w:p w14:paraId="74399597"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Προαγωγή της ελεύθερης, δημιουργικής και επαγωγικής σκέψης</w:t>
                  </w:r>
                </w:p>
                <w:p w14:paraId="602CB8C4"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Εργασία σε διεθνές περιβάλλον</w:t>
                  </w:r>
                </w:p>
                <w:p w14:paraId="2EB91B3C" w14:textId="77777777" w:rsidR="00A504EC" w:rsidRPr="001371E4" w:rsidRDefault="00A504EC" w:rsidP="00A504EC">
                  <w:pPr>
                    <w:ind w:left="102"/>
                    <w:rPr>
                      <w:rFonts w:ascii="Calibri" w:hAnsi="Calibri"/>
                      <w:i/>
                      <w:sz w:val="18"/>
                      <w:szCs w:val="18"/>
                    </w:rPr>
                  </w:pPr>
                  <w:r w:rsidRPr="001371E4">
                    <w:rPr>
                      <w:rFonts w:ascii="Calibri" w:hAnsi="Calibri"/>
                      <w:i/>
                      <w:sz w:val="18"/>
                      <w:szCs w:val="18"/>
                    </w:rPr>
                    <w:t>Εργασία σε διεπιστημονικό περιβάλλον</w:t>
                  </w:r>
                </w:p>
                <w:p w14:paraId="162ED54F" w14:textId="0E569315" w:rsidR="00A504EC" w:rsidRDefault="00A504EC" w:rsidP="00A504EC">
                  <w:pPr>
                    <w:pStyle w:val="-11"/>
                    <w:ind w:left="0" w:right="101"/>
                    <w:contextualSpacing w:val="0"/>
                    <w:textAlignment w:val="top"/>
                    <w:rPr>
                      <w:rFonts w:asciiTheme="minorHAnsi" w:hAnsiTheme="minorHAnsi"/>
                    </w:rPr>
                  </w:pPr>
                  <w:r w:rsidRPr="001371E4">
                    <w:rPr>
                      <w:rFonts w:ascii="Calibri" w:hAnsi="Calibri"/>
                      <w:i/>
                      <w:sz w:val="18"/>
                      <w:szCs w:val="18"/>
                    </w:rPr>
                    <w:t>Παραγωγή νέων ερευνητικών ιδεών</w:t>
                  </w:r>
                </w:p>
              </w:tc>
            </w:tr>
            <w:tr w:rsidR="00A504EC" w14:paraId="64BFEC3B" w14:textId="77777777" w:rsidTr="00A504EC">
              <w:tc>
                <w:tcPr>
                  <w:tcW w:w="9639" w:type="dxa"/>
                </w:tcPr>
                <w:p w14:paraId="6EFBB92A" w14:textId="77777777" w:rsidR="00A504EC" w:rsidRPr="001371E4" w:rsidRDefault="00A504EC" w:rsidP="00A504EC">
                  <w:pPr>
                    <w:ind w:left="102"/>
                    <w:rPr>
                      <w:rFonts w:ascii="Calibri" w:hAnsi="Calibri"/>
                      <w:sz w:val="20"/>
                      <w:szCs w:val="20"/>
                    </w:rPr>
                  </w:pPr>
                  <w:r w:rsidRPr="001371E4">
                    <w:rPr>
                      <w:rFonts w:ascii="Calibri" w:hAnsi="Calibri"/>
                      <w:sz w:val="20"/>
                      <w:szCs w:val="20"/>
                    </w:rPr>
                    <w:t>Αναζήτηση, ανάλυση και σύνθεση δεδομένων και πληροφοριών, με τη χρήση και των απαραίτητων τεχνολογιών</w:t>
                  </w:r>
                </w:p>
                <w:p w14:paraId="49FB822F" w14:textId="77777777" w:rsidR="00A504EC" w:rsidRPr="001371E4" w:rsidRDefault="00A504EC" w:rsidP="00A504EC">
                  <w:pPr>
                    <w:ind w:left="102"/>
                    <w:rPr>
                      <w:rFonts w:ascii="Calibri" w:hAnsi="Calibri"/>
                      <w:sz w:val="20"/>
                      <w:szCs w:val="20"/>
                    </w:rPr>
                  </w:pPr>
                  <w:r w:rsidRPr="001371E4">
                    <w:rPr>
                      <w:rFonts w:ascii="Calibri" w:hAnsi="Calibri"/>
                      <w:sz w:val="20"/>
                      <w:szCs w:val="20"/>
                    </w:rPr>
                    <w:t>Προσαρμογή σε νέες καταστάσεις</w:t>
                  </w:r>
                </w:p>
                <w:p w14:paraId="50BE1DB7" w14:textId="77777777" w:rsidR="00A504EC" w:rsidRPr="001371E4" w:rsidRDefault="00A504EC" w:rsidP="00A504EC">
                  <w:pPr>
                    <w:ind w:left="102"/>
                    <w:rPr>
                      <w:rFonts w:ascii="Calibri" w:hAnsi="Calibri"/>
                      <w:sz w:val="20"/>
                      <w:szCs w:val="20"/>
                    </w:rPr>
                  </w:pPr>
                  <w:r w:rsidRPr="001371E4">
                    <w:rPr>
                      <w:rFonts w:ascii="Calibri" w:hAnsi="Calibri"/>
                      <w:sz w:val="20"/>
                      <w:szCs w:val="20"/>
                    </w:rPr>
                    <w:t>Λήψη αποφάσεων</w:t>
                  </w:r>
                </w:p>
                <w:p w14:paraId="2886CAC0" w14:textId="77777777" w:rsidR="00A504EC" w:rsidRPr="001371E4" w:rsidRDefault="00A504EC" w:rsidP="00A504EC">
                  <w:pPr>
                    <w:ind w:left="102"/>
                    <w:rPr>
                      <w:rFonts w:ascii="Calibri" w:hAnsi="Calibri"/>
                      <w:sz w:val="20"/>
                      <w:szCs w:val="20"/>
                    </w:rPr>
                  </w:pPr>
                  <w:r w:rsidRPr="001371E4">
                    <w:rPr>
                      <w:rFonts w:ascii="Calibri" w:hAnsi="Calibri"/>
                      <w:sz w:val="20"/>
                      <w:szCs w:val="20"/>
                    </w:rPr>
                    <w:t>Αυτόνομη εργασία</w:t>
                  </w:r>
                </w:p>
                <w:p w14:paraId="561CF659" w14:textId="77777777" w:rsidR="00A504EC" w:rsidRPr="001371E4" w:rsidRDefault="00A504EC" w:rsidP="00A504EC">
                  <w:pPr>
                    <w:ind w:left="102"/>
                    <w:rPr>
                      <w:rFonts w:ascii="Calibri" w:hAnsi="Calibri"/>
                      <w:sz w:val="20"/>
                      <w:szCs w:val="20"/>
                    </w:rPr>
                  </w:pPr>
                  <w:r w:rsidRPr="001371E4">
                    <w:rPr>
                      <w:rFonts w:ascii="Calibri" w:hAnsi="Calibri"/>
                      <w:sz w:val="20"/>
                      <w:szCs w:val="20"/>
                    </w:rPr>
                    <w:t>Άσκηση κριτικής και αυτοκριτικής</w:t>
                  </w:r>
                </w:p>
                <w:p w14:paraId="3023A2ED" w14:textId="77777777" w:rsidR="00A504EC" w:rsidRPr="001371E4" w:rsidRDefault="00A504EC" w:rsidP="00A504EC">
                  <w:pPr>
                    <w:ind w:left="102"/>
                    <w:rPr>
                      <w:rFonts w:ascii="Calibri" w:hAnsi="Calibri"/>
                      <w:sz w:val="20"/>
                      <w:szCs w:val="20"/>
                    </w:rPr>
                  </w:pPr>
                  <w:r w:rsidRPr="001371E4">
                    <w:rPr>
                      <w:rFonts w:ascii="Calibri" w:hAnsi="Calibri"/>
                      <w:sz w:val="20"/>
                      <w:szCs w:val="20"/>
                    </w:rPr>
                    <w:t>Ομαδική εργασία</w:t>
                  </w:r>
                </w:p>
                <w:p w14:paraId="622E3BD5" w14:textId="77777777" w:rsidR="00A504EC" w:rsidRPr="001371E4" w:rsidRDefault="00A504EC" w:rsidP="00A504EC">
                  <w:pPr>
                    <w:ind w:left="102"/>
                    <w:rPr>
                      <w:rFonts w:ascii="Calibri" w:hAnsi="Calibri"/>
                      <w:sz w:val="20"/>
                      <w:szCs w:val="20"/>
                    </w:rPr>
                  </w:pPr>
                  <w:r w:rsidRPr="001371E4">
                    <w:rPr>
                      <w:rFonts w:ascii="Calibri" w:hAnsi="Calibri"/>
                      <w:sz w:val="20"/>
                      <w:szCs w:val="20"/>
                    </w:rPr>
                    <w:t>Προαγωγή της ελεύθερης, δημιουργικής και επαγωγικής σκέψης</w:t>
                  </w:r>
                </w:p>
                <w:p w14:paraId="22BA3D23" w14:textId="77777777" w:rsidR="00A504EC" w:rsidRPr="001371E4" w:rsidRDefault="00A504EC" w:rsidP="00A504EC">
                  <w:pPr>
                    <w:ind w:left="102"/>
                    <w:rPr>
                      <w:rFonts w:ascii="Calibri" w:hAnsi="Calibri"/>
                      <w:sz w:val="20"/>
                      <w:szCs w:val="20"/>
                    </w:rPr>
                  </w:pPr>
                  <w:r w:rsidRPr="001371E4">
                    <w:rPr>
                      <w:rFonts w:ascii="Calibri" w:hAnsi="Calibri"/>
                      <w:sz w:val="20"/>
                      <w:szCs w:val="20"/>
                    </w:rPr>
                    <w:t>Εργασία σε διεθνές περιβάλλον</w:t>
                  </w:r>
                </w:p>
                <w:p w14:paraId="5DC82AA0" w14:textId="77777777" w:rsidR="00A504EC" w:rsidRPr="001371E4" w:rsidRDefault="00A504EC" w:rsidP="00A504EC">
                  <w:pPr>
                    <w:ind w:left="102"/>
                    <w:rPr>
                      <w:rFonts w:ascii="Calibri" w:hAnsi="Calibri"/>
                      <w:sz w:val="20"/>
                      <w:szCs w:val="20"/>
                    </w:rPr>
                  </w:pPr>
                  <w:r w:rsidRPr="001371E4">
                    <w:rPr>
                      <w:rFonts w:ascii="Calibri" w:hAnsi="Calibri"/>
                      <w:sz w:val="20"/>
                      <w:szCs w:val="20"/>
                    </w:rPr>
                    <w:t>Εργασία σε διεπιστημονικό περιβάλλον</w:t>
                  </w:r>
                </w:p>
                <w:p w14:paraId="7F43BD3E" w14:textId="63181DD4" w:rsidR="00A504EC" w:rsidRDefault="00A504EC" w:rsidP="00A504EC">
                  <w:pPr>
                    <w:pStyle w:val="-11"/>
                    <w:ind w:left="0" w:right="101"/>
                    <w:contextualSpacing w:val="0"/>
                    <w:textAlignment w:val="top"/>
                    <w:rPr>
                      <w:rFonts w:asciiTheme="minorHAnsi" w:hAnsiTheme="minorHAnsi"/>
                    </w:rPr>
                  </w:pPr>
                  <w:r w:rsidRPr="001371E4">
                    <w:rPr>
                      <w:rFonts w:ascii="Calibri" w:hAnsi="Calibri"/>
                    </w:rPr>
                    <w:t>Παράγωγή νέων ερευνητικών ιδεών</w:t>
                  </w:r>
                </w:p>
              </w:tc>
            </w:tr>
          </w:tbl>
          <w:p w14:paraId="4BDA8C2B" w14:textId="77777777" w:rsidR="00A504EC" w:rsidRDefault="00A504EC" w:rsidP="00225857">
            <w:pPr>
              <w:pStyle w:val="-11"/>
              <w:ind w:left="168" w:right="101"/>
              <w:contextualSpacing w:val="0"/>
              <w:textAlignment w:val="top"/>
              <w:rPr>
                <w:rFonts w:asciiTheme="minorHAnsi" w:hAnsiTheme="minorHAnsi"/>
              </w:rPr>
            </w:pPr>
          </w:p>
          <w:p w14:paraId="1A403074" w14:textId="77777777" w:rsidR="00A504EC" w:rsidRDefault="00A504EC" w:rsidP="00225857">
            <w:pPr>
              <w:pStyle w:val="-11"/>
              <w:ind w:left="168" w:right="101"/>
              <w:contextualSpacing w:val="0"/>
              <w:textAlignment w:val="top"/>
              <w:rPr>
                <w:rFonts w:asciiTheme="minorHAnsi" w:hAnsiTheme="minorHAnsi"/>
              </w:rPr>
            </w:pPr>
          </w:p>
          <w:p w14:paraId="23DBAD96" w14:textId="77777777" w:rsidR="00A504EC" w:rsidRPr="006D449E" w:rsidRDefault="00A504EC" w:rsidP="00225857">
            <w:pPr>
              <w:pStyle w:val="-11"/>
              <w:ind w:left="168" w:right="101"/>
              <w:contextualSpacing w:val="0"/>
              <w:textAlignment w:val="top"/>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firstRow="0" w:lastRow="0" w:firstColumn="0" w:lastColumn="0" w:noHBand="0" w:noVBand="0"/>
            </w:tblPr>
            <w:tblGrid>
              <w:gridCol w:w="708"/>
              <w:gridCol w:w="9215"/>
            </w:tblGrid>
            <w:tr w:rsidR="00055876" w:rsidRPr="006D449E" w14:paraId="0C797208" w14:textId="77777777" w:rsidTr="00F923D0">
              <w:trPr>
                <w:trHeight w:hRule="exact" w:val="390"/>
              </w:trPr>
              <w:tc>
                <w:tcPr>
                  <w:tcW w:w="708" w:type="dxa"/>
                  <w:tcBorders>
                    <w:top w:val="single" w:sz="6" w:space="0" w:color="auto"/>
                    <w:left w:val="single" w:sz="6" w:space="0" w:color="auto"/>
                    <w:bottom w:val="single" w:sz="6" w:space="0" w:color="auto"/>
                    <w:right w:val="nil"/>
                  </w:tcBorders>
                  <w:shd w:val="clear" w:color="auto" w:fill="FFFFFF"/>
                  <w:vAlign w:val="center"/>
                </w:tcPr>
                <w:p w14:paraId="3FB39E4C" w14:textId="77777777" w:rsidR="00055876" w:rsidRPr="006D449E" w:rsidRDefault="00055876" w:rsidP="00F923D0">
                  <w:pPr>
                    <w:rPr>
                      <w:rFonts w:asciiTheme="minorHAnsi" w:hAnsiTheme="minorHAnsi"/>
                      <w:b/>
                      <w:sz w:val="20"/>
                      <w:szCs w:val="20"/>
                    </w:rPr>
                  </w:pPr>
                  <w:r w:rsidRPr="006D449E">
                    <w:rPr>
                      <w:rFonts w:asciiTheme="minorHAnsi" w:hAnsiTheme="minorHAnsi"/>
                      <w:b/>
                      <w:sz w:val="20"/>
                      <w:szCs w:val="20"/>
                    </w:rPr>
                    <w:t>3.</w:t>
                  </w:r>
                </w:p>
              </w:tc>
              <w:tc>
                <w:tcPr>
                  <w:tcW w:w="9215" w:type="dxa"/>
                  <w:tcBorders>
                    <w:top w:val="single" w:sz="6" w:space="0" w:color="auto"/>
                    <w:left w:val="nil"/>
                    <w:bottom w:val="single" w:sz="6" w:space="0" w:color="auto"/>
                    <w:right w:val="single" w:sz="6" w:space="0" w:color="auto"/>
                  </w:tcBorders>
                  <w:shd w:val="clear" w:color="auto" w:fill="FFFFFF"/>
                  <w:vAlign w:val="center"/>
                </w:tcPr>
                <w:p w14:paraId="68CC9B94" w14:textId="77777777" w:rsidR="00055876" w:rsidRPr="006D449E" w:rsidRDefault="00055876" w:rsidP="00F923D0">
                  <w:pPr>
                    <w:rPr>
                      <w:rFonts w:asciiTheme="minorHAnsi" w:hAnsiTheme="minorHAnsi"/>
                      <w:b/>
                      <w:sz w:val="20"/>
                      <w:szCs w:val="20"/>
                    </w:rPr>
                  </w:pPr>
                  <w:r w:rsidRPr="006D449E">
                    <w:rPr>
                      <w:rFonts w:asciiTheme="minorHAnsi" w:hAnsiTheme="minorHAnsi"/>
                      <w:b/>
                      <w:sz w:val="20"/>
                      <w:szCs w:val="20"/>
                    </w:rPr>
                    <w:t>ΠΕΡΙΕΧΟΜΕΝΟ ΜΑΘΗΜΑΤΟΣ</w:t>
                  </w:r>
                </w:p>
              </w:tc>
            </w:tr>
            <w:tr w:rsidR="00055876" w:rsidRPr="006D449E" w14:paraId="0FF93FE7" w14:textId="77777777" w:rsidTr="00F923D0">
              <w:trPr>
                <w:trHeight w:val="1686"/>
              </w:trPr>
              <w:tc>
                <w:tcPr>
                  <w:tcW w:w="9923" w:type="dxa"/>
                  <w:gridSpan w:val="2"/>
                  <w:tcBorders>
                    <w:top w:val="single" w:sz="6" w:space="0" w:color="auto"/>
                    <w:bottom w:val="single" w:sz="6" w:space="0" w:color="auto"/>
                  </w:tcBorders>
                  <w:shd w:val="clear" w:color="auto" w:fill="FFFFFF"/>
                </w:tcPr>
                <w:p w14:paraId="2A185AA6" w14:textId="77777777" w:rsidR="00055876" w:rsidRPr="006D449E" w:rsidRDefault="00055876" w:rsidP="00F923D0">
                  <w:pPr>
                    <w:jc w:val="both"/>
                    <w:rPr>
                      <w:rFonts w:asciiTheme="minorHAnsi" w:hAnsiTheme="minorHAnsi"/>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8313"/>
                  </w:tblGrid>
                  <w:tr w:rsidR="00055876" w:rsidRPr="006D449E" w14:paraId="3FD89E42" w14:textId="77777777" w:rsidTr="00F923D0">
                    <w:tc>
                      <w:tcPr>
                        <w:tcW w:w="1515" w:type="dxa"/>
                        <w:shd w:val="clear" w:color="auto" w:fill="FBD4B4"/>
                      </w:tcPr>
                      <w:p w14:paraId="035A5F8F"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w:t>
                        </w:r>
                      </w:p>
                    </w:tc>
                    <w:tc>
                      <w:tcPr>
                        <w:tcW w:w="8313" w:type="dxa"/>
                        <w:shd w:val="clear" w:color="auto" w:fill="auto"/>
                      </w:tcPr>
                      <w:p w14:paraId="4410494B" w14:textId="190D3FA7" w:rsidR="00055876" w:rsidRPr="006D449E" w:rsidRDefault="008F3308" w:rsidP="008F3308">
                        <w:pPr>
                          <w:rPr>
                            <w:rFonts w:asciiTheme="minorHAnsi" w:hAnsiTheme="minorHAnsi"/>
                            <w:b/>
                            <w:sz w:val="20"/>
                            <w:szCs w:val="20"/>
                          </w:rPr>
                        </w:pPr>
                        <w:r w:rsidRPr="006D449E">
                          <w:rPr>
                            <w:rFonts w:asciiTheme="minorHAnsi" w:hAnsiTheme="minorHAnsi"/>
                            <w:b/>
                            <w:bCs/>
                            <w:sz w:val="20"/>
                            <w:szCs w:val="20"/>
                          </w:rPr>
                          <w:t>Εισαγωγή στα Αθλητικά ΜΜΕ και τη Δημοσιογραφία</w:t>
                        </w:r>
                        <w:r w:rsidRPr="006D449E">
                          <w:rPr>
                            <w:rFonts w:asciiTheme="minorHAnsi" w:hAnsiTheme="minorHAnsi"/>
                            <w:b/>
                            <w:sz w:val="20"/>
                            <w:szCs w:val="20"/>
                          </w:rPr>
                          <w:t xml:space="preserve"> </w:t>
                        </w:r>
                      </w:p>
                    </w:tc>
                  </w:tr>
                  <w:tr w:rsidR="00055876" w:rsidRPr="006D449E" w14:paraId="44F6BC1A" w14:textId="77777777" w:rsidTr="00F923D0">
                    <w:tc>
                      <w:tcPr>
                        <w:tcW w:w="1515" w:type="dxa"/>
                        <w:shd w:val="clear" w:color="auto" w:fill="auto"/>
                      </w:tcPr>
                      <w:p w14:paraId="743C25E9"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77EC013D" w14:textId="13106B66" w:rsidR="008F3308" w:rsidRPr="00EF3FAA" w:rsidRDefault="00EF3FAA" w:rsidP="00EF3FAA">
                        <w:pPr>
                          <w:rPr>
                            <w:rFonts w:asciiTheme="minorHAnsi" w:hAnsiTheme="minorHAnsi"/>
                            <w:bCs/>
                            <w:sz w:val="20"/>
                            <w:szCs w:val="20"/>
                          </w:rPr>
                        </w:pPr>
                        <w:r>
                          <w:rPr>
                            <w:rFonts w:asciiTheme="minorHAnsi" w:hAnsiTheme="minorHAnsi"/>
                            <w:bCs/>
                            <w:sz w:val="20"/>
                            <w:szCs w:val="20"/>
                          </w:rPr>
                          <w:t>-</w:t>
                        </w:r>
                        <w:r w:rsidR="008F3308" w:rsidRPr="00EF3FAA">
                          <w:rPr>
                            <w:rFonts w:asciiTheme="minorHAnsi" w:hAnsiTheme="minorHAnsi"/>
                            <w:bCs/>
                            <w:sz w:val="20"/>
                            <w:szCs w:val="20"/>
                          </w:rPr>
                          <w:t xml:space="preserve">Αντωνοπούλου Π., 2008, Αθλητισμός, Πολιτική και Μέσα Μαζικής Ενημέρωσης, Αθήνα, Εκδόσεις Δρακοπούλου. </w:t>
                        </w:r>
                      </w:p>
                      <w:p w14:paraId="4F56DFAE" w14:textId="5911B6A5" w:rsidR="00055876" w:rsidRPr="00EF3FAA" w:rsidRDefault="00EF3FAA" w:rsidP="00EF3FAA">
                        <w:pPr>
                          <w:rPr>
                            <w:rFonts w:asciiTheme="minorHAnsi" w:hAnsiTheme="minorHAnsi"/>
                            <w:sz w:val="20"/>
                            <w:szCs w:val="20"/>
                          </w:rPr>
                        </w:pPr>
                        <w:r>
                          <w:rPr>
                            <w:rFonts w:asciiTheme="minorHAnsi" w:hAnsiTheme="minorHAnsi"/>
                            <w:bCs/>
                            <w:sz w:val="20"/>
                            <w:szCs w:val="20"/>
                          </w:rPr>
                          <w:t>-</w:t>
                        </w:r>
                        <w:r w:rsidR="008F3308" w:rsidRPr="00EF3FAA">
                          <w:rPr>
                            <w:rFonts w:asciiTheme="minorHAnsi" w:hAnsiTheme="minorHAnsi"/>
                            <w:bCs/>
                            <w:sz w:val="20"/>
                            <w:szCs w:val="20"/>
                          </w:rPr>
                          <w:t>Πλειός Γ, 2011, Η κοινωνία της Ενημέρωσης : Ειδήσεις και Νεωτερικότητα, Αθήνα, Καστανιώτης</w:t>
                        </w:r>
                      </w:p>
                      <w:p w14:paraId="5D208E0F" w14:textId="1A80B57B" w:rsidR="00EF3FAA" w:rsidRPr="00EF3FAA" w:rsidRDefault="00EF3FAA" w:rsidP="00EF3FAA">
                        <w:pPr>
                          <w:pStyle w:val="ListParagraph"/>
                          <w:rPr>
                            <w:rFonts w:asciiTheme="minorHAnsi" w:hAnsiTheme="minorHAnsi"/>
                            <w:sz w:val="20"/>
                            <w:szCs w:val="20"/>
                          </w:rPr>
                        </w:pPr>
                      </w:p>
                    </w:tc>
                  </w:tr>
                  <w:tr w:rsidR="00055876" w:rsidRPr="006D449E" w14:paraId="0DE80AB9" w14:textId="77777777" w:rsidTr="00F923D0">
                    <w:tc>
                      <w:tcPr>
                        <w:tcW w:w="1515" w:type="dxa"/>
                        <w:shd w:val="clear" w:color="auto" w:fill="auto"/>
                      </w:tcPr>
                      <w:p w14:paraId="489B0571"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7E2C8B46" w14:textId="77777777" w:rsidR="00055876" w:rsidRPr="006D449E" w:rsidRDefault="00055876" w:rsidP="00F923D0">
                        <w:pPr>
                          <w:jc w:val="both"/>
                          <w:rPr>
                            <w:rFonts w:asciiTheme="minorHAnsi" w:hAnsiTheme="minorHAnsi"/>
                            <w:b/>
                            <w:sz w:val="20"/>
                            <w:szCs w:val="20"/>
                            <w:lang w:val="en-US"/>
                          </w:rPr>
                        </w:pPr>
                      </w:p>
                    </w:tc>
                  </w:tr>
                  <w:tr w:rsidR="00055876" w:rsidRPr="006D449E" w14:paraId="04EB0AC7" w14:textId="77777777" w:rsidTr="00F923D0">
                    <w:tc>
                      <w:tcPr>
                        <w:tcW w:w="1515" w:type="dxa"/>
                        <w:shd w:val="clear" w:color="auto" w:fill="FBD4B4"/>
                      </w:tcPr>
                      <w:p w14:paraId="19F00C4A"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2</w:t>
                        </w:r>
                      </w:p>
                    </w:tc>
                    <w:tc>
                      <w:tcPr>
                        <w:tcW w:w="8313" w:type="dxa"/>
                        <w:shd w:val="clear" w:color="auto" w:fill="auto"/>
                      </w:tcPr>
                      <w:p w14:paraId="29142563" w14:textId="1A49767A" w:rsidR="00055876" w:rsidRPr="006D449E" w:rsidRDefault="008F3308" w:rsidP="00F923D0">
                        <w:pPr>
                          <w:jc w:val="both"/>
                          <w:rPr>
                            <w:rFonts w:asciiTheme="minorHAnsi" w:hAnsiTheme="minorHAnsi"/>
                            <w:b/>
                            <w:sz w:val="20"/>
                            <w:szCs w:val="20"/>
                          </w:rPr>
                        </w:pPr>
                        <w:r w:rsidRPr="006D449E">
                          <w:rPr>
                            <w:rFonts w:asciiTheme="minorHAnsi" w:hAnsiTheme="minorHAnsi"/>
                            <w:b/>
                            <w:bCs/>
                            <w:sz w:val="20"/>
                            <w:szCs w:val="20"/>
                          </w:rPr>
                          <w:t>Η  σχέση αλληλεξάρτησης  μεταξύ Αθλητισμού, Πολιτικής και Μέσων Ενημέρωσης</w:t>
                        </w:r>
                      </w:p>
                    </w:tc>
                  </w:tr>
                  <w:tr w:rsidR="00055876" w:rsidRPr="006D449E" w14:paraId="088BB404" w14:textId="77777777" w:rsidTr="00F923D0">
                    <w:tc>
                      <w:tcPr>
                        <w:tcW w:w="1515" w:type="dxa"/>
                        <w:shd w:val="clear" w:color="auto" w:fill="auto"/>
                      </w:tcPr>
                      <w:p w14:paraId="48093688"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247DC8C3" w14:textId="73D9DC70" w:rsidR="00055876" w:rsidRPr="006D449E" w:rsidRDefault="008F3308" w:rsidP="008F3308">
                        <w:pPr>
                          <w:rPr>
                            <w:rFonts w:asciiTheme="minorHAnsi" w:hAnsiTheme="minorHAnsi"/>
                            <w:sz w:val="20"/>
                            <w:szCs w:val="20"/>
                          </w:rPr>
                        </w:pPr>
                        <w:r w:rsidRPr="006D449E">
                          <w:rPr>
                            <w:rFonts w:asciiTheme="minorHAnsi" w:hAnsiTheme="minorHAnsi"/>
                            <w:bCs/>
                            <w:sz w:val="20"/>
                            <w:szCs w:val="20"/>
                          </w:rPr>
                          <w:t xml:space="preserve">Αντωνοπούλου Π., 2008, Αθλητισμός, Πολιτική και Μέσα Μαζικής Ενημέρωσης, Αθήνα, Εκδόσεις Δρακοπούλου. </w:t>
                        </w:r>
                      </w:p>
                    </w:tc>
                  </w:tr>
                  <w:tr w:rsidR="00055876" w:rsidRPr="006D449E" w14:paraId="0AA1EEF5" w14:textId="77777777" w:rsidTr="00F923D0">
                    <w:tc>
                      <w:tcPr>
                        <w:tcW w:w="1515" w:type="dxa"/>
                        <w:shd w:val="clear" w:color="auto" w:fill="auto"/>
                      </w:tcPr>
                      <w:p w14:paraId="7285A264"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0BB3C53A" w14:textId="77777777" w:rsidR="00055876" w:rsidRPr="006D449E" w:rsidRDefault="00055876" w:rsidP="00F923D0">
                        <w:pPr>
                          <w:jc w:val="both"/>
                          <w:rPr>
                            <w:rFonts w:asciiTheme="minorHAnsi" w:hAnsiTheme="minorHAnsi"/>
                            <w:sz w:val="20"/>
                            <w:szCs w:val="20"/>
                            <w:lang w:val="en-US"/>
                          </w:rPr>
                        </w:pPr>
                      </w:p>
                    </w:tc>
                  </w:tr>
                  <w:tr w:rsidR="00055876" w:rsidRPr="006D449E" w14:paraId="488F1CFD" w14:textId="77777777" w:rsidTr="00F923D0">
                    <w:tc>
                      <w:tcPr>
                        <w:tcW w:w="1515" w:type="dxa"/>
                        <w:shd w:val="clear" w:color="auto" w:fill="FBD4B4"/>
                      </w:tcPr>
                      <w:p w14:paraId="0158D8EB"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3</w:t>
                        </w:r>
                      </w:p>
                    </w:tc>
                    <w:tc>
                      <w:tcPr>
                        <w:tcW w:w="8313" w:type="dxa"/>
                        <w:shd w:val="clear" w:color="auto" w:fill="auto"/>
                      </w:tcPr>
                      <w:p w14:paraId="48864D6B" w14:textId="1F142DDC" w:rsidR="00055876" w:rsidRDefault="00F923D0" w:rsidP="00F923D0">
                        <w:pPr>
                          <w:jc w:val="both"/>
                          <w:rPr>
                            <w:rFonts w:asciiTheme="minorHAnsi" w:hAnsiTheme="minorHAnsi"/>
                            <w:b/>
                            <w:bCs/>
                            <w:sz w:val="20"/>
                            <w:szCs w:val="20"/>
                          </w:rPr>
                        </w:pPr>
                        <w:r w:rsidRPr="006D449E">
                          <w:rPr>
                            <w:rFonts w:asciiTheme="minorHAnsi" w:hAnsiTheme="minorHAnsi"/>
                            <w:b/>
                            <w:bCs/>
                            <w:sz w:val="20"/>
                            <w:szCs w:val="20"/>
                          </w:rPr>
                          <w:t xml:space="preserve">Αθλητισμός, Media και Παγκοσμιοποιημένη Αθλητική Κουλτούρα </w:t>
                        </w:r>
                      </w:p>
                      <w:p w14:paraId="29D379E8" w14:textId="30F87081" w:rsidR="00C628BD" w:rsidRPr="00C628BD" w:rsidRDefault="00C628BD" w:rsidP="00F923D0">
                        <w:pPr>
                          <w:jc w:val="both"/>
                          <w:rPr>
                            <w:rFonts w:asciiTheme="minorHAnsi" w:hAnsiTheme="minorHAnsi"/>
                            <w:b/>
                            <w:sz w:val="20"/>
                            <w:szCs w:val="20"/>
                          </w:rPr>
                        </w:pPr>
                        <w:r w:rsidRPr="00C628BD">
                          <w:rPr>
                            <w:rFonts w:ascii="Calibri" w:hAnsi="Calibri"/>
                            <w:b/>
                            <w:sz w:val="20"/>
                            <w:szCs w:val="20"/>
                          </w:rPr>
                          <w:t>Στο πλαίσιο του συγκεκριμένου μαθήματος οι φοιτητές συνομιλούν μέσω S</w:t>
                        </w:r>
                        <w:proofErr w:type="spellStart"/>
                        <w:r w:rsidRPr="00C628BD">
                          <w:rPr>
                            <w:rFonts w:ascii="Calibri" w:hAnsi="Calibri"/>
                            <w:b/>
                            <w:sz w:val="20"/>
                            <w:szCs w:val="20"/>
                            <w:lang w:val="en-US"/>
                          </w:rPr>
                          <w:t>kype</w:t>
                        </w:r>
                        <w:proofErr w:type="spellEnd"/>
                        <w:r w:rsidRPr="00C628BD">
                          <w:rPr>
                            <w:rFonts w:ascii="Calibri" w:hAnsi="Calibri"/>
                            <w:b/>
                            <w:sz w:val="20"/>
                            <w:szCs w:val="20"/>
                          </w:rPr>
                          <w:t xml:space="preserve"> με αποφοίτους του Τμήματος οι οποίοι έχουν καταλάβει θέσεις ευθύνης σε γνωστούς αθλητικούς οργανισμούς</w:t>
                        </w:r>
                      </w:p>
                      <w:p w14:paraId="6354D57E" w14:textId="77777777" w:rsidR="00055876" w:rsidRPr="006D449E" w:rsidRDefault="00055876" w:rsidP="00F923D0">
                        <w:pPr>
                          <w:jc w:val="both"/>
                          <w:rPr>
                            <w:rFonts w:asciiTheme="minorHAnsi" w:hAnsiTheme="minorHAnsi"/>
                            <w:b/>
                            <w:sz w:val="20"/>
                            <w:szCs w:val="20"/>
                          </w:rPr>
                        </w:pPr>
                      </w:p>
                    </w:tc>
                  </w:tr>
                  <w:tr w:rsidR="00055876" w:rsidRPr="006D449E" w14:paraId="113803AF" w14:textId="77777777" w:rsidTr="00F923D0">
                    <w:tc>
                      <w:tcPr>
                        <w:tcW w:w="1515" w:type="dxa"/>
                        <w:shd w:val="clear" w:color="auto" w:fill="auto"/>
                      </w:tcPr>
                      <w:p w14:paraId="3557E410"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616B21F3" w14:textId="77F4D72E" w:rsidR="00F923D0" w:rsidRPr="006D449E" w:rsidRDefault="00EF3FAA" w:rsidP="00F923D0">
                        <w:pPr>
                          <w:rPr>
                            <w:rFonts w:asciiTheme="minorHAnsi" w:hAnsiTheme="minorHAnsi"/>
                            <w:bCs/>
                            <w:sz w:val="20"/>
                            <w:szCs w:val="20"/>
                          </w:rPr>
                        </w:pPr>
                        <w:r>
                          <w:rPr>
                            <w:rFonts w:asciiTheme="minorHAnsi" w:hAnsiTheme="minorHAnsi"/>
                            <w:bCs/>
                            <w:sz w:val="20"/>
                            <w:szCs w:val="20"/>
                          </w:rPr>
                          <w:t>-</w:t>
                        </w:r>
                        <w:r w:rsidR="00F923D0" w:rsidRPr="006D449E">
                          <w:rPr>
                            <w:rFonts w:asciiTheme="minorHAnsi" w:hAnsiTheme="minorHAnsi"/>
                            <w:bCs/>
                            <w:sz w:val="20"/>
                            <w:szCs w:val="20"/>
                          </w:rPr>
                          <w:t xml:space="preserve">Αντωνοπούλου Π., 2008, Αθλητισμός, Πολιτική και Μέσα Μαζικής Ενημέρωσης, Αθήνα, Εκδόσεις Δρακοπούλου. </w:t>
                        </w:r>
                      </w:p>
                      <w:p w14:paraId="66025FAF" w14:textId="06F00995" w:rsidR="00F923D0" w:rsidRPr="006D449E" w:rsidRDefault="00EF3FAA" w:rsidP="00F923D0">
                        <w:pPr>
                          <w:rPr>
                            <w:rFonts w:asciiTheme="minorHAnsi" w:hAnsiTheme="minorHAnsi"/>
                            <w:bCs/>
                            <w:sz w:val="20"/>
                            <w:szCs w:val="20"/>
                          </w:rPr>
                        </w:pPr>
                        <w:r>
                          <w:rPr>
                            <w:rFonts w:asciiTheme="minorHAnsi" w:hAnsiTheme="minorHAnsi"/>
                            <w:bCs/>
                            <w:sz w:val="20"/>
                            <w:szCs w:val="20"/>
                            <w:lang w:val="en-US"/>
                          </w:rPr>
                          <w:t>-</w:t>
                        </w:r>
                        <w:r w:rsidR="00F923D0" w:rsidRPr="006D449E">
                          <w:rPr>
                            <w:rFonts w:asciiTheme="minorHAnsi" w:hAnsiTheme="minorHAnsi"/>
                            <w:bCs/>
                            <w:sz w:val="20"/>
                            <w:szCs w:val="20"/>
                            <w:lang w:val="en-US"/>
                          </w:rPr>
                          <w:t>Antonopoulou</w:t>
                        </w:r>
                        <w:r w:rsidR="00F923D0" w:rsidRPr="006D449E">
                          <w:rPr>
                            <w:rFonts w:asciiTheme="minorHAnsi" w:hAnsiTheme="minorHAnsi"/>
                            <w:bCs/>
                            <w:sz w:val="20"/>
                            <w:szCs w:val="20"/>
                          </w:rPr>
                          <w:t>, P., 2014, «The interdependent relation between Sport,politics and the Media and the role of Lex Sportiva-Lex Olympica, Lex Sportiva Journal (L.Sp.J.) , Vol 11:1,</w:t>
                        </w:r>
                        <w:r w:rsidR="00F923D0" w:rsidRPr="006D449E">
                          <w:rPr>
                            <w:rFonts w:asciiTheme="minorHAnsi" w:hAnsiTheme="minorHAnsi"/>
                            <w:bCs/>
                            <w:sz w:val="20"/>
                            <w:szCs w:val="20"/>
                            <w:lang w:val="en-US"/>
                          </w:rPr>
                          <w:t>p.184-193.</w:t>
                        </w:r>
                        <w:r w:rsidR="00F923D0" w:rsidRPr="006D449E">
                          <w:rPr>
                            <w:rFonts w:asciiTheme="minorHAnsi" w:hAnsiTheme="minorHAnsi"/>
                            <w:bCs/>
                            <w:sz w:val="20"/>
                            <w:szCs w:val="20"/>
                          </w:rPr>
                          <w:t xml:space="preserve"> </w:t>
                        </w:r>
                      </w:p>
                      <w:p w14:paraId="07D4FE9A" w14:textId="6E76DF8D" w:rsidR="00055876" w:rsidRPr="006D449E" w:rsidRDefault="00055876" w:rsidP="00F923D0">
                        <w:pPr>
                          <w:jc w:val="both"/>
                          <w:rPr>
                            <w:rFonts w:asciiTheme="minorHAnsi" w:hAnsiTheme="minorHAnsi"/>
                            <w:sz w:val="20"/>
                            <w:szCs w:val="20"/>
                            <w:lang w:val="en-US"/>
                          </w:rPr>
                        </w:pPr>
                      </w:p>
                    </w:tc>
                  </w:tr>
                  <w:tr w:rsidR="00055876" w:rsidRPr="006D449E" w14:paraId="6A052459" w14:textId="77777777" w:rsidTr="00F923D0">
                    <w:tc>
                      <w:tcPr>
                        <w:tcW w:w="1515" w:type="dxa"/>
                        <w:shd w:val="clear" w:color="auto" w:fill="auto"/>
                      </w:tcPr>
                      <w:p w14:paraId="2CF20AB8"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5C920CE2" w14:textId="77777777" w:rsidR="00055876" w:rsidRPr="006D449E" w:rsidRDefault="00055876" w:rsidP="00F923D0">
                        <w:pPr>
                          <w:jc w:val="both"/>
                          <w:rPr>
                            <w:rFonts w:asciiTheme="minorHAnsi" w:hAnsiTheme="minorHAnsi"/>
                            <w:sz w:val="20"/>
                            <w:szCs w:val="20"/>
                            <w:lang w:val="en-US"/>
                          </w:rPr>
                        </w:pPr>
                      </w:p>
                    </w:tc>
                  </w:tr>
                  <w:tr w:rsidR="00055876" w:rsidRPr="006D449E" w14:paraId="73B7CB42" w14:textId="77777777" w:rsidTr="00F923D0">
                    <w:tc>
                      <w:tcPr>
                        <w:tcW w:w="1515" w:type="dxa"/>
                        <w:shd w:val="clear" w:color="auto" w:fill="FBD4B4"/>
                      </w:tcPr>
                      <w:p w14:paraId="625059E6"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4</w:t>
                        </w:r>
                      </w:p>
                    </w:tc>
                    <w:tc>
                      <w:tcPr>
                        <w:tcW w:w="8313" w:type="dxa"/>
                        <w:shd w:val="clear" w:color="auto" w:fill="auto"/>
                      </w:tcPr>
                      <w:p w14:paraId="3F95B827" w14:textId="5F03B267" w:rsidR="00055876" w:rsidRPr="006D449E" w:rsidRDefault="00F923D0" w:rsidP="00F923D0">
                        <w:pPr>
                          <w:jc w:val="both"/>
                          <w:rPr>
                            <w:rFonts w:asciiTheme="minorHAnsi" w:hAnsiTheme="minorHAnsi"/>
                            <w:b/>
                            <w:sz w:val="20"/>
                            <w:szCs w:val="20"/>
                          </w:rPr>
                        </w:pPr>
                        <w:r w:rsidRPr="006D449E">
                          <w:rPr>
                            <w:rFonts w:asciiTheme="minorHAnsi" w:hAnsiTheme="minorHAnsi"/>
                            <w:b/>
                            <w:bCs/>
                            <w:sz w:val="20"/>
                            <w:szCs w:val="20"/>
                          </w:rPr>
                          <w:t>Ο ρόλος των ΜΜΕ στην εμπορευματοποίηση του αθλητισμού</w:t>
                        </w:r>
                        <w:r w:rsidRPr="006D449E">
                          <w:rPr>
                            <w:rFonts w:asciiTheme="minorHAnsi" w:hAnsiTheme="minorHAnsi"/>
                            <w:b/>
                            <w:sz w:val="20"/>
                            <w:szCs w:val="20"/>
                          </w:rPr>
                          <w:t xml:space="preserve"> </w:t>
                        </w:r>
                      </w:p>
                      <w:p w14:paraId="6DC683B6" w14:textId="77777777" w:rsidR="00055876" w:rsidRPr="006D449E" w:rsidRDefault="00055876" w:rsidP="00F923D0">
                        <w:pPr>
                          <w:jc w:val="both"/>
                          <w:rPr>
                            <w:rFonts w:asciiTheme="minorHAnsi" w:hAnsiTheme="minorHAnsi"/>
                            <w:b/>
                            <w:sz w:val="20"/>
                            <w:szCs w:val="20"/>
                          </w:rPr>
                        </w:pPr>
                      </w:p>
                    </w:tc>
                  </w:tr>
                  <w:tr w:rsidR="00055876" w:rsidRPr="006D449E" w14:paraId="4E3326E2" w14:textId="77777777" w:rsidTr="00F923D0">
                    <w:tc>
                      <w:tcPr>
                        <w:tcW w:w="1515" w:type="dxa"/>
                        <w:shd w:val="clear" w:color="auto" w:fill="auto"/>
                      </w:tcPr>
                      <w:p w14:paraId="6CFDA3C7"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lastRenderedPageBreak/>
                          <w:t>Βιβλιογραφία</w:t>
                        </w:r>
                        <w:r w:rsidRPr="006D449E">
                          <w:rPr>
                            <w:rFonts w:asciiTheme="minorHAnsi" w:hAnsiTheme="minorHAnsi"/>
                            <w:sz w:val="20"/>
                            <w:szCs w:val="20"/>
                            <w:lang w:val="en-US"/>
                          </w:rPr>
                          <w:t>:</w:t>
                        </w:r>
                      </w:p>
                    </w:tc>
                    <w:tc>
                      <w:tcPr>
                        <w:tcW w:w="8313" w:type="dxa"/>
                        <w:shd w:val="clear" w:color="auto" w:fill="auto"/>
                      </w:tcPr>
                      <w:p w14:paraId="0844793C" w14:textId="77777777" w:rsidR="00DF4DD8" w:rsidRPr="006D449E" w:rsidRDefault="00DF4DD8" w:rsidP="00DF4DD8">
                        <w:pPr>
                          <w:rPr>
                            <w:rFonts w:asciiTheme="minorHAnsi" w:hAnsiTheme="minorHAnsi"/>
                            <w:bCs/>
                            <w:sz w:val="20"/>
                            <w:szCs w:val="20"/>
                          </w:rPr>
                        </w:pPr>
                        <w:r w:rsidRPr="006D449E">
                          <w:rPr>
                            <w:rFonts w:asciiTheme="minorHAnsi" w:hAnsiTheme="minorHAnsi"/>
                            <w:bCs/>
                            <w:sz w:val="20"/>
                            <w:szCs w:val="20"/>
                          </w:rPr>
                          <w:t xml:space="preserve">-Αντωνοπούλου Π., 2008, Αθλητισμός, Πολιτική και Μέσα Μαζικής Ενημέρωσης, Αθήνα, Εκδόσεις Δρακοπούλου. </w:t>
                        </w:r>
                      </w:p>
                      <w:p w14:paraId="45EBB9D4" w14:textId="77777777" w:rsidR="00DF4DD8" w:rsidRPr="006D449E" w:rsidRDefault="00DF4DD8" w:rsidP="00DF4DD8">
                        <w:pPr>
                          <w:rPr>
                            <w:rFonts w:asciiTheme="minorHAnsi" w:hAnsiTheme="minorHAnsi"/>
                            <w:bCs/>
                            <w:sz w:val="20"/>
                            <w:szCs w:val="20"/>
                          </w:rPr>
                        </w:pPr>
                        <w:r w:rsidRPr="006D449E">
                          <w:rPr>
                            <w:rFonts w:asciiTheme="minorHAnsi" w:hAnsiTheme="minorHAnsi"/>
                            <w:bCs/>
                            <w:sz w:val="20"/>
                            <w:szCs w:val="20"/>
                            <w:lang w:val="en-US"/>
                          </w:rPr>
                          <w:t>-Αntonopoulou</w:t>
                        </w:r>
                        <w:r w:rsidRPr="006D449E">
                          <w:rPr>
                            <w:rFonts w:asciiTheme="minorHAnsi" w:hAnsiTheme="minorHAnsi"/>
                            <w:bCs/>
                            <w:sz w:val="20"/>
                            <w:szCs w:val="20"/>
                          </w:rPr>
                          <w:t>, P., 2014, «The interdependent relation between Sport,politics and the Media and the role of Lex Sportiva-Lex Olympica, Lex Sportiva Journal (L.Sp.J.) , Vol 11:1,</w:t>
                        </w:r>
                        <w:r w:rsidRPr="006D449E">
                          <w:rPr>
                            <w:rFonts w:asciiTheme="minorHAnsi" w:hAnsiTheme="minorHAnsi"/>
                            <w:bCs/>
                            <w:sz w:val="20"/>
                            <w:szCs w:val="20"/>
                            <w:lang w:val="en-US"/>
                          </w:rPr>
                          <w:t>p.184-193.</w:t>
                        </w:r>
                        <w:r w:rsidRPr="006D449E">
                          <w:rPr>
                            <w:rFonts w:asciiTheme="minorHAnsi" w:hAnsiTheme="minorHAnsi"/>
                            <w:bCs/>
                            <w:sz w:val="20"/>
                            <w:szCs w:val="20"/>
                          </w:rPr>
                          <w:t xml:space="preserve"> </w:t>
                        </w:r>
                      </w:p>
                      <w:p w14:paraId="24136D8B" w14:textId="77777777" w:rsidR="005E1D03" w:rsidRPr="006D449E" w:rsidRDefault="00DF4DD8" w:rsidP="00DF4DD8">
                        <w:pPr>
                          <w:rPr>
                            <w:rFonts w:asciiTheme="minorHAnsi" w:hAnsiTheme="minorHAnsi"/>
                            <w:bCs/>
                            <w:sz w:val="20"/>
                            <w:szCs w:val="20"/>
                          </w:rPr>
                        </w:pPr>
                        <w:r w:rsidRPr="006D449E">
                          <w:rPr>
                            <w:rFonts w:asciiTheme="minorHAnsi" w:hAnsiTheme="minorHAnsi"/>
                            <w:sz w:val="20"/>
                            <w:szCs w:val="20"/>
                          </w:rPr>
                          <w:t>-Συναδινός</w:t>
                        </w:r>
                        <w:r w:rsidRPr="006D449E">
                          <w:rPr>
                            <w:rFonts w:asciiTheme="minorHAnsi" w:hAnsiTheme="minorHAnsi"/>
                            <w:bCs/>
                            <w:sz w:val="20"/>
                            <w:szCs w:val="20"/>
                          </w:rPr>
                          <w:t xml:space="preserve">, Ι. ,2004, Αθλητισμός και Τηλεόραση ,από τον τόμο Τηλεόραση και ελληνική </w:t>
                        </w:r>
                      </w:p>
                      <w:p w14:paraId="7F44DB58" w14:textId="3EECBBFC" w:rsidR="00DF4DD8" w:rsidRPr="006D449E" w:rsidRDefault="005E1D03" w:rsidP="00DF4DD8">
                        <w:pPr>
                          <w:rPr>
                            <w:rFonts w:asciiTheme="minorHAnsi" w:hAnsiTheme="minorHAnsi"/>
                            <w:bCs/>
                            <w:sz w:val="20"/>
                            <w:szCs w:val="20"/>
                          </w:rPr>
                        </w:pPr>
                        <w:r w:rsidRPr="006D449E">
                          <w:rPr>
                            <w:rFonts w:asciiTheme="minorHAnsi" w:hAnsiTheme="minorHAnsi"/>
                            <w:bCs/>
                            <w:sz w:val="20"/>
                            <w:szCs w:val="20"/>
                          </w:rPr>
                          <w:t>Κ</w:t>
                        </w:r>
                        <w:r w:rsidR="00DF4DD8" w:rsidRPr="006D449E">
                          <w:rPr>
                            <w:rFonts w:asciiTheme="minorHAnsi" w:hAnsiTheme="minorHAnsi"/>
                            <w:bCs/>
                            <w:sz w:val="20"/>
                            <w:szCs w:val="20"/>
                          </w:rPr>
                          <w:t>οινωνία,Αθήνα , ΕΙΚΩΝ.</w:t>
                        </w:r>
                      </w:p>
                      <w:p w14:paraId="41FAD110" w14:textId="6057181A" w:rsidR="00055876" w:rsidRPr="006D449E" w:rsidRDefault="00055876" w:rsidP="00DF4DD8">
                        <w:pPr>
                          <w:widowControl w:val="0"/>
                          <w:autoSpaceDE w:val="0"/>
                          <w:autoSpaceDN w:val="0"/>
                          <w:adjustRightInd w:val="0"/>
                          <w:ind w:left="317"/>
                          <w:rPr>
                            <w:rFonts w:asciiTheme="minorHAnsi" w:hAnsiTheme="minorHAnsi"/>
                            <w:sz w:val="20"/>
                            <w:szCs w:val="20"/>
                          </w:rPr>
                        </w:pPr>
                      </w:p>
                    </w:tc>
                  </w:tr>
                  <w:tr w:rsidR="00055876" w:rsidRPr="006D449E" w14:paraId="7BC0733F" w14:textId="77777777" w:rsidTr="00F923D0">
                    <w:tc>
                      <w:tcPr>
                        <w:tcW w:w="1515" w:type="dxa"/>
                        <w:shd w:val="clear" w:color="auto" w:fill="auto"/>
                      </w:tcPr>
                      <w:p w14:paraId="1B677E4D" w14:textId="77777777" w:rsidR="00055876" w:rsidRPr="006D449E" w:rsidRDefault="00055876" w:rsidP="00F923D0">
                        <w:pPr>
                          <w:rPr>
                            <w:rFonts w:asciiTheme="minorHAnsi" w:hAnsiTheme="minorHAnsi"/>
                            <w:sz w:val="20"/>
                            <w:szCs w:val="20"/>
                          </w:rPr>
                        </w:pPr>
                        <w:r w:rsidRPr="006D449E">
                          <w:rPr>
                            <w:rFonts w:asciiTheme="minorHAnsi" w:hAnsiTheme="minorHAnsi"/>
                            <w:sz w:val="20"/>
                            <w:szCs w:val="20"/>
                            <w:lang w:val="en-US"/>
                          </w:rPr>
                          <w:t>Link</w:t>
                        </w:r>
                        <w:r w:rsidRPr="006D449E">
                          <w:rPr>
                            <w:rFonts w:asciiTheme="minorHAnsi" w:hAnsiTheme="minorHAnsi"/>
                            <w:sz w:val="20"/>
                            <w:szCs w:val="20"/>
                          </w:rPr>
                          <w:t>:</w:t>
                        </w:r>
                      </w:p>
                    </w:tc>
                    <w:tc>
                      <w:tcPr>
                        <w:tcW w:w="8313" w:type="dxa"/>
                        <w:shd w:val="clear" w:color="auto" w:fill="auto"/>
                      </w:tcPr>
                      <w:p w14:paraId="6C650D69" w14:textId="77777777" w:rsidR="00055876" w:rsidRPr="006D449E" w:rsidRDefault="00055876" w:rsidP="00F923D0">
                        <w:pPr>
                          <w:jc w:val="both"/>
                          <w:rPr>
                            <w:rFonts w:asciiTheme="minorHAnsi" w:hAnsiTheme="minorHAnsi"/>
                            <w:sz w:val="20"/>
                            <w:szCs w:val="20"/>
                          </w:rPr>
                        </w:pPr>
                      </w:p>
                    </w:tc>
                  </w:tr>
                  <w:tr w:rsidR="00055876" w:rsidRPr="006D449E" w14:paraId="12E8926D" w14:textId="77777777" w:rsidTr="00F923D0">
                    <w:tc>
                      <w:tcPr>
                        <w:tcW w:w="1515" w:type="dxa"/>
                        <w:shd w:val="clear" w:color="auto" w:fill="FBD4B4"/>
                      </w:tcPr>
                      <w:p w14:paraId="21122CB4" w14:textId="77777777" w:rsidR="00055876" w:rsidRPr="006D449E" w:rsidRDefault="00055876" w:rsidP="00F923D0">
                        <w:pPr>
                          <w:jc w:val="center"/>
                          <w:rPr>
                            <w:rFonts w:asciiTheme="minorHAnsi" w:hAnsiTheme="minorHAnsi"/>
                            <w:b/>
                            <w:sz w:val="20"/>
                            <w:szCs w:val="20"/>
                          </w:rPr>
                        </w:pPr>
                        <w:r w:rsidRPr="006D449E">
                          <w:rPr>
                            <w:rFonts w:asciiTheme="minorHAnsi" w:hAnsiTheme="minorHAnsi"/>
                            <w:b/>
                            <w:sz w:val="20"/>
                            <w:szCs w:val="20"/>
                          </w:rPr>
                          <w:t>5</w:t>
                        </w:r>
                      </w:p>
                    </w:tc>
                    <w:tc>
                      <w:tcPr>
                        <w:tcW w:w="8313" w:type="dxa"/>
                        <w:shd w:val="clear" w:color="auto" w:fill="auto"/>
                      </w:tcPr>
                      <w:p w14:paraId="5149AFC2" w14:textId="1284BB63" w:rsidR="00055876" w:rsidRPr="006D449E" w:rsidRDefault="003010E7" w:rsidP="00F923D0">
                        <w:pPr>
                          <w:jc w:val="both"/>
                          <w:rPr>
                            <w:rFonts w:asciiTheme="minorHAnsi" w:hAnsiTheme="minorHAnsi"/>
                            <w:b/>
                            <w:sz w:val="20"/>
                            <w:szCs w:val="20"/>
                          </w:rPr>
                        </w:pPr>
                        <w:r w:rsidRPr="006D449E">
                          <w:rPr>
                            <w:rFonts w:asciiTheme="minorHAnsi" w:hAnsiTheme="minorHAnsi"/>
                            <w:b/>
                            <w:bCs/>
                            <w:sz w:val="20"/>
                            <w:szCs w:val="20"/>
                          </w:rPr>
                          <w:t>Αθλητικός Τύπος και αθλητικό ραδιόφωνο : Πορεία, τάσεις, προοπτικές.</w:t>
                        </w:r>
                      </w:p>
                    </w:tc>
                  </w:tr>
                  <w:tr w:rsidR="00055876" w:rsidRPr="006D449E" w14:paraId="60345DEB" w14:textId="77777777" w:rsidTr="00F923D0">
                    <w:tc>
                      <w:tcPr>
                        <w:tcW w:w="1515" w:type="dxa"/>
                        <w:shd w:val="clear" w:color="auto" w:fill="auto"/>
                      </w:tcPr>
                      <w:p w14:paraId="7F46171E" w14:textId="77777777" w:rsidR="00055876" w:rsidRPr="006D449E" w:rsidRDefault="00055876" w:rsidP="00F923D0">
                        <w:pPr>
                          <w:rPr>
                            <w:rFonts w:asciiTheme="minorHAnsi" w:hAnsiTheme="minorHAnsi"/>
                            <w:sz w:val="20"/>
                            <w:szCs w:val="20"/>
                          </w:rPr>
                        </w:pPr>
                        <w:r w:rsidRPr="006D449E">
                          <w:rPr>
                            <w:rFonts w:asciiTheme="minorHAnsi" w:hAnsiTheme="minorHAnsi"/>
                            <w:sz w:val="20"/>
                            <w:szCs w:val="20"/>
                          </w:rPr>
                          <w:t>Βιβλιογραφία:</w:t>
                        </w:r>
                      </w:p>
                    </w:tc>
                    <w:tc>
                      <w:tcPr>
                        <w:tcW w:w="8313" w:type="dxa"/>
                        <w:shd w:val="clear" w:color="auto" w:fill="auto"/>
                      </w:tcPr>
                      <w:p w14:paraId="5CF5E3E3" w14:textId="2C0019C9" w:rsidR="00055876" w:rsidRPr="006D449E" w:rsidRDefault="003010E7" w:rsidP="00F923D0">
                        <w:pPr>
                          <w:jc w:val="both"/>
                          <w:rPr>
                            <w:rFonts w:asciiTheme="minorHAnsi" w:hAnsiTheme="minorHAnsi"/>
                            <w:sz w:val="20"/>
                            <w:szCs w:val="20"/>
                          </w:rPr>
                        </w:pPr>
                        <w:r w:rsidRPr="006D449E">
                          <w:rPr>
                            <w:rFonts w:asciiTheme="minorHAnsi" w:hAnsiTheme="minorHAnsi"/>
                            <w:color w:val="454545"/>
                            <w:sz w:val="20"/>
                            <w:szCs w:val="20"/>
                            <w:shd w:val="clear" w:color="auto" w:fill="FFFFFF"/>
                          </w:rPr>
                          <w:t>Αντωνοπούλου Π., Δρακοπούλου Χ., «</w:t>
                        </w:r>
                        <w:r w:rsidRPr="006D449E">
                          <w:rPr>
                            <w:rFonts w:asciiTheme="minorHAnsi" w:hAnsiTheme="minorHAnsi"/>
                            <w:i/>
                            <w:color w:val="454545"/>
                            <w:sz w:val="20"/>
                            <w:szCs w:val="20"/>
                            <w:shd w:val="clear" w:color="auto" w:fill="FFFFFF"/>
                          </w:rPr>
                          <w:t>Πορεία, Τάσεις και Προοπτικές του ελληνικού αθλητικού Τύπου και ραδιοφώνου»</w:t>
                        </w:r>
                        <w:r w:rsidRPr="006D449E">
                          <w:rPr>
                            <w:rFonts w:asciiTheme="minorHAnsi" w:hAnsiTheme="minorHAnsi"/>
                            <w:color w:val="454545"/>
                            <w:sz w:val="20"/>
                            <w:szCs w:val="20"/>
                            <w:shd w:val="clear" w:color="auto" w:fill="FFFFFF"/>
                          </w:rPr>
                          <w:t>, Πρακτικά 13ου Πανελλήνιου Επιστημονικού Συνεδρίου ΕλλΕΔΑ , Δεκέμβριος 2012</w:t>
                        </w:r>
                        <w:r w:rsidRPr="006D449E">
                          <w:rPr>
                            <w:rFonts w:asciiTheme="minorHAnsi" w:hAnsiTheme="minorHAnsi"/>
                            <w:bCs/>
                            <w:sz w:val="20"/>
                            <w:szCs w:val="20"/>
                          </w:rPr>
                          <w:t>.</w:t>
                        </w:r>
                      </w:p>
                    </w:tc>
                  </w:tr>
                  <w:tr w:rsidR="00055876" w:rsidRPr="006D449E" w14:paraId="0C69DD72" w14:textId="77777777" w:rsidTr="00F923D0">
                    <w:tc>
                      <w:tcPr>
                        <w:tcW w:w="1515" w:type="dxa"/>
                        <w:shd w:val="clear" w:color="auto" w:fill="auto"/>
                      </w:tcPr>
                      <w:p w14:paraId="5403F422" w14:textId="77777777" w:rsidR="00055876" w:rsidRPr="006D449E" w:rsidRDefault="00055876" w:rsidP="00F923D0">
                        <w:pPr>
                          <w:rPr>
                            <w:rFonts w:asciiTheme="minorHAnsi" w:hAnsiTheme="minorHAnsi"/>
                            <w:sz w:val="20"/>
                            <w:szCs w:val="20"/>
                          </w:rPr>
                        </w:pPr>
                        <w:r w:rsidRPr="006D449E">
                          <w:rPr>
                            <w:rFonts w:asciiTheme="minorHAnsi" w:hAnsiTheme="minorHAnsi"/>
                            <w:sz w:val="20"/>
                            <w:szCs w:val="20"/>
                            <w:lang w:val="en-US"/>
                          </w:rPr>
                          <w:t>Link</w:t>
                        </w:r>
                        <w:r w:rsidRPr="006D449E">
                          <w:rPr>
                            <w:rFonts w:asciiTheme="minorHAnsi" w:hAnsiTheme="minorHAnsi"/>
                            <w:sz w:val="20"/>
                            <w:szCs w:val="20"/>
                          </w:rPr>
                          <w:t>:</w:t>
                        </w:r>
                      </w:p>
                    </w:tc>
                    <w:tc>
                      <w:tcPr>
                        <w:tcW w:w="8313" w:type="dxa"/>
                        <w:shd w:val="clear" w:color="auto" w:fill="auto"/>
                      </w:tcPr>
                      <w:p w14:paraId="36B9AE8B" w14:textId="77777777" w:rsidR="00055876" w:rsidRPr="006D449E" w:rsidRDefault="00055876" w:rsidP="00F923D0">
                        <w:pPr>
                          <w:jc w:val="both"/>
                          <w:rPr>
                            <w:rFonts w:asciiTheme="minorHAnsi" w:hAnsiTheme="minorHAnsi"/>
                            <w:sz w:val="20"/>
                            <w:szCs w:val="20"/>
                          </w:rPr>
                        </w:pPr>
                      </w:p>
                    </w:tc>
                  </w:tr>
                  <w:tr w:rsidR="00055876" w:rsidRPr="006D449E" w14:paraId="4198ECF6" w14:textId="77777777" w:rsidTr="00F923D0">
                    <w:tc>
                      <w:tcPr>
                        <w:tcW w:w="1515" w:type="dxa"/>
                        <w:shd w:val="clear" w:color="auto" w:fill="FBD4B4"/>
                      </w:tcPr>
                      <w:p w14:paraId="546114D0" w14:textId="77777777" w:rsidR="00055876" w:rsidRPr="006D449E" w:rsidRDefault="00055876" w:rsidP="00F923D0">
                        <w:pPr>
                          <w:jc w:val="center"/>
                          <w:rPr>
                            <w:rFonts w:asciiTheme="minorHAnsi" w:hAnsiTheme="minorHAnsi"/>
                            <w:b/>
                            <w:sz w:val="20"/>
                            <w:szCs w:val="20"/>
                          </w:rPr>
                        </w:pPr>
                        <w:r w:rsidRPr="006D449E">
                          <w:rPr>
                            <w:rFonts w:asciiTheme="minorHAnsi" w:hAnsiTheme="minorHAnsi"/>
                            <w:b/>
                            <w:sz w:val="20"/>
                            <w:szCs w:val="20"/>
                          </w:rPr>
                          <w:t>6</w:t>
                        </w:r>
                      </w:p>
                    </w:tc>
                    <w:tc>
                      <w:tcPr>
                        <w:tcW w:w="8313" w:type="dxa"/>
                        <w:shd w:val="clear" w:color="auto" w:fill="auto"/>
                      </w:tcPr>
                      <w:p w14:paraId="497894CB" w14:textId="49C31F8C" w:rsidR="003010E7" w:rsidRPr="006D449E" w:rsidRDefault="003010E7" w:rsidP="003010E7">
                        <w:pPr>
                          <w:ind w:left="102" w:right="182"/>
                          <w:textAlignment w:val="top"/>
                          <w:rPr>
                            <w:rFonts w:asciiTheme="minorHAnsi" w:hAnsiTheme="minorHAnsi"/>
                            <w:b/>
                            <w:bCs/>
                            <w:sz w:val="20"/>
                            <w:szCs w:val="20"/>
                          </w:rPr>
                        </w:pPr>
                        <w:r w:rsidRPr="006D449E">
                          <w:rPr>
                            <w:rFonts w:asciiTheme="minorHAnsi" w:hAnsiTheme="minorHAnsi"/>
                            <w:b/>
                            <w:bCs/>
                            <w:sz w:val="20"/>
                            <w:szCs w:val="20"/>
                          </w:rPr>
                          <w:t>Πορεία, τάσεις, προοπτικές της Τηλεόρασης και επιπτώσεις αυτής στον Αθλητισμό</w:t>
                        </w:r>
                      </w:p>
                      <w:p w14:paraId="5A170EA0" w14:textId="77777777" w:rsidR="00055876" w:rsidRPr="006D449E" w:rsidRDefault="00055876" w:rsidP="003010E7">
                        <w:pPr>
                          <w:jc w:val="both"/>
                          <w:rPr>
                            <w:rFonts w:asciiTheme="minorHAnsi" w:hAnsiTheme="minorHAnsi"/>
                            <w:b/>
                            <w:sz w:val="20"/>
                            <w:szCs w:val="20"/>
                          </w:rPr>
                        </w:pPr>
                      </w:p>
                    </w:tc>
                  </w:tr>
                  <w:tr w:rsidR="00055876" w:rsidRPr="006D449E" w14:paraId="1FCF591D" w14:textId="77777777" w:rsidTr="00F923D0">
                    <w:tc>
                      <w:tcPr>
                        <w:tcW w:w="1515" w:type="dxa"/>
                        <w:shd w:val="clear" w:color="auto" w:fill="auto"/>
                      </w:tcPr>
                      <w:p w14:paraId="22C7753B"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58E9266F" w14:textId="587C6E37" w:rsidR="003010E7" w:rsidRPr="006D449E" w:rsidRDefault="003010E7" w:rsidP="00EF3FAA">
                        <w:pPr>
                          <w:widowControl w:val="0"/>
                          <w:autoSpaceDE w:val="0"/>
                          <w:autoSpaceDN w:val="0"/>
                          <w:adjustRightInd w:val="0"/>
                          <w:rPr>
                            <w:rFonts w:asciiTheme="minorHAnsi" w:hAnsiTheme="minorHAnsi"/>
                            <w:sz w:val="20"/>
                            <w:szCs w:val="20"/>
                            <w:lang w:val="en-US"/>
                          </w:rPr>
                        </w:pPr>
                        <w:r w:rsidRPr="006D449E">
                          <w:rPr>
                            <w:rFonts w:asciiTheme="minorHAnsi" w:hAnsiTheme="minorHAnsi"/>
                            <w:bCs/>
                            <w:sz w:val="20"/>
                            <w:szCs w:val="20"/>
                          </w:rPr>
                          <w:t>Αντωνοπούλου Π., 2008, Αθλητισμός, Πολιτική και Μέσα Μαζικής Ενημέρωσης, Αθήνα, Εκδόσεις Δρακοπούλου.</w:t>
                        </w:r>
                      </w:p>
                      <w:p w14:paraId="03744D8A" w14:textId="2B210DE1" w:rsidR="00055876" w:rsidRPr="006D449E" w:rsidRDefault="00055876" w:rsidP="00F923D0">
                        <w:pPr>
                          <w:jc w:val="both"/>
                          <w:rPr>
                            <w:rFonts w:asciiTheme="minorHAnsi" w:hAnsiTheme="minorHAnsi"/>
                            <w:sz w:val="20"/>
                            <w:szCs w:val="20"/>
                            <w:lang w:val="en-US"/>
                          </w:rPr>
                        </w:pPr>
                      </w:p>
                    </w:tc>
                  </w:tr>
                  <w:tr w:rsidR="00055876" w:rsidRPr="006D449E" w14:paraId="30A19CAB" w14:textId="77777777" w:rsidTr="00F923D0">
                    <w:tc>
                      <w:tcPr>
                        <w:tcW w:w="1515" w:type="dxa"/>
                        <w:shd w:val="clear" w:color="auto" w:fill="auto"/>
                      </w:tcPr>
                      <w:p w14:paraId="709A66ED"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6E6B978B" w14:textId="77777777" w:rsidR="00055876" w:rsidRPr="006D449E" w:rsidRDefault="00055876" w:rsidP="00F923D0">
                        <w:pPr>
                          <w:jc w:val="both"/>
                          <w:rPr>
                            <w:rFonts w:asciiTheme="minorHAnsi" w:hAnsiTheme="minorHAnsi"/>
                            <w:sz w:val="20"/>
                            <w:szCs w:val="20"/>
                            <w:lang w:val="en-US"/>
                          </w:rPr>
                        </w:pPr>
                      </w:p>
                    </w:tc>
                  </w:tr>
                  <w:tr w:rsidR="00055876" w:rsidRPr="006D449E" w14:paraId="699C654F" w14:textId="77777777" w:rsidTr="00F923D0">
                    <w:tc>
                      <w:tcPr>
                        <w:tcW w:w="1515" w:type="dxa"/>
                        <w:shd w:val="clear" w:color="auto" w:fill="FBD4B4"/>
                      </w:tcPr>
                      <w:p w14:paraId="4304189F"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7</w:t>
                        </w:r>
                      </w:p>
                    </w:tc>
                    <w:tc>
                      <w:tcPr>
                        <w:tcW w:w="8313" w:type="dxa"/>
                        <w:shd w:val="clear" w:color="auto" w:fill="auto"/>
                      </w:tcPr>
                      <w:p w14:paraId="40CC9587" w14:textId="77777777" w:rsidR="00055876" w:rsidRDefault="00261585" w:rsidP="00261585">
                        <w:pPr>
                          <w:jc w:val="both"/>
                          <w:rPr>
                            <w:rFonts w:asciiTheme="minorHAnsi" w:hAnsiTheme="minorHAnsi"/>
                            <w:b/>
                            <w:bCs/>
                            <w:sz w:val="20"/>
                            <w:szCs w:val="20"/>
                          </w:rPr>
                        </w:pPr>
                        <w:r w:rsidRPr="006D449E">
                          <w:rPr>
                            <w:rFonts w:asciiTheme="minorHAnsi" w:hAnsiTheme="minorHAnsi"/>
                            <w:bCs/>
                            <w:sz w:val="20"/>
                            <w:szCs w:val="20"/>
                          </w:rPr>
                          <w:t xml:space="preserve"> </w:t>
                        </w:r>
                        <w:r w:rsidRPr="006D449E">
                          <w:rPr>
                            <w:rFonts w:asciiTheme="minorHAnsi" w:hAnsiTheme="minorHAnsi"/>
                            <w:b/>
                            <w:bCs/>
                            <w:sz w:val="20"/>
                            <w:szCs w:val="20"/>
                          </w:rPr>
                          <w:t xml:space="preserve">Η άνοδος των Νέων Μέσων και οι νέες μορφές δημοσιογραφίας </w:t>
                        </w:r>
                      </w:p>
                      <w:p w14:paraId="77B1587B" w14:textId="4468B6B7" w:rsidR="00C628BD" w:rsidRPr="006D449E" w:rsidRDefault="00C628BD" w:rsidP="00261585">
                        <w:pPr>
                          <w:jc w:val="both"/>
                          <w:rPr>
                            <w:rFonts w:asciiTheme="minorHAnsi" w:hAnsiTheme="minorHAnsi"/>
                            <w:b/>
                            <w:sz w:val="20"/>
                            <w:szCs w:val="20"/>
                          </w:rPr>
                        </w:pPr>
                        <w:r>
                          <w:rPr>
                            <w:rFonts w:asciiTheme="minorHAnsi" w:hAnsiTheme="minorHAnsi"/>
                            <w:b/>
                            <w:bCs/>
                            <w:sz w:val="20"/>
                            <w:szCs w:val="20"/>
                          </w:rPr>
                          <w:t xml:space="preserve">(Το συγκεκριμένο μάθημα διεξάγεται στην Αίθουσα Ηλεκτρονικών Υπολογιστών της Σχολής) </w:t>
                        </w:r>
                      </w:p>
                    </w:tc>
                  </w:tr>
                  <w:tr w:rsidR="00055876" w:rsidRPr="006D449E" w14:paraId="57B098AD" w14:textId="77777777" w:rsidTr="00F923D0">
                    <w:tc>
                      <w:tcPr>
                        <w:tcW w:w="1515" w:type="dxa"/>
                        <w:shd w:val="clear" w:color="auto" w:fill="auto"/>
                      </w:tcPr>
                      <w:p w14:paraId="2FE78701"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41AC54FF" w14:textId="0B459980" w:rsidR="00055876" w:rsidRDefault="00EF3FAA" w:rsidP="00F923D0">
                        <w:pPr>
                          <w:jc w:val="both"/>
                          <w:rPr>
                            <w:rFonts w:asciiTheme="minorHAnsi" w:hAnsiTheme="minorHAnsi"/>
                            <w:bCs/>
                            <w:sz w:val="20"/>
                            <w:szCs w:val="20"/>
                          </w:rPr>
                        </w:pPr>
                        <w:r>
                          <w:rPr>
                            <w:rFonts w:asciiTheme="minorHAnsi" w:hAnsiTheme="minorHAnsi"/>
                            <w:sz w:val="20"/>
                            <w:szCs w:val="20"/>
                            <w:lang w:val="en-US"/>
                          </w:rPr>
                          <w:t>-</w:t>
                        </w:r>
                        <w:r w:rsidR="00261585" w:rsidRPr="006D449E">
                          <w:rPr>
                            <w:rFonts w:asciiTheme="minorHAnsi" w:hAnsiTheme="minorHAnsi"/>
                            <w:sz w:val="20"/>
                            <w:szCs w:val="20"/>
                            <w:lang w:val="en-US"/>
                          </w:rPr>
                          <w:t>Antonopoulou P.</w:t>
                        </w:r>
                        <w:r w:rsidR="00261585" w:rsidRPr="006D449E">
                          <w:rPr>
                            <w:rFonts w:asciiTheme="minorHAnsi" w:hAnsiTheme="minorHAnsi"/>
                            <w:bCs/>
                            <w:sz w:val="20"/>
                            <w:szCs w:val="20"/>
                          </w:rPr>
                          <w:t>, Kyriazis Ath., «Pontential Applications of Algorithmic (Robot) Journalism for the Greek Sport Media», New Media &amp; Mass Communication, Vol.67,p.27-31</w:t>
                        </w:r>
                      </w:p>
                      <w:p w14:paraId="1EFFD58F" w14:textId="4B37FA06" w:rsidR="00EF3FAA" w:rsidRPr="00EF3FAA" w:rsidRDefault="00EF3FAA" w:rsidP="00F923D0">
                        <w:pPr>
                          <w:jc w:val="both"/>
                          <w:rPr>
                            <w:rFonts w:asciiTheme="minorHAnsi" w:hAnsiTheme="minorHAnsi"/>
                            <w:sz w:val="20"/>
                            <w:szCs w:val="20"/>
                          </w:rPr>
                        </w:pPr>
                        <w:r>
                          <w:rPr>
                            <w:rFonts w:asciiTheme="minorHAnsi" w:hAnsiTheme="minorHAnsi"/>
                            <w:sz w:val="20"/>
                            <w:szCs w:val="20"/>
                            <w:lang w:val="en-US"/>
                          </w:rPr>
                          <w:t xml:space="preserve">-Power points </w:t>
                        </w:r>
                        <w:r>
                          <w:rPr>
                            <w:rFonts w:asciiTheme="minorHAnsi" w:hAnsiTheme="minorHAnsi"/>
                            <w:sz w:val="20"/>
                            <w:szCs w:val="20"/>
                          </w:rPr>
                          <w:t>της διδάσκουσας</w:t>
                        </w:r>
                      </w:p>
                    </w:tc>
                  </w:tr>
                  <w:tr w:rsidR="00055876" w:rsidRPr="006D449E" w14:paraId="61E4FBF3" w14:textId="77777777" w:rsidTr="00F923D0">
                    <w:tc>
                      <w:tcPr>
                        <w:tcW w:w="1515" w:type="dxa"/>
                        <w:shd w:val="clear" w:color="auto" w:fill="auto"/>
                      </w:tcPr>
                      <w:p w14:paraId="2CDE1ADC"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5FB946FB" w14:textId="77777777" w:rsidR="00055876" w:rsidRPr="006D449E" w:rsidRDefault="00055876" w:rsidP="00F923D0">
                        <w:pPr>
                          <w:jc w:val="both"/>
                          <w:rPr>
                            <w:rFonts w:asciiTheme="minorHAnsi" w:hAnsiTheme="minorHAnsi"/>
                            <w:sz w:val="20"/>
                            <w:szCs w:val="20"/>
                            <w:lang w:val="en-US"/>
                          </w:rPr>
                        </w:pPr>
                      </w:p>
                    </w:tc>
                  </w:tr>
                  <w:tr w:rsidR="00055876" w:rsidRPr="006D449E" w14:paraId="445A21A9" w14:textId="77777777" w:rsidTr="00F923D0">
                    <w:tc>
                      <w:tcPr>
                        <w:tcW w:w="1515" w:type="dxa"/>
                        <w:shd w:val="clear" w:color="auto" w:fill="FBD4B4"/>
                      </w:tcPr>
                      <w:p w14:paraId="28A28148"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8</w:t>
                        </w:r>
                      </w:p>
                    </w:tc>
                    <w:tc>
                      <w:tcPr>
                        <w:tcW w:w="8313" w:type="dxa"/>
                        <w:shd w:val="clear" w:color="auto" w:fill="auto"/>
                      </w:tcPr>
                      <w:p w14:paraId="4600D9AF" w14:textId="77777777" w:rsidR="00055876" w:rsidRDefault="00261585" w:rsidP="00261585">
                        <w:pPr>
                          <w:jc w:val="both"/>
                          <w:rPr>
                            <w:rFonts w:asciiTheme="minorHAnsi" w:hAnsiTheme="minorHAnsi"/>
                            <w:b/>
                            <w:bCs/>
                            <w:sz w:val="20"/>
                            <w:szCs w:val="20"/>
                          </w:rPr>
                        </w:pPr>
                        <w:r w:rsidRPr="006D449E">
                          <w:rPr>
                            <w:rFonts w:asciiTheme="minorHAnsi" w:hAnsiTheme="minorHAnsi"/>
                            <w:b/>
                            <w:bCs/>
                            <w:sz w:val="20"/>
                            <w:szCs w:val="20"/>
                          </w:rPr>
                          <w:t xml:space="preserve">Ελληνικές και Ευρωπαϊκές Ενώσεις Εργαζομένων στα Αθλητικά ΜΜΕ </w:t>
                        </w:r>
                      </w:p>
                      <w:p w14:paraId="0FBC42C4" w14:textId="29ABD9BB" w:rsidR="00C628BD" w:rsidRPr="00C628BD" w:rsidRDefault="00C628BD" w:rsidP="00261585">
                        <w:pPr>
                          <w:jc w:val="both"/>
                          <w:rPr>
                            <w:rFonts w:asciiTheme="minorHAnsi" w:hAnsiTheme="minorHAnsi"/>
                            <w:b/>
                            <w:sz w:val="20"/>
                            <w:szCs w:val="20"/>
                          </w:rPr>
                        </w:pPr>
                        <w:r w:rsidRPr="00C628BD">
                          <w:rPr>
                            <w:rFonts w:ascii="Calibri" w:hAnsi="Calibri"/>
                            <w:b/>
                            <w:sz w:val="20"/>
                            <w:szCs w:val="20"/>
                          </w:rPr>
                          <w:t>Στο πλαίσιο του συγκεκριμένου μαθήματος οι φοιτητές συνομιλούν μέσω S</w:t>
                        </w:r>
                        <w:proofErr w:type="spellStart"/>
                        <w:r w:rsidRPr="00C628BD">
                          <w:rPr>
                            <w:rFonts w:ascii="Calibri" w:hAnsi="Calibri"/>
                            <w:b/>
                            <w:sz w:val="20"/>
                            <w:szCs w:val="20"/>
                            <w:lang w:val="en-US"/>
                          </w:rPr>
                          <w:t>kype</w:t>
                        </w:r>
                        <w:proofErr w:type="spellEnd"/>
                        <w:r w:rsidRPr="00C628BD">
                          <w:rPr>
                            <w:rFonts w:ascii="Calibri" w:hAnsi="Calibri"/>
                            <w:b/>
                            <w:sz w:val="20"/>
                            <w:szCs w:val="20"/>
                          </w:rPr>
                          <w:t xml:space="preserve"> με αποφοίτους του Τμήματος οι οποίοι έχουν καταλάβει θέσεις ευθύνης σε γνωστούς αθλητικούς οργανισμούς</w:t>
                        </w:r>
                      </w:p>
                    </w:tc>
                  </w:tr>
                  <w:tr w:rsidR="00055876" w:rsidRPr="006D449E" w14:paraId="3CB923C6" w14:textId="77777777" w:rsidTr="00F923D0">
                    <w:tc>
                      <w:tcPr>
                        <w:tcW w:w="1515" w:type="dxa"/>
                        <w:shd w:val="clear" w:color="auto" w:fill="auto"/>
                      </w:tcPr>
                      <w:p w14:paraId="50CA1CAC"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74BAC8E0" w14:textId="51C1AA6F" w:rsidR="00055876" w:rsidRPr="006D449E" w:rsidRDefault="00261585" w:rsidP="00261585">
                        <w:pPr>
                          <w:jc w:val="both"/>
                          <w:rPr>
                            <w:rFonts w:asciiTheme="minorHAnsi" w:hAnsiTheme="minorHAnsi"/>
                            <w:sz w:val="20"/>
                            <w:szCs w:val="20"/>
                            <w:lang w:val="en-US"/>
                          </w:rPr>
                        </w:pPr>
                        <w:r w:rsidRPr="006D449E">
                          <w:rPr>
                            <w:rFonts w:asciiTheme="minorHAnsi" w:hAnsiTheme="minorHAnsi"/>
                            <w:sz w:val="20"/>
                            <w:szCs w:val="20"/>
                          </w:rPr>
                          <w:t xml:space="preserve">Σημειώσεις και power points της διδάσκουσας </w:t>
                        </w:r>
                      </w:p>
                    </w:tc>
                  </w:tr>
                  <w:tr w:rsidR="00055876" w:rsidRPr="006D449E" w14:paraId="6003D07C" w14:textId="77777777" w:rsidTr="00F923D0">
                    <w:tc>
                      <w:tcPr>
                        <w:tcW w:w="1515" w:type="dxa"/>
                        <w:shd w:val="clear" w:color="auto" w:fill="auto"/>
                      </w:tcPr>
                      <w:p w14:paraId="259E3A13"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4226A7E5" w14:textId="77777777" w:rsidR="00055876" w:rsidRPr="006D449E" w:rsidRDefault="00055876" w:rsidP="00F923D0">
                        <w:pPr>
                          <w:jc w:val="both"/>
                          <w:rPr>
                            <w:rFonts w:asciiTheme="minorHAnsi" w:hAnsiTheme="minorHAnsi"/>
                            <w:sz w:val="20"/>
                            <w:szCs w:val="20"/>
                            <w:lang w:val="en-US"/>
                          </w:rPr>
                        </w:pPr>
                      </w:p>
                    </w:tc>
                  </w:tr>
                  <w:tr w:rsidR="00055876" w:rsidRPr="006D449E" w14:paraId="291501ED" w14:textId="77777777" w:rsidTr="00F923D0">
                    <w:tc>
                      <w:tcPr>
                        <w:tcW w:w="1515" w:type="dxa"/>
                        <w:shd w:val="clear" w:color="auto" w:fill="FBD4B4"/>
                      </w:tcPr>
                      <w:p w14:paraId="0D620C27"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9</w:t>
                        </w:r>
                      </w:p>
                    </w:tc>
                    <w:tc>
                      <w:tcPr>
                        <w:tcW w:w="8313" w:type="dxa"/>
                        <w:shd w:val="clear" w:color="auto" w:fill="auto"/>
                      </w:tcPr>
                      <w:p w14:paraId="3DEEF9C3" w14:textId="77777777" w:rsidR="00261585" w:rsidRPr="006D449E" w:rsidRDefault="00261585" w:rsidP="00261585">
                        <w:pPr>
                          <w:ind w:left="102" w:right="182"/>
                          <w:textAlignment w:val="top"/>
                          <w:rPr>
                            <w:rFonts w:asciiTheme="minorHAnsi" w:hAnsiTheme="minorHAnsi"/>
                            <w:b/>
                            <w:bCs/>
                            <w:sz w:val="20"/>
                            <w:szCs w:val="20"/>
                          </w:rPr>
                        </w:pPr>
                        <w:r w:rsidRPr="006D449E">
                          <w:rPr>
                            <w:rFonts w:asciiTheme="minorHAnsi" w:hAnsiTheme="minorHAnsi"/>
                            <w:b/>
                            <w:bCs/>
                            <w:sz w:val="20"/>
                            <w:szCs w:val="20"/>
                          </w:rPr>
                          <w:t>Το προφίλ των Ελλήνων φιλάθλων και ο βαθμός επιρροής τους από τα ΜΜΕ</w:t>
                        </w:r>
                      </w:p>
                      <w:p w14:paraId="09FF7AC1" w14:textId="77777777" w:rsidR="00055876" w:rsidRPr="006D449E" w:rsidRDefault="00055876" w:rsidP="00261585">
                        <w:pPr>
                          <w:jc w:val="both"/>
                          <w:rPr>
                            <w:rFonts w:asciiTheme="minorHAnsi" w:hAnsiTheme="minorHAnsi"/>
                            <w:b/>
                            <w:sz w:val="20"/>
                            <w:szCs w:val="20"/>
                          </w:rPr>
                        </w:pPr>
                      </w:p>
                    </w:tc>
                  </w:tr>
                  <w:tr w:rsidR="00055876" w:rsidRPr="006D449E" w14:paraId="62F8B26A" w14:textId="77777777" w:rsidTr="00F923D0">
                    <w:tc>
                      <w:tcPr>
                        <w:tcW w:w="1515" w:type="dxa"/>
                        <w:shd w:val="clear" w:color="auto" w:fill="auto"/>
                      </w:tcPr>
                      <w:p w14:paraId="25F7A356"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565A6284" w14:textId="77777777" w:rsidR="00261585" w:rsidRPr="006D449E" w:rsidRDefault="00261585" w:rsidP="00261585">
                        <w:pPr>
                          <w:rPr>
                            <w:rFonts w:asciiTheme="minorHAnsi" w:hAnsiTheme="minorHAnsi"/>
                            <w:bCs/>
                            <w:sz w:val="20"/>
                            <w:szCs w:val="20"/>
                          </w:rPr>
                        </w:pPr>
                        <w:r w:rsidRPr="006D449E">
                          <w:rPr>
                            <w:rFonts w:asciiTheme="minorHAnsi" w:hAnsiTheme="minorHAnsi"/>
                            <w:bCs/>
                            <w:sz w:val="20"/>
                            <w:szCs w:val="20"/>
                          </w:rPr>
                          <w:t>Αντωνοπούλου Π., 2008, Αθλητισμός, Πολιτική και Μέσα Μαζικής Ενημέρωσης, Αθήνα, Εκδόσεις Δρακοπούλου.</w:t>
                        </w:r>
                      </w:p>
                      <w:p w14:paraId="64824EE6" w14:textId="77777777" w:rsidR="00261585" w:rsidRPr="006D449E" w:rsidRDefault="00261585" w:rsidP="00261585">
                        <w:pPr>
                          <w:rPr>
                            <w:rFonts w:asciiTheme="minorHAnsi" w:hAnsiTheme="minorHAnsi"/>
                            <w:b/>
                            <w:i/>
                            <w:sz w:val="20"/>
                            <w:szCs w:val="20"/>
                          </w:rPr>
                        </w:pPr>
                        <w:r w:rsidRPr="006D449E">
                          <w:rPr>
                            <w:rFonts w:asciiTheme="minorHAnsi" w:hAnsiTheme="minorHAnsi"/>
                            <w:bCs/>
                            <w:sz w:val="20"/>
                            <w:szCs w:val="20"/>
                          </w:rPr>
                          <w:t xml:space="preserve">-Κούρτογλου X., 2011, "Σκιαγραφώντας τον Ελληνα φίλαθλο, παρουσίαση σε Διεθνές Αθλητικό Φόρουμ στην Αθήνα. </w:t>
                        </w:r>
                      </w:p>
                      <w:p w14:paraId="02C537C2" w14:textId="4CC0C5C7" w:rsidR="00055876" w:rsidRPr="006D449E" w:rsidRDefault="00055876" w:rsidP="00F923D0">
                        <w:pPr>
                          <w:jc w:val="both"/>
                          <w:rPr>
                            <w:rFonts w:asciiTheme="minorHAnsi" w:hAnsiTheme="minorHAnsi"/>
                            <w:sz w:val="20"/>
                            <w:szCs w:val="20"/>
                            <w:lang w:val="en-US"/>
                          </w:rPr>
                        </w:pPr>
                      </w:p>
                    </w:tc>
                  </w:tr>
                  <w:tr w:rsidR="00055876" w:rsidRPr="006D449E" w14:paraId="1881517B" w14:textId="77777777" w:rsidTr="00F923D0">
                    <w:tc>
                      <w:tcPr>
                        <w:tcW w:w="1515" w:type="dxa"/>
                        <w:shd w:val="clear" w:color="auto" w:fill="auto"/>
                      </w:tcPr>
                      <w:p w14:paraId="79E17B67"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5A4808AA" w14:textId="77777777" w:rsidR="00055876" w:rsidRPr="006D449E" w:rsidRDefault="00055876" w:rsidP="00F923D0">
                        <w:pPr>
                          <w:jc w:val="both"/>
                          <w:rPr>
                            <w:rFonts w:asciiTheme="minorHAnsi" w:hAnsiTheme="minorHAnsi"/>
                            <w:sz w:val="20"/>
                            <w:szCs w:val="20"/>
                            <w:lang w:val="en-US"/>
                          </w:rPr>
                        </w:pPr>
                      </w:p>
                    </w:tc>
                  </w:tr>
                  <w:tr w:rsidR="00055876" w:rsidRPr="006D449E" w14:paraId="47E62D5B" w14:textId="77777777" w:rsidTr="00F923D0">
                    <w:tc>
                      <w:tcPr>
                        <w:tcW w:w="1515" w:type="dxa"/>
                        <w:shd w:val="clear" w:color="auto" w:fill="FBD4B4"/>
                      </w:tcPr>
                      <w:p w14:paraId="341F887E"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10</w:t>
                        </w:r>
                      </w:p>
                    </w:tc>
                    <w:tc>
                      <w:tcPr>
                        <w:tcW w:w="8313" w:type="dxa"/>
                        <w:shd w:val="clear" w:color="auto" w:fill="auto"/>
                      </w:tcPr>
                      <w:p w14:paraId="15CC5386" w14:textId="179D8F10" w:rsidR="001851D2" w:rsidRPr="00A07253" w:rsidRDefault="001851D2" w:rsidP="001851D2">
                        <w:pPr>
                          <w:ind w:left="102" w:right="182"/>
                          <w:textAlignment w:val="top"/>
                          <w:rPr>
                            <w:rFonts w:asciiTheme="minorHAnsi" w:hAnsiTheme="minorHAnsi"/>
                            <w:b/>
                            <w:bCs/>
                            <w:sz w:val="20"/>
                            <w:szCs w:val="20"/>
                          </w:rPr>
                        </w:pPr>
                        <w:r w:rsidRPr="00A07253">
                          <w:rPr>
                            <w:rFonts w:asciiTheme="minorHAnsi" w:hAnsiTheme="minorHAnsi"/>
                            <w:b/>
                            <w:bCs/>
                            <w:sz w:val="20"/>
                            <w:szCs w:val="20"/>
                          </w:rPr>
                          <w:t>Θέσεις και τάσεις του κοινού ως προς τα έντυπα και ηλεκτρονικά ΜΜΕ.</w:t>
                        </w:r>
                      </w:p>
                      <w:p w14:paraId="556968CC" w14:textId="77777777" w:rsidR="00055876" w:rsidRPr="006D449E" w:rsidRDefault="00055876" w:rsidP="001851D2">
                        <w:pPr>
                          <w:jc w:val="both"/>
                          <w:rPr>
                            <w:rFonts w:asciiTheme="minorHAnsi" w:hAnsiTheme="minorHAnsi"/>
                            <w:b/>
                            <w:sz w:val="20"/>
                            <w:szCs w:val="20"/>
                          </w:rPr>
                        </w:pPr>
                      </w:p>
                    </w:tc>
                  </w:tr>
                  <w:tr w:rsidR="00055876" w:rsidRPr="006D449E" w14:paraId="6AC1749C" w14:textId="77777777" w:rsidTr="00F923D0">
                    <w:tc>
                      <w:tcPr>
                        <w:tcW w:w="1515" w:type="dxa"/>
                        <w:shd w:val="clear" w:color="auto" w:fill="auto"/>
                      </w:tcPr>
                      <w:p w14:paraId="6466CE54"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1DB57B7D" w14:textId="77777777" w:rsidR="001851D2" w:rsidRPr="006D449E" w:rsidRDefault="001851D2" w:rsidP="001851D2">
                        <w:pPr>
                          <w:rPr>
                            <w:rFonts w:asciiTheme="minorHAnsi" w:hAnsiTheme="minorHAnsi"/>
                            <w:bCs/>
                            <w:sz w:val="20"/>
                            <w:szCs w:val="20"/>
                          </w:rPr>
                        </w:pPr>
                        <w:r w:rsidRPr="006D449E">
                          <w:rPr>
                            <w:rFonts w:asciiTheme="minorHAnsi" w:hAnsiTheme="minorHAnsi"/>
                            <w:bCs/>
                            <w:sz w:val="20"/>
                            <w:szCs w:val="20"/>
                          </w:rPr>
                          <w:t>-Αντωνοπούλου Π., 2008, Αθλητισμός, Πολιτική και Μέσα Μαζικής Ενημέρωσης, Αθήνα, Εκδόσεις Δρακοπούλου.</w:t>
                        </w:r>
                      </w:p>
                      <w:p w14:paraId="564F315E" w14:textId="77777777" w:rsidR="001851D2" w:rsidRPr="006D449E" w:rsidRDefault="001851D2" w:rsidP="001851D2">
                        <w:pPr>
                          <w:rPr>
                            <w:rFonts w:asciiTheme="minorHAnsi" w:hAnsiTheme="minorHAnsi"/>
                            <w:bCs/>
                            <w:sz w:val="20"/>
                            <w:szCs w:val="20"/>
                          </w:rPr>
                        </w:pPr>
                        <w:r w:rsidRPr="006D449E">
                          <w:rPr>
                            <w:rFonts w:asciiTheme="minorHAnsi" w:hAnsiTheme="minorHAnsi"/>
                            <w:bCs/>
                            <w:sz w:val="20"/>
                            <w:szCs w:val="20"/>
                          </w:rPr>
                          <w:t xml:space="preserve">-Πλειός Γ, 2011, Η κοινωνία της Ενημέρωσης : Ειδήσεις και Νεωτερικότητα, Αθήνα, Καστανιώτης. </w:t>
                        </w:r>
                      </w:p>
                      <w:p w14:paraId="294F8581" w14:textId="29818D8A" w:rsidR="00055876" w:rsidRPr="006D449E" w:rsidRDefault="00055876" w:rsidP="00F923D0">
                        <w:pPr>
                          <w:jc w:val="both"/>
                          <w:rPr>
                            <w:rFonts w:asciiTheme="minorHAnsi" w:hAnsiTheme="minorHAnsi"/>
                            <w:sz w:val="20"/>
                            <w:szCs w:val="20"/>
                            <w:lang w:val="en-US"/>
                          </w:rPr>
                        </w:pPr>
                      </w:p>
                    </w:tc>
                  </w:tr>
                  <w:tr w:rsidR="00055876" w:rsidRPr="006D449E" w14:paraId="60F6FC1B" w14:textId="77777777" w:rsidTr="00F923D0">
                    <w:tc>
                      <w:tcPr>
                        <w:tcW w:w="1515" w:type="dxa"/>
                        <w:shd w:val="clear" w:color="auto" w:fill="auto"/>
                      </w:tcPr>
                      <w:p w14:paraId="1AA38135"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0DA07D63" w14:textId="77777777" w:rsidR="00055876" w:rsidRPr="006D449E" w:rsidRDefault="00055876" w:rsidP="00F923D0">
                        <w:pPr>
                          <w:jc w:val="both"/>
                          <w:rPr>
                            <w:rFonts w:asciiTheme="minorHAnsi" w:hAnsiTheme="minorHAnsi"/>
                            <w:sz w:val="20"/>
                            <w:szCs w:val="20"/>
                            <w:lang w:val="en-US"/>
                          </w:rPr>
                        </w:pPr>
                      </w:p>
                    </w:tc>
                  </w:tr>
                  <w:tr w:rsidR="00055876" w:rsidRPr="006D449E" w14:paraId="1B2DFA5F" w14:textId="77777777" w:rsidTr="00F923D0">
                    <w:tc>
                      <w:tcPr>
                        <w:tcW w:w="1515" w:type="dxa"/>
                        <w:shd w:val="clear" w:color="auto" w:fill="FBD4B4"/>
                      </w:tcPr>
                      <w:p w14:paraId="7E327A09"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11</w:t>
                        </w:r>
                      </w:p>
                    </w:tc>
                    <w:tc>
                      <w:tcPr>
                        <w:tcW w:w="8313" w:type="dxa"/>
                        <w:shd w:val="clear" w:color="auto" w:fill="auto"/>
                      </w:tcPr>
                      <w:p w14:paraId="7180B07D" w14:textId="59B347E8" w:rsidR="00055876" w:rsidRPr="00A07253" w:rsidRDefault="001851D2" w:rsidP="001851D2">
                        <w:pPr>
                          <w:rPr>
                            <w:rFonts w:asciiTheme="minorHAnsi" w:hAnsiTheme="minorHAnsi"/>
                            <w:b/>
                            <w:sz w:val="20"/>
                            <w:szCs w:val="20"/>
                          </w:rPr>
                        </w:pPr>
                        <w:r w:rsidRPr="00A07253">
                          <w:rPr>
                            <w:rFonts w:asciiTheme="minorHAnsi" w:hAnsiTheme="minorHAnsi"/>
                            <w:b/>
                            <w:bCs/>
                            <w:sz w:val="20"/>
                            <w:szCs w:val="20"/>
                          </w:rPr>
                          <w:t>Ο ρόλος των ΜΜΕ στα φαινόμενα βίας στον Αθλητισμό</w:t>
                        </w:r>
                        <w:r w:rsidRPr="00A07253">
                          <w:rPr>
                            <w:rFonts w:asciiTheme="minorHAnsi" w:hAnsiTheme="minorHAnsi"/>
                            <w:b/>
                            <w:bCs/>
                            <w:sz w:val="20"/>
                            <w:szCs w:val="20"/>
                          </w:rPr>
                          <w:br/>
                        </w:r>
                      </w:p>
                      <w:p w14:paraId="70FFAA1C" w14:textId="77777777" w:rsidR="00055876" w:rsidRPr="006D449E" w:rsidRDefault="00055876" w:rsidP="00F923D0">
                        <w:pPr>
                          <w:jc w:val="both"/>
                          <w:rPr>
                            <w:rFonts w:asciiTheme="minorHAnsi" w:hAnsiTheme="minorHAnsi"/>
                            <w:b/>
                            <w:sz w:val="20"/>
                            <w:szCs w:val="20"/>
                          </w:rPr>
                        </w:pPr>
                      </w:p>
                    </w:tc>
                  </w:tr>
                  <w:tr w:rsidR="00055876" w:rsidRPr="006D449E" w14:paraId="1FBB0ECC" w14:textId="77777777" w:rsidTr="00F923D0">
                    <w:tc>
                      <w:tcPr>
                        <w:tcW w:w="1515" w:type="dxa"/>
                        <w:shd w:val="clear" w:color="auto" w:fill="auto"/>
                      </w:tcPr>
                      <w:p w14:paraId="4DEACE46"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1994CBD4" w14:textId="77777777" w:rsidR="001851D2" w:rsidRPr="006D449E" w:rsidRDefault="001851D2" w:rsidP="001851D2">
                        <w:pPr>
                          <w:rPr>
                            <w:rFonts w:asciiTheme="minorHAnsi" w:hAnsiTheme="minorHAnsi"/>
                            <w:bCs/>
                            <w:sz w:val="20"/>
                            <w:szCs w:val="20"/>
                          </w:rPr>
                        </w:pPr>
                        <w:r w:rsidRPr="006D449E">
                          <w:rPr>
                            <w:rFonts w:asciiTheme="minorHAnsi" w:hAnsiTheme="minorHAnsi"/>
                            <w:bCs/>
                            <w:sz w:val="20"/>
                            <w:szCs w:val="20"/>
                          </w:rPr>
                          <w:t>Αντωνοπούλου Π., 2008, Αθλητισμός, Πολιτική και Μέσα Μαζικής Ενημέρωσης, Αθήνα, Εκδόσεις Δρακοπούλου.</w:t>
                        </w:r>
                      </w:p>
                      <w:p w14:paraId="263D7B97" w14:textId="6C3624F3" w:rsidR="00055876" w:rsidRPr="006D449E" w:rsidRDefault="00055876" w:rsidP="00F923D0">
                        <w:pPr>
                          <w:jc w:val="both"/>
                          <w:rPr>
                            <w:rFonts w:asciiTheme="minorHAnsi" w:hAnsiTheme="minorHAnsi"/>
                            <w:sz w:val="20"/>
                            <w:szCs w:val="20"/>
                            <w:lang w:val="en-US"/>
                          </w:rPr>
                        </w:pPr>
                      </w:p>
                    </w:tc>
                  </w:tr>
                  <w:tr w:rsidR="00055876" w:rsidRPr="006D449E" w14:paraId="4319A349" w14:textId="77777777" w:rsidTr="00F923D0">
                    <w:tc>
                      <w:tcPr>
                        <w:tcW w:w="1515" w:type="dxa"/>
                        <w:shd w:val="clear" w:color="auto" w:fill="auto"/>
                      </w:tcPr>
                      <w:p w14:paraId="663371C3"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5EA034E2" w14:textId="77777777" w:rsidR="00055876" w:rsidRPr="006D449E" w:rsidRDefault="00055876" w:rsidP="00F923D0">
                        <w:pPr>
                          <w:jc w:val="both"/>
                          <w:rPr>
                            <w:rFonts w:asciiTheme="minorHAnsi" w:hAnsiTheme="minorHAnsi"/>
                            <w:sz w:val="20"/>
                            <w:szCs w:val="20"/>
                            <w:lang w:val="en-US"/>
                          </w:rPr>
                        </w:pPr>
                      </w:p>
                    </w:tc>
                  </w:tr>
                  <w:tr w:rsidR="00055876" w:rsidRPr="006D449E" w14:paraId="4E2D079D" w14:textId="77777777" w:rsidTr="00F923D0">
                    <w:tc>
                      <w:tcPr>
                        <w:tcW w:w="1515" w:type="dxa"/>
                        <w:shd w:val="clear" w:color="auto" w:fill="FBD4B4"/>
                      </w:tcPr>
                      <w:p w14:paraId="4999F18C"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12</w:t>
                        </w:r>
                      </w:p>
                    </w:tc>
                    <w:tc>
                      <w:tcPr>
                        <w:tcW w:w="8313" w:type="dxa"/>
                        <w:shd w:val="clear" w:color="auto" w:fill="auto"/>
                      </w:tcPr>
                      <w:p w14:paraId="3E5B432E" w14:textId="0ED11873" w:rsidR="00055876" w:rsidRPr="00A07253" w:rsidRDefault="00A07253" w:rsidP="001851D2">
                        <w:pPr>
                          <w:jc w:val="both"/>
                          <w:rPr>
                            <w:rFonts w:asciiTheme="minorHAnsi" w:hAnsiTheme="minorHAnsi"/>
                            <w:b/>
                            <w:sz w:val="20"/>
                            <w:szCs w:val="20"/>
                          </w:rPr>
                        </w:pPr>
                        <w:r w:rsidRPr="00A07253">
                          <w:rPr>
                            <w:rFonts w:asciiTheme="minorHAnsi" w:hAnsiTheme="minorHAnsi"/>
                            <w:b/>
                            <w:bCs/>
                            <w:sz w:val="20"/>
                            <w:szCs w:val="20"/>
                          </w:rPr>
                          <w:t xml:space="preserve">ΜΜΕ και ντόπινγκ </w:t>
                        </w:r>
                      </w:p>
                    </w:tc>
                  </w:tr>
                  <w:tr w:rsidR="00055876" w:rsidRPr="006D449E" w14:paraId="7612272D" w14:textId="77777777" w:rsidTr="00F923D0">
                    <w:tc>
                      <w:tcPr>
                        <w:tcW w:w="1515" w:type="dxa"/>
                        <w:shd w:val="clear" w:color="auto" w:fill="auto"/>
                      </w:tcPr>
                      <w:p w14:paraId="3089EBF3"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362DA1EB" w14:textId="379FB8FC" w:rsidR="001851D2" w:rsidRPr="006D449E" w:rsidRDefault="001851D2" w:rsidP="00EF3FAA">
                        <w:pPr>
                          <w:widowControl w:val="0"/>
                          <w:autoSpaceDE w:val="0"/>
                          <w:autoSpaceDN w:val="0"/>
                          <w:adjustRightInd w:val="0"/>
                          <w:rPr>
                            <w:rFonts w:asciiTheme="minorHAnsi" w:hAnsiTheme="minorHAnsi"/>
                            <w:sz w:val="20"/>
                            <w:szCs w:val="20"/>
                            <w:lang w:val="en-US"/>
                          </w:rPr>
                        </w:pPr>
                        <w:r w:rsidRPr="006D449E">
                          <w:rPr>
                            <w:rFonts w:asciiTheme="minorHAnsi" w:hAnsiTheme="minorHAnsi"/>
                            <w:bCs/>
                            <w:sz w:val="20"/>
                            <w:szCs w:val="20"/>
                          </w:rPr>
                          <w:t>Αντωνοπούλου Π., 2008, Αθλητισμός, Πολιτική και Μέσα Μαζικής Ενημέρωσης, Αθήνα, Εκδόσεις Δρακοπούλου.</w:t>
                        </w:r>
                      </w:p>
                      <w:p w14:paraId="0FA989A5" w14:textId="645048FA" w:rsidR="00055876" w:rsidRPr="006D449E" w:rsidRDefault="00055876" w:rsidP="00F923D0">
                        <w:pPr>
                          <w:jc w:val="both"/>
                          <w:rPr>
                            <w:rFonts w:asciiTheme="minorHAnsi" w:hAnsiTheme="minorHAnsi"/>
                            <w:sz w:val="20"/>
                            <w:szCs w:val="20"/>
                            <w:lang w:val="en-US"/>
                          </w:rPr>
                        </w:pPr>
                      </w:p>
                    </w:tc>
                  </w:tr>
                  <w:tr w:rsidR="00055876" w:rsidRPr="006D449E" w14:paraId="7F65D145" w14:textId="77777777" w:rsidTr="00F923D0">
                    <w:tc>
                      <w:tcPr>
                        <w:tcW w:w="1515" w:type="dxa"/>
                        <w:shd w:val="clear" w:color="auto" w:fill="auto"/>
                      </w:tcPr>
                      <w:p w14:paraId="3175D7F1"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lastRenderedPageBreak/>
                          <w:t>Link:</w:t>
                        </w:r>
                      </w:p>
                    </w:tc>
                    <w:tc>
                      <w:tcPr>
                        <w:tcW w:w="8313" w:type="dxa"/>
                        <w:shd w:val="clear" w:color="auto" w:fill="auto"/>
                      </w:tcPr>
                      <w:p w14:paraId="10EA164A" w14:textId="77777777" w:rsidR="00055876" w:rsidRPr="006D449E" w:rsidRDefault="00055876" w:rsidP="00F923D0">
                        <w:pPr>
                          <w:jc w:val="both"/>
                          <w:rPr>
                            <w:rFonts w:asciiTheme="minorHAnsi" w:hAnsiTheme="minorHAnsi"/>
                            <w:sz w:val="20"/>
                            <w:szCs w:val="20"/>
                            <w:lang w:val="en-US"/>
                          </w:rPr>
                        </w:pPr>
                      </w:p>
                    </w:tc>
                  </w:tr>
                  <w:tr w:rsidR="00055876" w:rsidRPr="006D449E" w14:paraId="54022D66" w14:textId="77777777" w:rsidTr="00F923D0">
                    <w:tc>
                      <w:tcPr>
                        <w:tcW w:w="1515" w:type="dxa"/>
                        <w:shd w:val="clear" w:color="auto" w:fill="FBD4B4"/>
                      </w:tcPr>
                      <w:p w14:paraId="001A53B5"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13</w:t>
                        </w:r>
                      </w:p>
                    </w:tc>
                    <w:tc>
                      <w:tcPr>
                        <w:tcW w:w="8313" w:type="dxa"/>
                        <w:shd w:val="clear" w:color="auto" w:fill="auto"/>
                      </w:tcPr>
                      <w:p w14:paraId="3F3FF183" w14:textId="77777777" w:rsidR="001851D2" w:rsidRPr="00A07253" w:rsidRDefault="001851D2" w:rsidP="001851D2">
                        <w:pPr>
                          <w:spacing w:after="120"/>
                          <w:ind w:left="102" w:right="181"/>
                          <w:textAlignment w:val="top"/>
                          <w:rPr>
                            <w:rFonts w:asciiTheme="minorHAnsi" w:hAnsiTheme="minorHAnsi"/>
                            <w:b/>
                            <w:sz w:val="20"/>
                            <w:szCs w:val="20"/>
                          </w:rPr>
                        </w:pPr>
                        <w:r w:rsidRPr="00A07253">
                          <w:rPr>
                            <w:rFonts w:asciiTheme="minorHAnsi" w:hAnsiTheme="minorHAnsi"/>
                            <w:b/>
                            <w:bCs/>
                            <w:sz w:val="20"/>
                            <w:szCs w:val="20"/>
                          </w:rPr>
                          <w:t>Η σχέση μεταξύ του Αθλητισμού, της Πολιτικής και των ΜΜΕ στο πλαίσιο του παγκοσμιοποιημένου περιβάλλοντος, με τη σχηματική παράσταση της  πυραμίδας</w:t>
                        </w:r>
                      </w:p>
                      <w:p w14:paraId="0D0A022D" w14:textId="741F6336" w:rsidR="00055876" w:rsidRPr="006D449E" w:rsidRDefault="00055876" w:rsidP="00F923D0">
                        <w:pPr>
                          <w:jc w:val="both"/>
                          <w:rPr>
                            <w:rFonts w:asciiTheme="minorHAnsi" w:hAnsiTheme="minorHAnsi"/>
                            <w:b/>
                            <w:sz w:val="20"/>
                            <w:szCs w:val="20"/>
                          </w:rPr>
                        </w:pPr>
                      </w:p>
                    </w:tc>
                  </w:tr>
                  <w:tr w:rsidR="00055876" w:rsidRPr="006D449E" w14:paraId="4C4B9AA5" w14:textId="77777777" w:rsidTr="00F923D0">
                    <w:tc>
                      <w:tcPr>
                        <w:tcW w:w="1515" w:type="dxa"/>
                        <w:shd w:val="clear" w:color="auto" w:fill="auto"/>
                      </w:tcPr>
                      <w:p w14:paraId="72947AFC"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4BF6F989" w14:textId="3D7F84AF" w:rsidR="001851D2" w:rsidRPr="006D449E" w:rsidRDefault="00EF3FAA" w:rsidP="001851D2">
                        <w:pPr>
                          <w:rPr>
                            <w:rFonts w:asciiTheme="minorHAnsi" w:hAnsiTheme="minorHAnsi"/>
                            <w:bCs/>
                            <w:sz w:val="20"/>
                            <w:szCs w:val="20"/>
                          </w:rPr>
                        </w:pPr>
                        <w:r>
                          <w:rPr>
                            <w:rFonts w:asciiTheme="minorHAnsi" w:hAnsiTheme="minorHAnsi"/>
                            <w:bCs/>
                            <w:sz w:val="20"/>
                            <w:szCs w:val="20"/>
                          </w:rPr>
                          <w:t>-</w:t>
                        </w:r>
                        <w:r w:rsidR="001851D2" w:rsidRPr="006D449E">
                          <w:rPr>
                            <w:rFonts w:asciiTheme="minorHAnsi" w:hAnsiTheme="minorHAnsi"/>
                            <w:bCs/>
                            <w:sz w:val="20"/>
                            <w:szCs w:val="20"/>
                          </w:rPr>
                          <w:t xml:space="preserve">Αντωνοπούλου Π., 2008, Αθλητισμός, Πολιτική και Μέσα Μαζικής Ενημέρωσης, Αθήνα, Εκδόσεις Δρακοπούλου. </w:t>
                        </w:r>
                      </w:p>
                      <w:p w14:paraId="5CCFD4A9" w14:textId="77777777" w:rsidR="001851D2" w:rsidRPr="006D449E" w:rsidRDefault="001851D2" w:rsidP="001851D2">
                        <w:pPr>
                          <w:rPr>
                            <w:rFonts w:asciiTheme="minorHAnsi" w:hAnsiTheme="minorHAnsi"/>
                            <w:bCs/>
                            <w:sz w:val="20"/>
                            <w:szCs w:val="20"/>
                          </w:rPr>
                        </w:pPr>
                        <w:r w:rsidRPr="006D449E">
                          <w:rPr>
                            <w:rFonts w:asciiTheme="minorHAnsi" w:hAnsiTheme="minorHAnsi"/>
                            <w:bCs/>
                            <w:sz w:val="20"/>
                            <w:szCs w:val="20"/>
                            <w:lang w:val="en-US"/>
                          </w:rPr>
                          <w:t>-Antonopoulou</w:t>
                        </w:r>
                        <w:r w:rsidRPr="006D449E">
                          <w:rPr>
                            <w:rFonts w:asciiTheme="minorHAnsi" w:hAnsiTheme="minorHAnsi"/>
                            <w:bCs/>
                            <w:sz w:val="20"/>
                            <w:szCs w:val="20"/>
                          </w:rPr>
                          <w:t>, P., 2014, «The interdependent relation between Sport,politics and the Media and the role of Lex Sportiva-Lex Olympica, Lex Sportiva Journal (L.Sp.J.) , Vol 11:1,</w:t>
                        </w:r>
                        <w:r w:rsidRPr="006D449E">
                          <w:rPr>
                            <w:rFonts w:asciiTheme="minorHAnsi" w:hAnsiTheme="minorHAnsi"/>
                            <w:bCs/>
                            <w:sz w:val="20"/>
                            <w:szCs w:val="20"/>
                            <w:lang w:val="en-US"/>
                          </w:rPr>
                          <w:t>p.184-193.</w:t>
                        </w:r>
                        <w:r w:rsidRPr="006D449E">
                          <w:rPr>
                            <w:rFonts w:asciiTheme="minorHAnsi" w:hAnsiTheme="minorHAnsi"/>
                            <w:bCs/>
                            <w:sz w:val="20"/>
                            <w:szCs w:val="20"/>
                          </w:rPr>
                          <w:t xml:space="preserve"> </w:t>
                        </w:r>
                      </w:p>
                      <w:p w14:paraId="1BA60CF4" w14:textId="62BA2760" w:rsidR="00055876" w:rsidRPr="006D449E" w:rsidRDefault="00055876" w:rsidP="00F923D0">
                        <w:pPr>
                          <w:jc w:val="both"/>
                          <w:rPr>
                            <w:rFonts w:asciiTheme="minorHAnsi" w:hAnsiTheme="minorHAnsi"/>
                            <w:sz w:val="20"/>
                            <w:szCs w:val="20"/>
                            <w:lang w:val="en-US"/>
                          </w:rPr>
                        </w:pPr>
                      </w:p>
                    </w:tc>
                  </w:tr>
                  <w:tr w:rsidR="00055876" w:rsidRPr="006D449E" w14:paraId="58B5ED62" w14:textId="77777777" w:rsidTr="00F923D0">
                    <w:tc>
                      <w:tcPr>
                        <w:tcW w:w="1515" w:type="dxa"/>
                        <w:shd w:val="clear" w:color="auto" w:fill="auto"/>
                      </w:tcPr>
                      <w:p w14:paraId="0B789A04"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2CB93869" w14:textId="77777777" w:rsidR="00055876" w:rsidRPr="006D449E" w:rsidRDefault="00055876" w:rsidP="00F923D0">
                        <w:pPr>
                          <w:jc w:val="both"/>
                          <w:rPr>
                            <w:rFonts w:asciiTheme="minorHAnsi" w:hAnsiTheme="minorHAnsi"/>
                            <w:sz w:val="20"/>
                            <w:szCs w:val="20"/>
                            <w:lang w:val="en-US"/>
                          </w:rPr>
                        </w:pPr>
                      </w:p>
                    </w:tc>
                  </w:tr>
                </w:tbl>
                <w:p w14:paraId="5660AF41" w14:textId="77777777" w:rsidR="00055876" w:rsidRPr="006D449E" w:rsidRDefault="00055876" w:rsidP="00F923D0">
                  <w:pPr>
                    <w:jc w:val="both"/>
                    <w:rPr>
                      <w:rFonts w:asciiTheme="minorHAnsi" w:hAnsiTheme="minorHAnsi"/>
                      <w:sz w:val="20"/>
                      <w:szCs w:val="20"/>
                      <w:lang w:val="en-US"/>
                    </w:rPr>
                  </w:pPr>
                </w:p>
                <w:p w14:paraId="5630249B" w14:textId="77777777" w:rsidR="00055876" w:rsidRPr="006D449E" w:rsidRDefault="00055876" w:rsidP="00F923D0">
                  <w:pPr>
                    <w:jc w:val="both"/>
                    <w:rPr>
                      <w:rFonts w:asciiTheme="minorHAnsi" w:hAnsiTheme="minorHAnsi"/>
                      <w:sz w:val="20"/>
                      <w:szCs w:val="20"/>
                    </w:rPr>
                  </w:pPr>
                  <w:r w:rsidRPr="006D449E">
                    <w:rPr>
                      <w:rFonts w:asciiTheme="minorHAnsi" w:hAnsiTheme="minorHAnsi"/>
                      <w:sz w:val="20"/>
                      <w:szCs w:val="20"/>
                    </w:rPr>
                    <w:t xml:space="preserve"> </w:t>
                  </w:r>
                </w:p>
              </w:tc>
            </w:tr>
          </w:tbl>
          <w:p w14:paraId="6815427A" w14:textId="77777777" w:rsidR="00055876" w:rsidRPr="00055876" w:rsidRDefault="00055876" w:rsidP="00055876"/>
          <w:p w14:paraId="31AFC8B5" w14:textId="77777777" w:rsidR="00055876" w:rsidRPr="00055876" w:rsidRDefault="00055876" w:rsidP="00225857">
            <w:pPr>
              <w:pStyle w:val="-11"/>
              <w:ind w:left="168" w:right="101"/>
              <w:contextualSpacing w:val="0"/>
              <w:textAlignment w:val="top"/>
              <w:rPr>
                <w:rFonts w:ascii="Calibri" w:hAnsi="Calibri"/>
              </w:rPr>
            </w:pPr>
          </w:p>
          <w:p w14:paraId="6F96C3CF" w14:textId="77777777" w:rsidR="00225857" w:rsidRPr="00055876" w:rsidRDefault="00225857" w:rsidP="00225857">
            <w:pPr>
              <w:pStyle w:val="-11"/>
              <w:ind w:left="168" w:right="101"/>
              <w:contextualSpacing w:val="0"/>
              <w:textAlignment w:val="top"/>
              <w:rPr>
                <w:rFonts w:ascii="Calibri" w:hAnsi="Calibri"/>
              </w:rPr>
            </w:pPr>
          </w:p>
          <w:p w14:paraId="4B8E72B1" w14:textId="2CB5FAF2" w:rsidR="003E36E5" w:rsidRPr="001371E4" w:rsidRDefault="003E36E5" w:rsidP="00A1500F">
            <w:pPr>
              <w:pStyle w:val="ListParagraph"/>
              <w:spacing w:before="120"/>
              <w:ind w:right="142"/>
              <w:rPr>
                <w:color w:val="1F497D"/>
                <w:sz w:val="20"/>
                <w:szCs w:val="20"/>
              </w:rPr>
            </w:pPr>
          </w:p>
        </w:tc>
      </w:tr>
    </w:tbl>
    <w:p w14:paraId="2DD0B132" w14:textId="77777777" w:rsidR="003E36E5" w:rsidRPr="001371E4" w:rsidRDefault="003E36E5" w:rsidP="003E36E5">
      <w:pPr>
        <w:rPr>
          <w:rFonts w:ascii="Calibri" w:hAnsi="Calibri"/>
          <w:sz w:val="20"/>
          <w:szCs w:val="20"/>
        </w:rPr>
      </w:pPr>
    </w:p>
    <w:p w14:paraId="612171FB" w14:textId="77777777" w:rsidR="003E36E5" w:rsidRPr="001371E4" w:rsidRDefault="003E36E5" w:rsidP="003E36E5">
      <w:pPr>
        <w:rPr>
          <w:rFonts w:ascii="Calibri" w:hAnsi="Calibri"/>
          <w:sz w:val="20"/>
          <w:szCs w:val="20"/>
        </w:rPr>
      </w:pPr>
    </w:p>
    <w:p w14:paraId="5B1E8AC4" w14:textId="77777777" w:rsidR="003E36E5" w:rsidRPr="001371E4" w:rsidRDefault="003E36E5" w:rsidP="003E36E5">
      <w:pPr>
        <w:rPr>
          <w:rFonts w:ascii="Calibri" w:hAnsi="Calibri"/>
          <w:sz w:val="20"/>
          <w:szCs w:val="20"/>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610"/>
        <w:gridCol w:w="10"/>
        <w:gridCol w:w="3468"/>
        <w:gridCol w:w="2835"/>
      </w:tblGrid>
      <w:tr w:rsidR="003E36E5" w:rsidRPr="001371E4" w14:paraId="4B7DDDBE" w14:textId="77777777" w:rsidTr="00BB4232">
        <w:trPr>
          <w:trHeight w:hRule="exact" w:val="259"/>
        </w:trPr>
        <w:tc>
          <w:tcPr>
            <w:tcW w:w="9923" w:type="dxa"/>
            <w:gridSpan w:val="4"/>
            <w:tcBorders>
              <w:top w:val="single" w:sz="6" w:space="0" w:color="auto"/>
              <w:left w:val="single" w:sz="6" w:space="0" w:color="auto"/>
              <w:right w:val="single" w:sz="6" w:space="0" w:color="auto"/>
            </w:tcBorders>
            <w:shd w:val="clear" w:color="auto" w:fill="FFFFFF"/>
          </w:tcPr>
          <w:p w14:paraId="3DBE6036" w14:textId="77777777" w:rsidR="003E36E5" w:rsidRPr="001371E4" w:rsidRDefault="003E36E5" w:rsidP="00BB4232">
            <w:pPr>
              <w:rPr>
                <w:rFonts w:ascii="Calibri" w:hAnsi="Calibri"/>
                <w:b/>
                <w:sz w:val="20"/>
                <w:szCs w:val="20"/>
              </w:rPr>
            </w:pPr>
            <w:r w:rsidRPr="001371E4">
              <w:rPr>
                <w:rFonts w:ascii="Calibri" w:hAnsi="Calibri"/>
                <w:b/>
                <w:sz w:val="20"/>
                <w:szCs w:val="20"/>
              </w:rPr>
              <w:t>4.      ΔΙΔΑΚΤΙΚΕΣ και ΜΑΘΗΣΙΑΚΕΣ ΜΕΘΟΔΟΙ - ΑΞΙΟΛΟΓΗΣΗ</w:t>
            </w:r>
          </w:p>
        </w:tc>
      </w:tr>
      <w:tr w:rsidR="003E36E5" w:rsidRPr="001371E4" w14:paraId="017C5ABD" w14:textId="77777777" w:rsidTr="00BB4232">
        <w:trPr>
          <w:trHeight w:hRule="exact" w:val="727"/>
        </w:trPr>
        <w:tc>
          <w:tcPr>
            <w:tcW w:w="3610" w:type="dxa"/>
            <w:shd w:val="clear" w:color="auto" w:fill="FDE9D9"/>
          </w:tcPr>
          <w:p w14:paraId="36B0B1F8"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ΤΡΟΠΟΣ ΠΑΡΑΔΟΣΗΣ</w:t>
            </w:r>
          </w:p>
          <w:p w14:paraId="33A838CF" w14:textId="77777777" w:rsidR="003E36E5" w:rsidRPr="001371E4" w:rsidRDefault="003E36E5" w:rsidP="00BB4232">
            <w:pPr>
              <w:rPr>
                <w:rFonts w:ascii="Calibri" w:hAnsi="Calibri"/>
                <w:i/>
                <w:sz w:val="18"/>
                <w:szCs w:val="18"/>
              </w:rPr>
            </w:pPr>
            <w:r w:rsidRPr="001371E4">
              <w:rPr>
                <w:rFonts w:ascii="Calibri" w:hAnsi="Calibri"/>
                <w:i/>
                <w:sz w:val="18"/>
                <w:szCs w:val="18"/>
              </w:rPr>
              <w:t>Πρόσωπο με πρόσωπο, Εξ αποστάσεως εκπαίδευση κ.λ.π.</w:t>
            </w:r>
          </w:p>
        </w:tc>
        <w:tc>
          <w:tcPr>
            <w:tcW w:w="6313" w:type="dxa"/>
            <w:gridSpan w:val="3"/>
            <w:shd w:val="clear" w:color="auto" w:fill="FFFFFF"/>
            <w:vAlign w:val="center"/>
          </w:tcPr>
          <w:p w14:paraId="57981C23" w14:textId="77777777" w:rsidR="003E36E5" w:rsidRPr="001371E4" w:rsidRDefault="003E36E5" w:rsidP="00BB4232">
            <w:pPr>
              <w:spacing w:before="120" w:after="120"/>
              <w:ind w:left="178"/>
              <w:rPr>
                <w:rFonts w:ascii="Calibri" w:hAnsi="Calibri"/>
                <w:sz w:val="20"/>
                <w:szCs w:val="20"/>
              </w:rPr>
            </w:pPr>
            <w:r w:rsidRPr="001371E4">
              <w:rPr>
                <w:rFonts w:ascii="Calibri" w:hAnsi="Calibri"/>
                <w:sz w:val="20"/>
                <w:szCs w:val="20"/>
              </w:rPr>
              <w:t>Πρόσωπο με πρόσωπο (δια ζώσης)</w:t>
            </w:r>
          </w:p>
        </w:tc>
      </w:tr>
      <w:tr w:rsidR="003E36E5" w:rsidRPr="001371E4" w14:paraId="18B3AEC4" w14:textId="77777777" w:rsidTr="00EF5318">
        <w:trPr>
          <w:trHeight w:hRule="exact" w:val="2393"/>
        </w:trPr>
        <w:tc>
          <w:tcPr>
            <w:tcW w:w="3610" w:type="dxa"/>
            <w:shd w:val="clear" w:color="auto" w:fill="FDE9D9"/>
          </w:tcPr>
          <w:p w14:paraId="1AB1A6FB"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ΧΡΗΣΗ ΤΕΧΝΟΛΟΓΙΩΝ ΠΛΗΡΟΦΟΡΙΑΣ ΚΑΙ ΕΠΙΚΟΙΝΩΝΙΩΝ</w:t>
            </w:r>
          </w:p>
          <w:p w14:paraId="2C5FA601" w14:textId="77777777" w:rsidR="003E36E5" w:rsidRPr="001371E4" w:rsidRDefault="003E36E5" w:rsidP="00BB4232">
            <w:pPr>
              <w:rPr>
                <w:rFonts w:ascii="Calibri" w:hAnsi="Calibri"/>
                <w:i/>
                <w:sz w:val="18"/>
                <w:szCs w:val="18"/>
              </w:rPr>
            </w:pPr>
            <w:r w:rsidRPr="001371E4">
              <w:rPr>
                <w:rFonts w:ascii="Calibri" w:hAnsi="Calibri"/>
                <w:i/>
                <w:sz w:val="18"/>
                <w:szCs w:val="18"/>
              </w:rPr>
              <w:t>Χρήση Τ.Π.Ε. στη Διδασκαλία, στην</w:t>
            </w:r>
          </w:p>
          <w:p w14:paraId="6C7049E4" w14:textId="77777777" w:rsidR="003E36E5" w:rsidRPr="001371E4" w:rsidRDefault="003E36E5" w:rsidP="00BB4232">
            <w:pPr>
              <w:rPr>
                <w:rFonts w:ascii="Calibri" w:hAnsi="Calibri"/>
                <w:i/>
                <w:sz w:val="18"/>
                <w:szCs w:val="18"/>
              </w:rPr>
            </w:pPr>
            <w:r w:rsidRPr="001371E4">
              <w:rPr>
                <w:rFonts w:ascii="Calibri" w:hAnsi="Calibri"/>
                <w:i/>
                <w:sz w:val="18"/>
                <w:szCs w:val="18"/>
              </w:rPr>
              <w:t>Εργαστηριακή Εκπαίδευση, στην Επικοινωνία</w:t>
            </w:r>
          </w:p>
          <w:p w14:paraId="2ACFAA00" w14:textId="77777777" w:rsidR="003E36E5" w:rsidRPr="001371E4" w:rsidRDefault="003E36E5" w:rsidP="00BB4232">
            <w:pPr>
              <w:rPr>
                <w:rFonts w:ascii="Calibri" w:hAnsi="Calibri"/>
                <w:sz w:val="20"/>
                <w:szCs w:val="20"/>
              </w:rPr>
            </w:pPr>
            <w:r w:rsidRPr="001371E4">
              <w:rPr>
                <w:rFonts w:ascii="Calibri" w:hAnsi="Calibri"/>
                <w:i/>
                <w:sz w:val="18"/>
                <w:szCs w:val="18"/>
              </w:rPr>
              <w:t>με τους φοιτητές</w:t>
            </w:r>
          </w:p>
        </w:tc>
        <w:tc>
          <w:tcPr>
            <w:tcW w:w="6313" w:type="dxa"/>
            <w:gridSpan w:val="3"/>
            <w:shd w:val="clear" w:color="auto" w:fill="FFFFFF"/>
          </w:tcPr>
          <w:p w14:paraId="074134E9" w14:textId="201AC243" w:rsidR="00D218EE" w:rsidRDefault="00D218EE" w:rsidP="008872C3">
            <w:pPr>
              <w:pStyle w:val="-11"/>
              <w:numPr>
                <w:ilvl w:val="0"/>
                <w:numId w:val="9"/>
              </w:numPr>
              <w:ind w:left="462" w:hanging="284"/>
              <w:contextualSpacing w:val="0"/>
              <w:rPr>
                <w:rFonts w:ascii="Calibri" w:hAnsi="Calibri" w:cs="Times New Roman"/>
              </w:rPr>
            </w:pPr>
            <w:r>
              <w:rPr>
                <w:rFonts w:ascii="Calibri" w:hAnsi="Calibri" w:cs="Times New Roman"/>
              </w:rPr>
              <w:t xml:space="preserve">Χρησιμοποίηση </w:t>
            </w:r>
            <w:r>
              <w:rPr>
                <w:rFonts w:ascii="Calibri" w:hAnsi="Calibri" w:cs="Times New Roman"/>
                <w:lang w:val="en-US"/>
              </w:rPr>
              <w:t xml:space="preserve">Skype </w:t>
            </w:r>
            <w:r>
              <w:rPr>
                <w:rFonts w:ascii="Calibri" w:hAnsi="Calibri" w:cs="Times New Roman"/>
              </w:rPr>
              <w:t>για την σύνδεση με αποφοίτους του Τμήματος στο πλαίσιο των μαθημάτων της 3</w:t>
            </w:r>
            <w:r w:rsidRPr="00D218EE">
              <w:rPr>
                <w:rFonts w:ascii="Calibri" w:hAnsi="Calibri" w:cs="Times New Roman"/>
                <w:vertAlign w:val="superscript"/>
              </w:rPr>
              <w:t>ης</w:t>
            </w:r>
            <w:r>
              <w:rPr>
                <w:rFonts w:ascii="Calibri" w:hAnsi="Calibri" w:cs="Times New Roman"/>
              </w:rPr>
              <w:t xml:space="preserve"> και της 8</w:t>
            </w:r>
            <w:r w:rsidRPr="00D218EE">
              <w:rPr>
                <w:rFonts w:ascii="Calibri" w:hAnsi="Calibri" w:cs="Times New Roman"/>
                <w:vertAlign w:val="superscript"/>
              </w:rPr>
              <w:t>ης</w:t>
            </w:r>
            <w:r>
              <w:rPr>
                <w:rFonts w:ascii="Calibri" w:hAnsi="Calibri" w:cs="Times New Roman"/>
              </w:rPr>
              <w:t xml:space="preserve"> εβδομάδας. </w:t>
            </w:r>
          </w:p>
          <w:p w14:paraId="3D9B3784" w14:textId="10531EE5" w:rsidR="00D218EE" w:rsidRDefault="00D218EE" w:rsidP="008872C3">
            <w:pPr>
              <w:pStyle w:val="-11"/>
              <w:numPr>
                <w:ilvl w:val="0"/>
                <w:numId w:val="9"/>
              </w:numPr>
              <w:ind w:left="462" w:hanging="284"/>
              <w:contextualSpacing w:val="0"/>
              <w:rPr>
                <w:rFonts w:ascii="Calibri" w:hAnsi="Calibri" w:cs="Times New Roman"/>
              </w:rPr>
            </w:pPr>
            <w:r>
              <w:rPr>
                <w:rFonts w:ascii="Calibri" w:hAnsi="Calibri" w:cs="Times New Roman"/>
              </w:rPr>
              <w:t>Χρήση της αίθουσας Ηλεκτρονικών Υπολογιστών της Σχολής για την διεξαγωγή των μαθημάτων της 7</w:t>
            </w:r>
            <w:r w:rsidRPr="00D218EE">
              <w:rPr>
                <w:rFonts w:ascii="Calibri" w:hAnsi="Calibri" w:cs="Times New Roman"/>
                <w:vertAlign w:val="superscript"/>
              </w:rPr>
              <w:t>ης</w:t>
            </w:r>
            <w:r>
              <w:rPr>
                <w:rFonts w:ascii="Calibri" w:hAnsi="Calibri" w:cs="Times New Roman"/>
              </w:rPr>
              <w:t xml:space="preserve"> εβδομάδας. </w:t>
            </w:r>
            <w:bookmarkStart w:id="3" w:name="_GoBack"/>
            <w:bookmarkEnd w:id="3"/>
          </w:p>
          <w:p w14:paraId="62F48B3D" w14:textId="77777777" w:rsidR="008872C3" w:rsidRPr="001371E4" w:rsidRDefault="008872C3" w:rsidP="008872C3">
            <w:pPr>
              <w:pStyle w:val="-11"/>
              <w:numPr>
                <w:ilvl w:val="0"/>
                <w:numId w:val="9"/>
              </w:numPr>
              <w:ind w:left="462" w:hanging="284"/>
              <w:contextualSpacing w:val="0"/>
              <w:rPr>
                <w:rFonts w:ascii="Calibri" w:hAnsi="Calibri" w:cs="Times New Roman"/>
              </w:rPr>
            </w:pPr>
            <w:r w:rsidRPr="001371E4">
              <w:rPr>
                <w:rFonts w:ascii="Calibri" w:hAnsi="Calibri" w:cs="Times New Roman"/>
              </w:rPr>
              <w:t xml:space="preserve">Χρησιμοποίηση ψηφιακής τεχνολογίας, εργαλεία επικοινωνιών και δίκτυα για την καλύτερη προσέγγιση, διαχείριση, αξιολόγηση και αξιοποίηση των πληροφοριών, ώστε να αποκομίζουν οι φοιτητές/τριες σύγχρονη και επικαιροποιημένη επιστημονική  γνώση.  </w:t>
            </w:r>
          </w:p>
          <w:p w14:paraId="2AB847D4" w14:textId="77777777" w:rsidR="00EF5318" w:rsidRPr="00EF5318" w:rsidRDefault="008872C3" w:rsidP="00EF5318">
            <w:pPr>
              <w:pStyle w:val="-11"/>
              <w:numPr>
                <w:ilvl w:val="0"/>
                <w:numId w:val="9"/>
              </w:numPr>
              <w:ind w:left="462" w:hanging="284"/>
              <w:contextualSpacing w:val="0"/>
            </w:pPr>
            <w:r w:rsidRPr="001371E4">
              <w:rPr>
                <w:rFonts w:ascii="Calibri" w:hAnsi="Calibri" w:cs="Times New Roman"/>
                <w:lang w:val="en-US" w:eastAsia="en-US"/>
              </w:rPr>
              <w:t>e</w:t>
            </w:r>
            <w:r w:rsidRPr="001371E4">
              <w:rPr>
                <w:rFonts w:ascii="Calibri" w:hAnsi="Calibri" w:cs="Times New Roman"/>
                <w:lang w:eastAsia="en-US"/>
              </w:rPr>
              <w:t>-</w:t>
            </w:r>
            <w:r w:rsidRPr="001371E4">
              <w:rPr>
                <w:rFonts w:ascii="Calibri" w:hAnsi="Calibri" w:cs="Times New Roman"/>
                <w:lang w:val="en-US" w:eastAsia="en-US"/>
              </w:rPr>
              <w:t>class</w:t>
            </w:r>
            <w:r w:rsidRPr="001371E4">
              <w:rPr>
                <w:rFonts w:ascii="Calibri" w:hAnsi="Calibri" w:cs="Times New Roman"/>
                <w:lang w:eastAsia="en-US"/>
              </w:rPr>
              <w:t xml:space="preserve"> και επιλεγμένες ελληνικές και διεθνείς βάσεις δεδομένων. Απαραίτητα βοηθήματα για την απόκτηση γνώσης στην κατανόηση των εννοιών που αναπτύσσονται στις διαλέξεις</w:t>
            </w:r>
            <w:r w:rsidR="00EF5318">
              <w:rPr>
                <w:rFonts w:ascii="Calibri" w:hAnsi="Calibri" w:cs="Times New Roman"/>
                <w:lang w:eastAsia="en-US"/>
              </w:rPr>
              <w:t xml:space="preserve">. </w:t>
            </w:r>
          </w:p>
          <w:p w14:paraId="7BB98F19" w14:textId="55F1B2C3" w:rsidR="003E36E5" w:rsidRPr="001371E4" w:rsidRDefault="008872C3" w:rsidP="0031647B">
            <w:pPr>
              <w:pStyle w:val="-11"/>
              <w:numPr>
                <w:ilvl w:val="0"/>
                <w:numId w:val="9"/>
              </w:numPr>
              <w:ind w:left="462" w:hanging="284"/>
              <w:contextualSpacing w:val="0"/>
            </w:pPr>
            <w:r w:rsidRPr="001371E4">
              <w:rPr>
                <w:rFonts w:ascii="Calibri" w:hAnsi="Calibri"/>
                <w:lang w:eastAsia="en-US"/>
              </w:rPr>
              <w:t xml:space="preserve">Με το </w:t>
            </w:r>
            <w:r w:rsidRPr="001371E4">
              <w:rPr>
                <w:rFonts w:ascii="Calibri" w:hAnsi="Calibri"/>
                <w:lang w:val="en-US" w:eastAsia="en-US"/>
              </w:rPr>
              <w:t>e</w:t>
            </w:r>
            <w:r w:rsidRPr="001371E4">
              <w:rPr>
                <w:rFonts w:ascii="Calibri" w:hAnsi="Calibri"/>
                <w:lang w:eastAsia="en-US"/>
              </w:rPr>
              <w:t>-</w:t>
            </w:r>
            <w:r w:rsidRPr="001371E4">
              <w:rPr>
                <w:rFonts w:ascii="Calibri" w:hAnsi="Calibri"/>
                <w:lang w:val="en-US" w:eastAsia="en-US"/>
              </w:rPr>
              <w:t>class</w:t>
            </w:r>
            <w:r w:rsidRPr="001371E4">
              <w:rPr>
                <w:rFonts w:ascii="Calibri" w:hAnsi="Calibri"/>
                <w:lang w:eastAsia="en-US"/>
              </w:rPr>
              <w:t xml:space="preserve"> και </w:t>
            </w:r>
            <w:r w:rsidRPr="001371E4">
              <w:rPr>
                <w:rFonts w:ascii="Calibri" w:hAnsi="Calibri"/>
                <w:lang w:val="en-US" w:eastAsia="en-US"/>
              </w:rPr>
              <w:t>e</w:t>
            </w:r>
            <w:r w:rsidRPr="001371E4">
              <w:rPr>
                <w:rFonts w:ascii="Calibri" w:hAnsi="Calibri"/>
                <w:lang w:eastAsia="en-US"/>
              </w:rPr>
              <w:t>-</w:t>
            </w:r>
            <w:r w:rsidRPr="001371E4">
              <w:rPr>
                <w:rFonts w:ascii="Calibri" w:hAnsi="Calibri"/>
                <w:lang w:val="en-US" w:eastAsia="en-US"/>
              </w:rPr>
              <w:t>mails</w:t>
            </w:r>
            <w:r w:rsidRPr="001371E4">
              <w:rPr>
                <w:rFonts w:ascii="Calibri" w:hAnsi="Calibri"/>
                <w:lang w:eastAsia="en-US"/>
              </w:rPr>
              <w:t xml:space="preserve"> αποστέλλεται συγκεκριμένο εκπαιδευτικό υλικό ή επισημαίνονται διαδικτυακές διευθύνσεις </w:t>
            </w:r>
            <w:r w:rsidR="00EF5318">
              <w:rPr>
                <w:rFonts w:ascii="Calibri" w:hAnsi="Calibri"/>
                <w:lang w:eastAsia="en-US"/>
              </w:rPr>
              <w:t xml:space="preserve">. </w:t>
            </w:r>
          </w:p>
        </w:tc>
      </w:tr>
      <w:tr w:rsidR="003E36E5" w:rsidRPr="001371E4" w14:paraId="62519502" w14:textId="77777777" w:rsidTr="00BB4232">
        <w:trPr>
          <w:trHeight w:hRule="exact" w:val="724"/>
        </w:trPr>
        <w:tc>
          <w:tcPr>
            <w:tcW w:w="3610" w:type="dxa"/>
            <w:shd w:val="clear" w:color="auto" w:fill="FDE9D9"/>
          </w:tcPr>
          <w:p w14:paraId="40445245" w14:textId="06AD9F1E" w:rsidR="003E36E5" w:rsidRPr="001371E4" w:rsidRDefault="003E36E5" w:rsidP="00BB4232">
            <w:pPr>
              <w:jc w:val="right"/>
              <w:rPr>
                <w:rFonts w:ascii="Calibri" w:hAnsi="Calibri"/>
                <w:b/>
                <w:sz w:val="20"/>
                <w:szCs w:val="20"/>
              </w:rPr>
            </w:pPr>
            <w:r w:rsidRPr="001371E4">
              <w:rPr>
                <w:rFonts w:ascii="Calibri" w:hAnsi="Calibri"/>
                <w:b/>
                <w:sz w:val="20"/>
                <w:szCs w:val="20"/>
              </w:rPr>
              <w:t>ΟΡΓΑΝΩΣΗ ΔΙΔΑΣΚΑΛΙΑΣ</w:t>
            </w:r>
          </w:p>
          <w:p w14:paraId="1814FC55" w14:textId="77777777" w:rsidR="003E36E5" w:rsidRPr="001371E4" w:rsidRDefault="003E36E5" w:rsidP="00BB4232">
            <w:pPr>
              <w:rPr>
                <w:rFonts w:ascii="Calibri" w:hAnsi="Calibri"/>
                <w:b/>
                <w:i/>
                <w:sz w:val="18"/>
                <w:szCs w:val="18"/>
              </w:rPr>
            </w:pPr>
            <w:r w:rsidRPr="001371E4">
              <w:rPr>
                <w:rFonts w:ascii="Calibri" w:hAnsi="Calibri"/>
                <w:b/>
                <w:i/>
                <w:sz w:val="18"/>
                <w:szCs w:val="18"/>
              </w:rPr>
              <w:t>Περιγράφονται  αναλυτικά  ο τρόπος και μέθοδοι διδασκαλίας.</w:t>
            </w:r>
          </w:p>
          <w:p w14:paraId="7821057E" w14:textId="77777777" w:rsidR="003E36E5" w:rsidRPr="001371E4" w:rsidRDefault="003E36E5" w:rsidP="00BB4232">
            <w:pPr>
              <w:rPr>
                <w:rFonts w:ascii="Calibri" w:hAnsi="Calibri"/>
                <w:sz w:val="18"/>
                <w:szCs w:val="18"/>
              </w:rPr>
            </w:pPr>
          </w:p>
          <w:p w14:paraId="25DCB0F4" w14:textId="77777777" w:rsidR="003E36E5" w:rsidRPr="001371E4" w:rsidRDefault="003E36E5" w:rsidP="00BB4232">
            <w:pPr>
              <w:rPr>
                <w:rFonts w:ascii="Calibri" w:hAnsi="Calibri"/>
                <w:sz w:val="20"/>
                <w:szCs w:val="20"/>
              </w:rPr>
            </w:pPr>
          </w:p>
        </w:tc>
        <w:tc>
          <w:tcPr>
            <w:tcW w:w="3478" w:type="dxa"/>
            <w:gridSpan w:val="2"/>
            <w:shd w:val="clear" w:color="auto" w:fill="FDE9D9"/>
            <w:vAlign w:val="center"/>
          </w:tcPr>
          <w:p w14:paraId="1E7D55FC" w14:textId="77777777" w:rsidR="003E36E5" w:rsidRPr="001371E4" w:rsidRDefault="003E36E5" w:rsidP="00BB4232">
            <w:pPr>
              <w:jc w:val="center"/>
              <w:rPr>
                <w:rFonts w:ascii="Calibri" w:hAnsi="Calibri"/>
                <w:sz w:val="20"/>
                <w:szCs w:val="20"/>
              </w:rPr>
            </w:pPr>
            <w:r w:rsidRPr="001371E4">
              <w:rPr>
                <w:rFonts w:ascii="Calibri" w:hAnsi="Calibri"/>
                <w:sz w:val="20"/>
                <w:szCs w:val="20"/>
              </w:rPr>
              <w:t>Δραστηριότητα</w:t>
            </w:r>
          </w:p>
        </w:tc>
        <w:tc>
          <w:tcPr>
            <w:tcW w:w="2835" w:type="dxa"/>
            <w:shd w:val="clear" w:color="auto" w:fill="FDE9D9"/>
            <w:vAlign w:val="center"/>
          </w:tcPr>
          <w:p w14:paraId="49587A1D" w14:textId="77777777" w:rsidR="003E36E5" w:rsidRPr="001371E4" w:rsidRDefault="003E36E5" w:rsidP="00BB4232">
            <w:pPr>
              <w:jc w:val="center"/>
              <w:rPr>
                <w:rFonts w:ascii="Calibri" w:hAnsi="Calibri"/>
                <w:sz w:val="20"/>
                <w:szCs w:val="20"/>
              </w:rPr>
            </w:pPr>
            <w:r w:rsidRPr="001371E4">
              <w:rPr>
                <w:rFonts w:ascii="Calibri" w:hAnsi="Calibri"/>
                <w:sz w:val="20"/>
                <w:szCs w:val="20"/>
              </w:rPr>
              <w:t>Φόρτος Εργασίας Εξαμήνου</w:t>
            </w:r>
          </w:p>
        </w:tc>
      </w:tr>
      <w:tr w:rsidR="003E36E5" w:rsidRPr="001371E4" w14:paraId="4ABB4C27" w14:textId="77777777" w:rsidTr="00BB4232">
        <w:trPr>
          <w:trHeight w:hRule="exact" w:val="706"/>
        </w:trPr>
        <w:tc>
          <w:tcPr>
            <w:tcW w:w="3620" w:type="dxa"/>
            <w:gridSpan w:val="2"/>
            <w:vMerge w:val="restart"/>
            <w:shd w:val="clear" w:color="auto" w:fill="FDE9D9"/>
          </w:tcPr>
          <w:p w14:paraId="6ECE4BD5" w14:textId="77777777" w:rsidR="003E36E5" w:rsidRPr="001371E4" w:rsidRDefault="003E36E5" w:rsidP="00BB4232">
            <w:pPr>
              <w:rPr>
                <w:rFonts w:ascii="Calibri" w:hAnsi="Calibri"/>
                <w:i/>
                <w:sz w:val="18"/>
                <w:szCs w:val="18"/>
              </w:rPr>
            </w:pPr>
            <w:r w:rsidRPr="001371E4">
              <w:rPr>
                <w:rFonts w:ascii="Calibri" w:hAnsi="Calibri"/>
                <w:i/>
                <w:sz w:val="18"/>
                <w:szCs w:val="18"/>
              </w:rPr>
              <w:t xml:space="preserve">Διαλέξεις, Σεμινάρια, Εργαστηριακή Άσκηση, Άσκηση Πεδίου, Μελέτη &amp; ανάλυση βιβλιογραφίας, </w:t>
            </w:r>
          </w:p>
          <w:p w14:paraId="7B402FF9" w14:textId="77777777" w:rsidR="003E36E5" w:rsidRPr="001371E4" w:rsidRDefault="003E36E5" w:rsidP="00BB4232">
            <w:pPr>
              <w:rPr>
                <w:rFonts w:ascii="Calibri" w:hAnsi="Calibri"/>
                <w:i/>
                <w:sz w:val="18"/>
                <w:szCs w:val="18"/>
              </w:rPr>
            </w:pPr>
            <w:r w:rsidRPr="001371E4">
              <w:rPr>
                <w:rFonts w:ascii="Calibri" w:hAnsi="Calibri"/>
                <w:i/>
                <w:sz w:val="18"/>
                <w:szCs w:val="18"/>
              </w:rPr>
              <w:t>Φροντιστήριο, Πρακτική (Τοποθέτηση),    Κλινική Άσκηση, Καλλιτεχνικό Εργαστήριο, Διαδραστική διδασκαλία,</w:t>
            </w:r>
          </w:p>
          <w:p w14:paraId="687D5E90" w14:textId="77777777" w:rsidR="003E36E5" w:rsidRPr="001371E4" w:rsidRDefault="003E36E5" w:rsidP="00BB4232">
            <w:pPr>
              <w:rPr>
                <w:rFonts w:ascii="Calibri" w:hAnsi="Calibri"/>
                <w:i/>
                <w:sz w:val="18"/>
                <w:szCs w:val="18"/>
              </w:rPr>
            </w:pPr>
            <w:r w:rsidRPr="001371E4">
              <w:rPr>
                <w:rFonts w:ascii="Calibri" w:hAnsi="Calibri"/>
                <w:i/>
                <w:sz w:val="18"/>
                <w:szCs w:val="18"/>
              </w:rPr>
              <w:t>Εκπαιδευτικές επισκέψεις, Εκπόνηση μελέτης (project), Συγγραφή εργασίας / εργασιών, Καλλιτεχνική δημιουργία, κ.λπ.</w:t>
            </w:r>
          </w:p>
          <w:p w14:paraId="2CA1A4F0" w14:textId="77777777" w:rsidR="003E36E5" w:rsidRPr="001371E4" w:rsidRDefault="003E36E5" w:rsidP="00BB4232">
            <w:pPr>
              <w:rPr>
                <w:rFonts w:ascii="Calibri" w:hAnsi="Calibri"/>
                <w:i/>
                <w:sz w:val="18"/>
                <w:szCs w:val="18"/>
              </w:rPr>
            </w:pPr>
            <w:r w:rsidRPr="001371E4">
              <w:rPr>
                <w:rFonts w:ascii="Calibri" w:hAnsi="Calibri"/>
                <w:i/>
                <w:sz w:val="18"/>
                <w:szCs w:val="18"/>
              </w:rPr>
              <w:t>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standards του ECTS</w:t>
            </w:r>
          </w:p>
          <w:p w14:paraId="504150DF" w14:textId="77777777" w:rsidR="003E36E5" w:rsidRPr="001371E4" w:rsidRDefault="003E36E5" w:rsidP="00BB4232">
            <w:pPr>
              <w:rPr>
                <w:rFonts w:ascii="Calibri" w:hAnsi="Calibri"/>
                <w:sz w:val="20"/>
                <w:szCs w:val="20"/>
              </w:rPr>
            </w:pPr>
          </w:p>
          <w:p w14:paraId="74C85200"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43FEC5C8" w14:textId="77777777" w:rsidR="003E36E5" w:rsidRPr="001371E4" w:rsidRDefault="003E36E5" w:rsidP="00BB4232">
            <w:pPr>
              <w:ind w:left="168"/>
              <w:rPr>
                <w:rFonts w:ascii="Calibri" w:hAnsi="Calibri"/>
                <w:sz w:val="20"/>
                <w:szCs w:val="20"/>
              </w:rPr>
            </w:pPr>
            <w:r w:rsidRPr="001371E4">
              <w:rPr>
                <w:rFonts w:ascii="Calibri" w:hAnsi="Calibri"/>
                <w:sz w:val="20"/>
                <w:szCs w:val="20"/>
              </w:rPr>
              <w:t>Διαλέξεις (13 εβδομάδες διδασκαλίας με 3 ώρες ανά εβδομάδα)</w:t>
            </w:r>
          </w:p>
        </w:tc>
        <w:tc>
          <w:tcPr>
            <w:tcW w:w="2835" w:type="dxa"/>
            <w:shd w:val="clear" w:color="auto" w:fill="FFFFFF"/>
            <w:vAlign w:val="center"/>
          </w:tcPr>
          <w:p w14:paraId="1FF66632" w14:textId="77777777" w:rsidR="003E36E5" w:rsidRPr="001371E4" w:rsidRDefault="003E36E5" w:rsidP="00BB4232">
            <w:pPr>
              <w:jc w:val="center"/>
              <w:rPr>
                <w:rFonts w:ascii="Calibri" w:hAnsi="Calibri"/>
                <w:sz w:val="20"/>
                <w:szCs w:val="20"/>
              </w:rPr>
            </w:pPr>
            <w:r w:rsidRPr="001371E4">
              <w:rPr>
                <w:rFonts w:ascii="Calibri" w:hAnsi="Calibri"/>
                <w:sz w:val="20"/>
                <w:szCs w:val="20"/>
              </w:rPr>
              <w:t xml:space="preserve">39 ώρες (1,56 </w:t>
            </w:r>
            <w:r w:rsidRPr="001371E4">
              <w:rPr>
                <w:rFonts w:ascii="Calibri" w:hAnsi="Calibri"/>
                <w:sz w:val="20"/>
                <w:szCs w:val="20"/>
                <w:lang w:val="en-US"/>
              </w:rPr>
              <w:t>ECTS</w:t>
            </w:r>
            <w:r w:rsidRPr="001371E4">
              <w:rPr>
                <w:rFonts w:ascii="Calibri" w:hAnsi="Calibri"/>
                <w:sz w:val="20"/>
                <w:szCs w:val="20"/>
              </w:rPr>
              <w:t>)</w:t>
            </w:r>
          </w:p>
        </w:tc>
      </w:tr>
      <w:tr w:rsidR="003E36E5" w:rsidRPr="001371E4" w14:paraId="733ABE35" w14:textId="77777777" w:rsidTr="00BB4232">
        <w:trPr>
          <w:trHeight w:val="686"/>
        </w:trPr>
        <w:tc>
          <w:tcPr>
            <w:tcW w:w="3620" w:type="dxa"/>
            <w:gridSpan w:val="2"/>
            <w:vMerge/>
            <w:shd w:val="clear" w:color="auto" w:fill="FDE9D9"/>
            <w:vAlign w:val="center"/>
          </w:tcPr>
          <w:p w14:paraId="0E6552A8"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6020AC61" w14:textId="302AD219" w:rsidR="003E36E5" w:rsidRPr="001371E4" w:rsidRDefault="003E36E5" w:rsidP="008872C3">
            <w:pPr>
              <w:ind w:left="168"/>
              <w:rPr>
                <w:rFonts w:ascii="Calibri" w:hAnsi="Calibri"/>
                <w:sz w:val="20"/>
                <w:szCs w:val="20"/>
              </w:rPr>
            </w:pPr>
            <w:r w:rsidRPr="001371E4">
              <w:rPr>
                <w:rFonts w:ascii="Calibri" w:hAnsi="Calibri"/>
                <w:sz w:val="20"/>
                <w:szCs w:val="20"/>
              </w:rPr>
              <w:t>Μελέτη και ανάλυση βιβλιογραφίας (</w:t>
            </w:r>
            <w:r w:rsidR="008872C3">
              <w:rPr>
                <w:rFonts w:ascii="Calibri" w:hAnsi="Calibri"/>
                <w:sz w:val="20"/>
                <w:szCs w:val="20"/>
              </w:rPr>
              <w:t>3</w:t>
            </w:r>
            <w:r w:rsidRPr="001371E4">
              <w:rPr>
                <w:rFonts w:ascii="Calibri" w:hAnsi="Calibri"/>
                <w:sz w:val="20"/>
                <w:szCs w:val="20"/>
              </w:rPr>
              <w:t xml:space="preserve"> ώρες εβδομαδιαίως)</w:t>
            </w:r>
          </w:p>
        </w:tc>
        <w:tc>
          <w:tcPr>
            <w:tcW w:w="2835" w:type="dxa"/>
            <w:shd w:val="clear" w:color="auto" w:fill="FFFFFF"/>
            <w:vAlign w:val="center"/>
          </w:tcPr>
          <w:p w14:paraId="6081EBAA" w14:textId="772A4D9D" w:rsidR="003E36E5" w:rsidRPr="001371E4" w:rsidRDefault="008872C3" w:rsidP="008872C3">
            <w:pPr>
              <w:jc w:val="center"/>
              <w:rPr>
                <w:rFonts w:ascii="Calibri" w:hAnsi="Calibri"/>
                <w:sz w:val="20"/>
                <w:szCs w:val="20"/>
              </w:rPr>
            </w:pPr>
            <w:r>
              <w:rPr>
                <w:rFonts w:ascii="Calibri" w:hAnsi="Calibri"/>
                <w:sz w:val="20"/>
                <w:szCs w:val="20"/>
              </w:rPr>
              <w:t>31</w:t>
            </w:r>
            <w:r w:rsidR="003E36E5" w:rsidRPr="001371E4">
              <w:rPr>
                <w:rFonts w:ascii="Calibri" w:hAnsi="Calibri"/>
                <w:sz w:val="20"/>
                <w:szCs w:val="20"/>
              </w:rPr>
              <w:t xml:space="preserve"> ώρες (</w:t>
            </w:r>
            <w:r>
              <w:rPr>
                <w:rFonts w:ascii="Calibri" w:hAnsi="Calibri"/>
                <w:sz w:val="20"/>
                <w:szCs w:val="20"/>
              </w:rPr>
              <w:t>1</w:t>
            </w:r>
            <w:r w:rsidR="003E36E5" w:rsidRPr="001371E4">
              <w:rPr>
                <w:rFonts w:ascii="Calibri" w:hAnsi="Calibri"/>
                <w:sz w:val="20"/>
                <w:szCs w:val="20"/>
              </w:rPr>
              <w:t>.</w:t>
            </w:r>
            <w:r>
              <w:rPr>
                <w:rFonts w:ascii="Calibri" w:hAnsi="Calibri"/>
                <w:sz w:val="20"/>
                <w:szCs w:val="20"/>
              </w:rPr>
              <w:t>24</w:t>
            </w:r>
            <w:r w:rsidR="003E36E5" w:rsidRPr="001371E4">
              <w:rPr>
                <w:rFonts w:ascii="Calibri" w:hAnsi="Calibri"/>
                <w:sz w:val="20"/>
                <w:szCs w:val="20"/>
              </w:rPr>
              <w:t xml:space="preserve"> </w:t>
            </w:r>
            <w:r w:rsidR="003E36E5" w:rsidRPr="001371E4">
              <w:rPr>
                <w:rFonts w:ascii="Calibri" w:hAnsi="Calibri"/>
                <w:sz w:val="20"/>
                <w:szCs w:val="20"/>
                <w:lang w:val="en-US"/>
              </w:rPr>
              <w:t>ECTS</w:t>
            </w:r>
            <w:r w:rsidR="003E36E5" w:rsidRPr="001371E4">
              <w:rPr>
                <w:rFonts w:ascii="Calibri" w:hAnsi="Calibri"/>
                <w:sz w:val="20"/>
                <w:szCs w:val="20"/>
              </w:rPr>
              <w:t>)</w:t>
            </w:r>
          </w:p>
        </w:tc>
      </w:tr>
      <w:tr w:rsidR="003E36E5" w:rsidRPr="001371E4" w14:paraId="3A647CB2" w14:textId="77777777" w:rsidTr="00BB4232">
        <w:trPr>
          <w:trHeight w:val="683"/>
        </w:trPr>
        <w:tc>
          <w:tcPr>
            <w:tcW w:w="3620" w:type="dxa"/>
            <w:gridSpan w:val="2"/>
            <w:vMerge/>
            <w:shd w:val="clear" w:color="auto" w:fill="FDE9D9"/>
            <w:vAlign w:val="center"/>
          </w:tcPr>
          <w:p w14:paraId="2F9FF536"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268ED922" w14:textId="77777777" w:rsidR="003E36E5" w:rsidRPr="001371E4" w:rsidRDefault="003E36E5" w:rsidP="00BB4232">
            <w:pPr>
              <w:ind w:left="168"/>
              <w:rPr>
                <w:rFonts w:ascii="Calibri" w:hAnsi="Calibri"/>
                <w:sz w:val="20"/>
                <w:szCs w:val="20"/>
              </w:rPr>
            </w:pPr>
            <w:r w:rsidRPr="001371E4">
              <w:rPr>
                <w:rFonts w:ascii="Calibri" w:hAnsi="Calibri"/>
                <w:sz w:val="20"/>
                <w:szCs w:val="20"/>
              </w:rPr>
              <w:t>Μελέτη και εκπόνηση γραπτής εργασίας</w:t>
            </w:r>
          </w:p>
        </w:tc>
        <w:tc>
          <w:tcPr>
            <w:tcW w:w="2835" w:type="dxa"/>
            <w:shd w:val="clear" w:color="auto" w:fill="FFFFFF"/>
            <w:vAlign w:val="center"/>
          </w:tcPr>
          <w:p w14:paraId="512CAFE3" w14:textId="24B87FE5" w:rsidR="003E36E5" w:rsidRPr="001371E4" w:rsidRDefault="00BA14A4" w:rsidP="00BA14A4">
            <w:pPr>
              <w:jc w:val="center"/>
              <w:rPr>
                <w:rFonts w:ascii="Calibri" w:hAnsi="Calibri"/>
                <w:sz w:val="20"/>
                <w:szCs w:val="20"/>
              </w:rPr>
            </w:pPr>
            <w:r w:rsidRPr="001371E4">
              <w:rPr>
                <w:rFonts w:ascii="Calibri" w:hAnsi="Calibri"/>
                <w:sz w:val="20"/>
                <w:szCs w:val="20"/>
              </w:rPr>
              <w:t>2</w:t>
            </w:r>
            <w:r>
              <w:rPr>
                <w:rFonts w:ascii="Calibri" w:hAnsi="Calibri"/>
                <w:sz w:val="20"/>
                <w:szCs w:val="20"/>
              </w:rPr>
              <w:t>1</w:t>
            </w:r>
            <w:r w:rsidRPr="001371E4">
              <w:rPr>
                <w:rFonts w:ascii="Calibri" w:hAnsi="Calibri"/>
                <w:sz w:val="20"/>
                <w:szCs w:val="20"/>
              </w:rPr>
              <w:t xml:space="preserve"> ώρες (</w:t>
            </w:r>
            <w:r>
              <w:rPr>
                <w:rFonts w:ascii="Calibri" w:hAnsi="Calibri"/>
                <w:sz w:val="20"/>
                <w:szCs w:val="20"/>
              </w:rPr>
              <w:t>0</w:t>
            </w:r>
            <w:r w:rsidRPr="001371E4">
              <w:rPr>
                <w:rFonts w:ascii="Calibri" w:hAnsi="Calibri"/>
                <w:sz w:val="20"/>
                <w:szCs w:val="20"/>
              </w:rPr>
              <w:t>,</w:t>
            </w:r>
            <w:r>
              <w:rPr>
                <w:rFonts w:ascii="Calibri" w:hAnsi="Calibri"/>
                <w:sz w:val="20"/>
                <w:szCs w:val="20"/>
              </w:rPr>
              <w:t>84</w:t>
            </w:r>
            <w:r w:rsidRPr="001371E4">
              <w:rPr>
                <w:rFonts w:ascii="Calibri" w:hAnsi="Calibri"/>
                <w:sz w:val="20"/>
                <w:szCs w:val="20"/>
              </w:rPr>
              <w:t xml:space="preserve"> </w:t>
            </w:r>
            <w:r w:rsidRPr="001371E4">
              <w:rPr>
                <w:rFonts w:ascii="Calibri" w:hAnsi="Calibri"/>
                <w:sz w:val="20"/>
                <w:szCs w:val="20"/>
                <w:lang w:val="en-US"/>
              </w:rPr>
              <w:t>ECTS</w:t>
            </w:r>
            <w:r w:rsidRPr="001371E4">
              <w:rPr>
                <w:rFonts w:ascii="Calibri" w:hAnsi="Calibri"/>
                <w:sz w:val="20"/>
                <w:szCs w:val="20"/>
              </w:rPr>
              <w:t>)</w:t>
            </w:r>
          </w:p>
        </w:tc>
      </w:tr>
      <w:tr w:rsidR="003E36E5" w:rsidRPr="001371E4" w14:paraId="462B1177" w14:textId="77777777" w:rsidTr="00BB4232">
        <w:trPr>
          <w:trHeight w:val="695"/>
        </w:trPr>
        <w:tc>
          <w:tcPr>
            <w:tcW w:w="3620" w:type="dxa"/>
            <w:gridSpan w:val="2"/>
            <w:vMerge/>
            <w:shd w:val="clear" w:color="auto" w:fill="FDE9D9"/>
            <w:vAlign w:val="center"/>
          </w:tcPr>
          <w:p w14:paraId="3C107B5A"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5F58F87F" w14:textId="77777777" w:rsidR="003E36E5" w:rsidRPr="001371E4" w:rsidRDefault="003E36E5" w:rsidP="00BB4232">
            <w:pPr>
              <w:ind w:left="168"/>
              <w:rPr>
                <w:rFonts w:ascii="Calibri" w:hAnsi="Calibri"/>
                <w:sz w:val="20"/>
                <w:szCs w:val="20"/>
              </w:rPr>
            </w:pPr>
            <w:r w:rsidRPr="001371E4">
              <w:rPr>
                <w:rFonts w:ascii="Calibri" w:hAnsi="Calibri"/>
                <w:sz w:val="20"/>
                <w:szCs w:val="20"/>
              </w:rPr>
              <w:t>Μελέτη για τις τελικές εξετάσεις (μη καθοδηγούμενη μελέτη)</w:t>
            </w:r>
          </w:p>
        </w:tc>
        <w:tc>
          <w:tcPr>
            <w:tcW w:w="2835" w:type="dxa"/>
            <w:shd w:val="clear" w:color="auto" w:fill="FFFFFF"/>
            <w:vAlign w:val="center"/>
          </w:tcPr>
          <w:p w14:paraId="734200F1" w14:textId="550F4B8F" w:rsidR="003E36E5" w:rsidRPr="001371E4" w:rsidRDefault="00BA14A4" w:rsidP="008872C3">
            <w:pPr>
              <w:jc w:val="center"/>
              <w:rPr>
                <w:rFonts w:ascii="Calibri" w:hAnsi="Calibri"/>
                <w:sz w:val="20"/>
                <w:szCs w:val="20"/>
              </w:rPr>
            </w:pPr>
            <w:r>
              <w:rPr>
                <w:rFonts w:ascii="Calibri" w:hAnsi="Calibri"/>
                <w:sz w:val="20"/>
                <w:szCs w:val="20"/>
              </w:rPr>
              <w:t>34</w:t>
            </w:r>
            <w:r w:rsidRPr="001371E4">
              <w:rPr>
                <w:rFonts w:ascii="Calibri" w:hAnsi="Calibri"/>
                <w:sz w:val="20"/>
                <w:szCs w:val="20"/>
              </w:rPr>
              <w:t xml:space="preserve"> ώρες (</w:t>
            </w:r>
            <w:r>
              <w:rPr>
                <w:rFonts w:ascii="Calibri" w:hAnsi="Calibri"/>
                <w:sz w:val="20"/>
                <w:szCs w:val="20"/>
              </w:rPr>
              <w:t>1</w:t>
            </w:r>
            <w:r w:rsidRPr="001371E4">
              <w:rPr>
                <w:rFonts w:ascii="Calibri" w:hAnsi="Calibri"/>
                <w:sz w:val="20"/>
                <w:szCs w:val="20"/>
              </w:rPr>
              <w:t>,</w:t>
            </w:r>
            <w:r>
              <w:rPr>
                <w:rFonts w:ascii="Calibri" w:hAnsi="Calibri"/>
                <w:sz w:val="20"/>
                <w:szCs w:val="20"/>
              </w:rPr>
              <w:t>36</w:t>
            </w:r>
            <w:r w:rsidRPr="001371E4">
              <w:rPr>
                <w:rFonts w:ascii="Calibri" w:hAnsi="Calibri"/>
                <w:sz w:val="20"/>
                <w:szCs w:val="20"/>
              </w:rPr>
              <w:t xml:space="preserve"> (</w:t>
            </w:r>
            <w:r w:rsidRPr="001371E4">
              <w:rPr>
                <w:rFonts w:ascii="Calibri" w:hAnsi="Calibri"/>
                <w:sz w:val="20"/>
                <w:szCs w:val="20"/>
                <w:lang w:val="en-US"/>
              </w:rPr>
              <w:t>ECTS</w:t>
            </w:r>
            <w:r w:rsidRPr="001371E4">
              <w:rPr>
                <w:rFonts w:ascii="Calibri" w:hAnsi="Calibri"/>
                <w:sz w:val="20"/>
                <w:szCs w:val="20"/>
              </w:rPr>
              <w:t>)</w:t>
            </w:r>
          </w:p>
        </w:tc>
      </w:tr>
      <w:tr w:rsidR="003E36E5" w:rsidRPr="001371E4" w14:paraId="376857B2" w14:textId="77777777" w:rsidTr="00BB4232">
        <w:trPr>
          <w:trHeight w:val="430"/>
        </w:trPr>
        <w:tc>
          <w:tcPr>
            <w:tcW w:w="3620" w:type="dxa"/>
            <w:gridSpan w:val="2"/>
            <w:vMerge/>
            <w:shd w:val="clear" w:color="auto" w:fill="FDE9D9"/>
            <w:vAlign w:val="center"/>
          </w:tcPr>
          <w:p w14:paraId="7D49DC11"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158C7037" w14:textId="77777777" w:rsidR="003E36E5" w:rsidRPr="001371E4" w:rsidRDefault="003E36E5" w:rsidP="00BB4232">
            <w:pPr>
              <w:spacing w:before="120" w:after="120"/>
              <w:ind w:left="170"/>
              <w:rPr>
                <w:rFonts w:ascii="Calibri" w:hAnsi="Calibri"/>
                <w:i/>
                <w:sz w:val="20"/>
                <w:szCs w:val="20"/>
              </w:rPr>
            </w:pPr>
            <w:r w:rsidRPr="001371E4">
              <w:rPr>
                <w:rFonts w:ascii="Calibri" w:hAnsi="Calibri"/>
                <w:i/>
                <w:sz w:val="20"/>
                <w:szCs w:val="20"/>
              </w:rPr>
              <w:t>Σύνολο Μαθήματος (25 ώρες φόρτου εργασίας ανά πιστωτική μονάδα)</w:t>
            </w:r>
          </w:p>
        </w:tc>
        <w:tc>
          <w:tcPr>
            <w:tcW w:w="2835" w:type="dxa"/>
            <w:shd w:val="clear" w:color="auto" w:fill="FFFFFF"/>
            <w:vAlign w:val="center"/>
          </w:tcPr>
          <w:p w14:paraId="47B9A128" w14:textId="585A9391" w:rsidR="003E36E5" w:rsidRPr="001371E4" w:rsidRDefault="003E36E5" w:rsidP="008872C3">
            <w:pPr>
              <w:jc w:val="center"/>
              <w:rPr>
                <w:rFonts w:ascii="Calibri" w:hAnsi="Calibri"/>
                <w:sz w:val="20"/>
                <w:szCs w:val="20"/>
              </w:rPr>
            </w:pPr>
            <w:r w:rsidRPr="001371E4">
              <w:rPr>
                <w:rFonts w:ascii="Calibri" w:hAnsi="Calibri"/>
                <w:sz w:val="20"/>
                <w:szCs w:val="20"/>
              </w:rPr>
              <w:t xml:space="preserve"> 1</w:t>
            </w:r>
            <w:r w:rsidR="008872C3">
              <w:rPr>
                <w:rFonts w:ascii="Calibri" w:hAnsi="Calibri"/>
                <w:sz w:val="20"/>
                <w:szCs w:val="20"/>
              </w:rPr>
              <w:t>25</w:t>
            </w:r>
            <w:r w:rsidRPr="001371E4">
              <w:rPr>
                <w:rFonts w:ascii="Calibri" w:hAnsi="Calibri"/>
                <w:sz w:val="20"/>
                <w:szCs w:val="20"/>
              </w:rPr>
              <w:t xml:space="preserve"> ώρες/ </w:t>
            </w:r>
            <w:r w:rsidR="008872C3">
              <w:rPr>
                <w:rFonts w:ascii="Calibri" w:hAnsi="Calibri"/>
                <w:sz w:val="20"/>
                <w:szCs w:val="20"/>
              </w:rPr>
              <w:t>5</w:t>
            </w:r>
            <w:r w:rsidRPr="001371E4">
              <w:rPr>
                <w:rFonts w:ascii="Calibri" w:hAnsi="Calibri"/>
                <w:sz w:val="20"/>
                <w:szCs w:val="20"/>
              </w:rPr>
              <w:t xml:space="preserve"> </w:t>
            </w:r>
            <w:r w:rsidRPr="001371E4">
              <w:rPr>
                <w:rFonts w:ascii="Calibri" w:hAnsi="Calibri"/>
                <w:sz w:val="20"/>
                <w:szCs w:val="20"/>
                <w:lang w:val="en-US"/>
              </w:rPr>
              <w:t>ECTS</w:t>
            </w:r>
          </w:p>
        </w:tc>
      </w:tr>
      <w:tr w:rsidR="003E36E5" w:rsidRPr="001371E4" w14:paraId="2F74BFCA" w14:textId="77777777" w:rsidTr="00BB4232">
        <w:trPr>
          <w:trHeight w:val="3958"/>
        </w:trPr>
        <w:tc>
          <w:tcPr>
            <w:tcW w:w="3620" w:type="dxa"/>
            <w:gridSpan w:val="2"/>
            <w:shd w:val="clear" w:color="auto" w:fill="FDE9D9"/>
            <w:vAlign w:val="center"/>
          </w:tcPr>
          <w:p w14:paraId="38F90B2D" w14:textId="77777777" w:rsidR="003E36E5" w:rsidRPr="001371E4" w:rsidRDefault="003E36E5" w:rsidP="00BB4232">
            <w:pPr>
              <w:ind w:left="102" w:right="177"/>
              <w:jc w:val="right"/>
              <w:rPr>
                <w:rFonts w:ascii="Calibri" w:hAnsi="Calibri"/>
                <w:b/>
                <w:i/>
                <w:sz w:val="20"/>
                <w:szCs w:val="20"/>
              </w:rPr>
            </w:pPr>
            <w:r w:rsidRPr="001371E4">
              <w:rPr>
                <w:rFonts w:ascii="Calibri" w:hAnsi="Calibri"/>
                <w:b/>
                <w:i/>
                <w:sz w:val="20"/>
                <w:szCs w:val="20"/>
              </w:rPr>
              <w:lastRenderedPageBreak/>
              <w:t>ΑΞΙΟΛΟΓΗΣΗ ΦΟΙΤΗΤΩΝ</w:t>
            </w:r>
          </w:p>
          <w:p w14:paraId="452E8A13" w14:textId="77777777" w:rsidR="003E36E5" w:rsidRPr="001371E4" w:rsidRDefault="003E36E5" w:rsidP="00BB4232">
            <w:pPr>
              <w:ind w:left="102" w:right="177"/>
              <w:rPr>
                <w:rFonts w:ascii="Calibri" w:hAnsi="Calibri"/>
                <w:b/>
                <w:i/>
                <w:sz w:val="20"/>
                <w:szCs w:val="20"/>
              </w:rPr>
            </w:pPr>
            <w:r w:rsidRPr="001371E4">
              <w:rPr>
                <w:rFonts w:ascii="Calibri" w:hAnsi="Calibri"/>
                <w:b/>
                <w:i/>
                <w:sz w:val="20"/>
                <w:szCs w:val="20"/>
              </w:rPr>
              <w:t>Περιγραφή της διαδικασίας αξιολόγησης</w:t>
            </w:r>
          </w:p>
          <w:p w14:paraId="2573D4BE" w14:textId="77777777" w:rsidR="003E36E5" w:rsidRPr="001371E4" w:rsidRDefault="003E36E5" w:rsidP="00BB4232">
            <w:pPr>
              <w:ind w:left="102" w:right="177"/>
              <w:rPr>
                <w:rFonts w:ascii="Calibri" w:hAnsi="Calibri"/>
                <w:b/>
                <w:i/>
                <w:sz w:val="16"/>
                <w:szCs w:val="16"/>
              </w:rPr>
            </w:pPr>
          </w:p>
          <w:p w14:paraId="67B54EB1" w14:textId="77777777" w:rsidR="003E36E5" w:rsidRPr="001371E4" w:rsidRDefault="003E36E5" w:rsidP="00BB4232">
            <w:pPr>
              <w:ind w:left="102" w:right="177"/>
              <w:rPr>
                <w:rFonts w:ascii="Calibri" w:hAnsi="Calibri"/>
                <w:i/>
                <w:sz w:val="18"/>
                <w:szCs w:val="18"/>
              </w:rPr>
            </w:pPr>
            <w:r w:rsidRPr="001371E4">
              <w:rPr>
                <w:rFonts w:ascii="Calibri" w:hAnsi="Calibri"/>
                <w:i/>
                <w:sz w:val="18"/>
                <w:szCs w:val="18"/>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w:t>
            </w:r>
          </w:p>
          <w:p w14:paraId="3198DC0E" w14:textId="77777777" w:rsidR="003E36E5" w:rsidRPr="001371E4" w:rsidRDefault="003E36E5" w:rsidP="00BB4232">
            <w:pPr>
              <w:ind w:left="102" w:right="177"/>
              <w:rPr>
                <w:rFonts w:ascii="Calibri" w:hAnsi="Calibri"/>
                <w:i/>
                <w:sz w:val="18"/>
                <w:szCs w:val="18"/>
              </w:rPr>
            </w:pPr>
            <w:r w:rsidRPr="001371E4">
              <w:rPr>
                <w:rFonts w:ascii="Calibri" w:hAnsi="Calibri"/>
                <w:i/>
                <w:sz w:val="18"/>
                <w:szCs w:val="18"/>
              </w:rPr>
              <w:t>Έκθεση / Αναφορά, Προφορική  Εξέταση, Δημόσια Παρουσίαση, Εργαστηριακή Εργασία, Κλινική Εξέταση Ασθενούς,         Καλλιτεχνική Ερμηνεία, Άλλη / Άλλες</w:t>
            </w:r>
          </w:p>
          <w:p w14:paraId="503ED34F" w14:textId="77777777" w:rsidR="003E36E5" w:rsidRPr="001371E4" w:rsidRDefault="003E36E5" w:rsidP="00BB4232">
            <w:pPr>
              <w:ind w:left="102" w:right="177"/>
              <w:rPr>
                <w:rFonts w:ascii="Calibri" w:hAnsi="Calibri"/>
                <w:i/>
                <w:sz w:val="16"/>
                <w:szCs w:val="16"/>
              </w:rPr>
            </w:pPr>
          </w:p>
          <w:p w14:paraId="153D6FD1" w14:textId="77777777" w:rsidR="003E36E5" w:rsidRPr="001371E4" w:rsidRDefault="003E36E5" w:rsidP="00BB4232">
            <w:pPr>
              <w:ind w:left="102" w:right="177"/>
              <w:rPr>
                <w:rFonts w:ascii="Calibri" w:hAnsi="Calibri"/>
                <w:b/>
                <w:i/>
                <w:sz w:val="20"/>
                <w:szCs w:val="20"/>
              </w:rPr>
            </w:pPr>
            <w:r w:rsidRPr="001371E4">
              <w:rPr>
                <w:rFonts w:ascii="Calibri" w:hAnsi="Calibri"/>
                <w:i/>
                <w:sz w:val="18"/>
                <w:szCs w:val="18"/>
              </w:rPr>
              <w:t>Αναφέρονται ρητά προσδιορισμένα   κριτήρια αξιολόγησης και εάν και που είναι προσβάσιμα από τους φοιτητές.</w:t>
            </w:r>
          </w:p>
        </w:tc>
        <w:tc>
          <w:tcPr>
            <w:tcW w:w="6303" w:type="dxa"/>
            <w:gridSpan w:val="2"/>
            <w:shd w:val="clear" w:color="auto" w:fill="FFFFFF"/>
          </w:tcPr>
          <w:p w14:paraId="70F770E7" w14:textId="540D89E9" w:rsidR="003E36E5" w:rsidRPr="004F3A8A" w:rsidRDefault="003E36E5" w:rsidP="003E36E5">
            <w:pPr>
              <w:pStyle w:val="ListParagraph"/>
              <w:widowControl w:val="0"/>
              <w:numPr>
                <w:ilvl w:val="0"/>
                <w:numId w:val="2"/>
              </w:numPr>
              <w:autoSpaceDE w:val="0"/>
              <w:autoSpaceDN w:val="0"/>
              <w:adjustRightInd w:val="0"/>
              <w:spacing w:after="0" w:line="240" w:lineRule="auto"/>
              <w:ind w:left="452" w:hanging="142"/>
              <w:contextualSpacing/>
              <w:rPr>
                <w:rFonts w:cs="Times New Roman"/>
                <w:sz w:val="20"/>
                <w:szCs w:val="20"/>
              </w:rPr>
            </w:pPr>
            <w:r w:rsidRPr="001371E4">
              <w:rPr>
                <w:sz w:val="20"/>
                <w:szCs w:val="20"/>
              </w:rPr>
              <w:t xml:space="preserve">Η αξιολόγηση θα </w:t>
            </w:r>
            <w:r w:rsidRPr="004F3A8A">
              <w:rPr>
                <w:sz w:val="20"/>
                <w:szCs w:val="20"/>
              </w:rPr>
              <w:t xml:space="preserve">πραγματοποιείται λαμβάνοντας υπόψη τον τελικό βαθμό στις εξετάσεις σε ποσοστό </w:t>
            </w:r>
            <w:r w:rsidR="0026064F">
              <w:rPr>
                <w:sz w:val="20"/>
                <w:szCs w:val="20"/>
              </w:rPr>
              <w:t>6</w:t>
            </w:r>
            <w:r w:rsidRPr="004F3A8A">
              <w:rPr>
                <w:sz w:val="20"/>
                <w:szCs w:val="20"/>
              </w:rPr>
              <w:t xml:space="preserve">0% , και τον βαθμό γραπτής εργασίας σε ποσοστό </w:t>
            </w:r>
            <w:r w:rsidR="0026064F">
              <w:rPr>
                <w:sz w:val="20"/>
                <w:szCs w:val="20"/>
              </w:rPr>
              <w:t>4</w:t>
            </w:r>
            <w:r w:rsidRPr="004F3A8A">
              <w:rPr>
                <w:sz w:val="20"/>
                <w:szCs w:val="20"/>
              </w:rPr>
              <w:t>0%.</w:t>
            </w:r>
          </w:p>
          <w:p w14:paraId="5FB32ECC" w14:textId="77777777" w:rsidR="003E36E5" w:rsidRPr="001371E4" w:rsidRDefault="003E36E5" w:rsidP="00BB4232">
            <w:pPr>
              <w:pStyle w:val="ListParagraph"/>
              <w:widowControl w:val="0"/>
              <w:autoSpaceDE w:val="0"/>
              <w:autoSpaceDN w:val="0"/>
              <w:adjustRightInd w:val="0"/>
              <w:spacing w:after="0" w:line="240" w:lineRule="auto"/>
              <w:ind w:left="452" w:hanging="142"/>
              <w:contextualSpacing/>
              <w:rPr>
                <w:sz w:val="20"/>
                <w:szCs w:val="20"/>
              </w:rPr>
            </w:pPr>
          </w:p>
          <w:p w14:paraId="78174310" w14:textId="77777777" w:rsidR="003E36E5" w:rsidRPr="00823939" w:rsidRDefault="003E36E5" w:rsidP="00BB4232">
            <w:pPr>
              <w:pStyle w:val="ListParagraph"/>
              <w:widowControl w:val="0"/>
              <w:autoSpaceDE w:val="0"/>
              <w:autoSpaceDN w:val="0"/>
              <w:adjustRightInd w:val="0"/>
              <w:spacing w:after="0" w:line="240" w:lineRule="auto"/>
              <w:ind w:left="452" w:hanging="142"/>
              <w:contextualSpacing/>
              <w:rPr>
                <w:rFonts w:cs="Times New Roman"/>
                <w:color w:val="FF0000"/>
                <w:sz w:val="20"/>
                <w:szCs w:val="20"/>
              </w:rPr>
            </w:pPr>
          </w:p>
        </w:tc>
      </w:tr>
    </w:tbl>
    <w:p w14:paraId="2CEE6F57" w14:textId="77777777" w:rsidR="003E36E5" w:rsidRDefault="003E36E5" w:rsidP="003E36E5">
      <w:pPr>
        <w:rPr>
          <w:rFonts w:ascii="Calibri" w:hAnsi="Calibri"/>
          <w:sz w:val="20"/>
          <w:szCs w:val="20"/>
        </w:rPr>
      </w:pPr>
    </w:p>
    <w:p w14:paraId="523236F8" w14:textId="77777777" w:rsidR="00F27E68" w:rsidRPr="001371E4" w:rsidRDefault="00F27E68" w:rsidP="003E36E5">
      <w:pPr>
        <w:rPr>
          <w:rFonts w:ascii="Calibri" w:hAnsi="Calibri"/>
          <w:sz w:val="20"/>
          <w:szCs w:val="20"/>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10"/>
        <w:gridCol w:w="9213"/>
      </w:tblGrid>
      <w:tr w:rsidR="003E36E5" w:rsidRPr="001371E4" w14:paraId="7ABD8D3E" w14:textId="77777777" w:rsidTr="00BB4232">
        <w:trPr>
          <w:trHeight w:hRule="exact" w:val="256"/>
        </w:trPr>
        <w:tc>
          <w:tcPr>
            <w:tcW w:w="710" w:type="dxa"/>
            <w:tcBorders>
              <w:top w:val="nil"/>
              <w:left w:val="nil"/>
              <w:right w:val="nil"/>
            </w:tcBorders>
            <w:shd w:val="clear" w:color="auto" w:fill="FFFFFF"/>
          </w:tcPr>
          <w:p w14:paraId="6B73A42E" w14:textId="77777777" w:rsidR="003E36E5" w:rsidRPr="001371E4" w:rsidRDefault="003E36E5" w:rsidP="00BB4232">
            <w:pPr>
              <w:rPr>
                <w:rFonts w:ascii="Calibri" w:hAnsi="Calibri"/>
                <w:b/>
                <w:sz w:val="20"/>
                <w:szCs w:val="20"/>
              </w:rPr>
            </w:pPr>
          </w:p>
        </w:tc>
        <w:tc>
          <w:tcPr>
            <w:tcW w:w="9213" w:type="dxa"/>
            <w:tcBorders>
              <w:top w:val="nil"/>
              <w:left w:val="nil"/>
              <w:right w:val="nil"/>
            </w:tcBorders>
            <w:shd w:val="clear" w:color="auto" w:fill="FFFFFF"/>
          </w:tcPr>
          <w:p w14:paraId="4E6E5B9E" w14:textId="77777777" w:rsidR="003E36E5" w:rsidRPr="001371E4" w:rsidRDefault="003E36E5" w:rsidP="00BB4232">
            <w:pPr>
              <w:rPr>
                <w:rFonts w:ascii="Calibri" w:hAnsi="Calibri"/>
                <w:b/>
                <w:sz w:val="20"/>
                <w:szCs w:val="20"/>
              </w:rPr>
            </w:pPr>
          </w:p>
        </w:tc>
      </w:tr>
      <w:tr w:rsidR="003E36E5" w:rsidRPr="001371E4" w14:paraId="0A0D46D7" w14:textId="77777777" w:rsidTr="002530C0">
        <w:trPr>
          <w:trHeight w:hRule="exact" w:val="6030"/>
        </w:trPr>
        <w:tc>
          <w:tcPr>
            <w:tcW w:w="9923" w:type="dxa"/>
            <w:gridSpan w:val="2"/>
            <w:shd w:val="clear" w:color="auto" w:fill="FFFFFF"/>
          </w:tcPr>
          <w:p w14:paraId="54E0835A" w14:textId="6CF03322" w:rsidR="003E36E5" w:rsidRDefault="00F27E68" w:rsidP="00BB4232">
            <w:pPr>
              <w:spacing w:before="120" w:after="120"/>
              <w:rPr>
                <w:rFonts w:ascii="Calibri" w:hAnsi="Calibri"/>
                <w:b/>
                <w:color w:val="1F497D"/>
                <w:sz w:val="20"/>
                <w:szCs w:val="20"/>
                <w:u w:val="dotDash"/>
              </w:rPr>
            </w:pPr>
            <w:r w:rsidRPr="00F27E68">
              <w:rPr>
                <w:rFonts w:ascii="Calibri" w:hAnsi="Calibri"/>
                <w:b/>
                <w:sz w:val="20"/>
                <w:szCs w:val="20"/>
                <w:u w:val="dotDash"/>
              </w:rPr>
              <w:t xml:space="preserve">5.  ΣΥΝΙΣΤΩΜΕΝΗ ΒΙΒΛΙΟΓΡΑΦΙΑ </w:t>
            </w:r>
            <w:r w:rsidR="003E36E5" w:rsidRPr="00F27E68">
              <w:rPr>
                <w:rFonts w:ascii="Calibri" w:hAnsi="Calibri"/>
                <w:b/>
                <w:color w:val="1F497D"/>
                <w:sz w:val="20"/>
                <w:szCs w:val="20"/>
                <w:u w:val="dotDash"/>
              </w:rPr>
              <w:t xml:space="preserve"> </w:t>
            </w:r>
          </w:p>
          <w:p w14:paraId="441BE90A" w14:textId="77777777" w:rsidR="00F27E68" w:rsidRPr="00F27E68" w:rsidRDefault="00F27E68" w:rsidP="00BB4232">
            <w:pPr>
              <w:spacing w:before="120" w:after="120"/>
              <w:rPr>
                <w:rFonts w:ascii="Calibri" w:hAnsi="Calibri"/>
                <w:b/>
                <w:color w:val="1F497D"/>
                <w:sz w:val="20"/>
                <w:szCs w:val="20"/>
                <w:u w:val="dotDash"/>
              </w:rPr>
            </w:pPr>
          </w:p>
          <w:p w14:paraId="341C573A" w14:textId="77777777" w:rsidR="00DB205E" w:rsidRDefault="002530C0" w:rsidP="00C35769">
            <w:pPr>
              <w:numPr>
                <w:ilvl w:val="0"/>
                <w:numId w:val="5"/>
              </w:numPr>
              <w:rPr>
                <w:rFonts w:ascii="Calibri" w:hAnsi="Calibri"/>
                <w:bCs/>
                <w:sz w:val="20"/>
                <w:szCs w:val="20"/>
              </w:rPr>
            </w:pPr>
            <w:r w:rsidRPr="001371E4">
              <w:rPr>
                <w:rFonts w:ascii="Calibri" w:hAnsi="Calibri"/>
                <w:bCs/>
                <w:sz w:val="20"/>
                <w:szCs w:val="20"/>
              </w:rPr>
              <w:t>Αντωνοπούλου Π., 2008, Αθλητισμός, Πολιτική και Μέσα Μαζικής Ενημέρωσης, Αθήνα, Εκδόσεις Δρακοπούλου</w:t>
            </w:r>
            <w:r w:rsidR="00DB205E">
              <w:rPr>
                <w:rFonts w:ascii="Calibri" w:hAnsi="Calibri"/>
                <w:bCs/>
                <w:sz w:val="20"/>
                <w:szCs w:val="20"/>
              </w:rPr>
              <w:t xml:space="preserve">. </w:t>
            </w:r>
          </w:p>
          <w:p w14:paraId="37A3C05A" w14:textId="77777777" w:rsidR="002530C0" w:rsidRPr="001371E4" w:rsidRDefault="002530C0" w:rsidP="00C35769">
            <w:pPr>
              <w:numPr>
                <w:ilvl w:val="0"/>
                <w:numId w:val="5"/>
              </w:numPr>
              <w:rPr>
                <w:rFonts w:ascii="Calibri" w:hAnsi="Calibri"/>
                <w:bCs/>
                <w:sz w:val="20"/>
                <w:szCs w:val="20"/>
              </w:rPr>
            </w:pPr>
            <w:r>
              <w:rPr>
                <w:rFonts w:ascii="Calibri" w:hAnsi="Calibri"/>
                <w:bCs/>
                <w:sz w:val="20"/>
                <w:szCs w:val="20"/>
              </w:rPr>
              <w:t>Πλειός Γ</w:t>
            </w:r>
            <w:r w:rsidR="00F27E68">
              <w:rPr>
                <w:rFonts w:ascii="Calibri" w:hAnsi="Calibri"/>
                <w:bCs/>
                <w:sz w:val="20"/>
                <w:szCs w:val="20"/>
              </w:rPr>
              <w:t>, 201</w:t>
            </w:r>
            <w:r w:rsidRPr="001371E4">
              <w:rPr>
                <w:rFonts w:ascii="Calibri" w:hAnsi="Calibri"/>
                <w:bCs/>
                <w:sz w:val="20"/>
                <w:szCs w:val="20"/>
              </w:rPr>
              <w:t xml:space="preserve">1, </w:t>
            </w:r>
            <w:r>
              <w:rPr>
                <w:rFonts w:ascii="Calibri" w:hAnsi="Calibri"/>
                <w:bCs/>
                <w:sz w:val="20"/>
                <w:szCs w:val="20"/>
              </w:rPr>
              <w:t>Η κοινωνία της Ενημέρωσης</w:t>
            </w:r>
            <w:r w:rsidR="00F27E68">
              <w:rPr>
                <w:rFonts w:ascii="Calibri" w:hAnsi="Calibri"/>
                <w:bCs/>
                <w:sz w:val="20"/>
                <w:szCs w:val="20"/>
              </w:rPr>
              <w:t xml:space="preserve"> : Ειδήσεις και Νεωτερικότητα</w:t>
            </w:r>
            <w:r w:rsidRPr="001371E4">
              <w:rPr>
                <w:rFonts w:ascii="Calibri" w:hAnsi="Calibri"/>
                <w:bCs/>
                <w:sz w:val="20"/>
                <w:szCs w:val="20"/>
              </w:rPr>
              <w:t xml:space="preserve">, Αθήνα, </w:t>
            </w:r>
            <w:r w:rsidR="00F27E68">
              <w:rPr>
                <w:rFonts w:ascii="Calibri" w:hAnsi="Calibri"/>
                <w:bCs/>
                <w:sz w:val="20"/>
                <w:szCs w:val="20"/>
              </w:rPr>
              <w:t xml:space="preserve">Καστανιώτης. </w:t>
            </w:r>
          </w:p>
          <w:p w14:paraId="20171437" w14:textId="77777777" w:rsidR="002530C0" w:rsidRPr="001371E4" w:rsidRDefault="002530C0" w:rsidP="00C35769">
            <w:pPr>
              <w:numPr>
                <w:ilvl w:val="0"/>
                <w:numId w:val="5"/>
              </w:numPr>
              <w:rPr>
                <w:rFonts w:ascii="Calibri" w:hAnsi="Calibri"/>
                <w:bCs/>
                <w:sz w:val="20"/>
                <w:szCs w:val="20"/>
              </w:rPr>
            </w:pPr>
            <w:r w:rsidRPr="001371E4">
              <w:rPr>
                <w:rFonts w:ascii="Calibri" w:hAnsi="Calibri"/>
                <w:bCs/>
                <w:sz w:val="20"/>
                <w:szCs w:val="20"/>
              </w:rPr>
              <w:t>Πλειός Γ, 2001, Ο λόγος της εικόνας: ιδεολογία και πολιτική, Αθήνα, Παπαζήσης,</w:t>
            </w:r>
          </w:p>
          <w:p w14:paraId="306F3B74" w14:textId="77777777" w:rsidR="002530C0" w:rsidRPr="001371E4" w:rsidRDefault="002530C0" w:rsidP="00C35769">
            <w:pPr>
              <w:numPr>
                <w:ilvl w:val="0"/>
                <w:numId w:val="5"/>
              </w:numPr>
              <w:rPr>
                <w:rFonts w:ascii="Calibri" w:hAnsi="Calibri"/>
                <w:bCs/>
                <w:sz w:val="20"/>
                <w:szCs w:val="20"/>
              </w:rPr>
            </w:pPr>
            <w:r w:rsidRPr="001371E4">
              <w:rPr>
                <w:rFonts w:ascii="Calibri" w:hAnsi="Calibri"/>
                <w:bCs/>
                <w:sz w:val="20"/>
                <w:szCs w:val="20"/>
              </w:rPr>
              <w:t xml:space="preserve"> Πλειός Γ, 2011, Η κοινωνία των πληροφοριών ευχάριστη. Η είδηση και η νεωτερικότητα, Αθήνα, Καστανιώτης</w:t>
            </w:r>
          </w:p>
          <w:p w14:paraId="364890D5" w14:textId="77777777" w:rsidR="002530C0" w:rsidRDefault="002530C0" w:rsidP="00C35769">
            <w:pPr>
              <w:numPr>
                <w:ilvl w:val="0"/>
                <w:numId w:val="5"/>
              </w:numPr>
              <w:rPr>
                <w:rFonts w:ascii="Calibri" w:hAnsi="Calibri"/>
                <w:bCs/>
                <w:sz w:val="20"/>
                <w:szCs w:val="20"/>
              </w:rPr>
            </w:pPr>
            <w:r w:rsidRPr="001371E4">
              <w:rPr>
                <w:rFonts w:ascii="Calibri" w:hAnsi="Calibri"/>
                <w:bCs/>
                <w:sz w:val="20"/>
                <w:szCs w:val="20"/>
              </w:rPr>
              <w:t xml:space="preserve">Συναδινός Ι. , 2004: «Αθλητισμός και Τηλεόραση», από τον τόμο «Τηλεόραση και Ελληνική Κοινωνία», Αθήνα, EIKON </w:t>
            </w:r>
          </w:p>
          <w:p w14:paraId="30EA9D4D" w14:textId="4B07A2F1" w:rsidR="00405329" w:rsidRPr="00405329" w:rsidRDefault="00405329" w:rsidP="00C35769">
            <w:pPr>
              <w:numPr>
                <w:ilvl w:val="0"/>
                <w:numId w:val="5"/>
              </w:numPr>
              <w:rPr>
                <w:bCs/>
                <w:sz w:val="20"/>
                <w:szCs w:val="20"/>
              </w:rPr>
            </w:pPr>
            <w:r>
              <w:rPr>
                <w:rFonts w:ascii="Calibri" w:hAnsi="Calibri"/>
                <w:bCs/>
                <w:sz w:val="20"/>
                <w:szCs w:val="20"/>
              </w:rPr>
              <w:t>Τσουρβάκας Γ.</w:t>
            </w:r>
            <w:r w:rsidRPr="001371E4">
              <w:rPr>
                <w:rFonts w:ascii="Calibri" w:hAnsi="Calibri"/>
              </w:rPr>
              <w:t>,</w:t>
            </w:r>
            <w:r>
              <w:rPr>
                <w:rFonts w:ascii="Calibri" w:hAnsi="Calibri"/>
              </w:rPr>
              <w:t xml:space="preserve"> </w:t>
            </w:r>
            <w:r w:rsidRPr="00405329">
              <w:rPr>
                <w:sz w:val="20"/>
                <w:szCs w:val="20"/>
              </w:rPr>
              <w:t xml:space="preserve">2006, Επικοινωνιακή Πολιτική και Τηλεοπτική Αγορά:Μηχανισμοί Επίτευξης Ποιοτικού Τηλεοπτικού Προγράμματος, Θεσσαλονίκη: </w:t>
            </w:r>
            <w:r w:rsidRPr="00405329">
              <w:rPr>
                <w:sz w:val="20"/>
                <w:szCs w:val="20"/>
                <w:lang w:val="en-US"/>
              </w:rPr>
              <w:t xml:space="preserve">University Studio Press </w:t>
            </w:r>
            <w:r>
              <w:rPr>
                <w:sz w:val="20"/>
                <w:szCs w:val="20"/>
                <w:lang w:val="en-US"/>
              </w:rPr>
              <w:t>.</w:t>
            </w:r>
          </w:p>
          <w:p w14:paraId="1D271AF4" w14:textId="6B19BF7C" w:rsidR="00405329" w:rsidRDefault="00405329" w:rsidP="00405329">
            <w:pPr>
              <w:ind w:left="720"/>
              <w:rPr>
                <w:rFonts w:ascii="Calibri" w:hAnsi="Calibri"/>
                <w:bCs/>
                <w:sz w:val="20"/>
                <w:szCs w:val="20"/>
              </w:rPr>
            </w:pPr>
          </w:p>
          <w:p w14:paraId="53D2C458" w14:textId="21ED4F94" w:rsidR="007E4CF6" w:rsidRPr="007E4CF6" w:rsidRDefault="007E4CF6" w:rsidP="007E4CF6">
            <w:pPr>
              <w:rPr>
                <w:rFonts w:ascii="Calibri" w:hAnsi="Calibri"/>
                <w:b/>
                <w:bCs/>
                <w:sz w:val="20"/>
                <w:szCs w:val="20"/>
                <w:u w:val="dotDash"/>
              </w:rPr>
            </w:pPr>
            <w:r>
              <w:rPr>
                <w:rFonts w:ascii="Calibri" w:hAnsi="Calibri"/>
                <w:bCs/>
                <w:sz w:val="20"/>
                <w:szCs w:val="20"/>
              </w:rPr>
              <w:t xml:space="preserve"> </w:t>
            </w:r>
            <w:r w:rsidRPr="007E4CF6">
              <w:rPr>
                <w:rFonts w:ascii="Calibri" w:hAnsi="Calibri"/>
                <w:b/>
                <w:bCs/>
                <w:sz w:val="20"/>
                <w:szCs w:val="20"/>
                <w:u w:val="dotDash"/>
              </w:rPr>
              <w:t>Επιστημονικά άρθρα</w:t>
            </w:r>
          </w:p>
          <w:p w14:paraId="55E67E82" w14:textId="77777777" w:rsidR="007E4CF6" w:rsidRDefault="007E4CF6" w:rsidP="007E4CF6">
            <w:pPr>
              <w:numPr>
                <w:ilvl w:val="0"/>
                <w:numId w:val="5"/>
              </w:numPr>
              <w:rPr>
                <w:rFonts w:ascii="Calibri" w:hAnsi="Calibri"/>
                <w:bCs/>
                <w:sz w:val="20"/>
                <w:szCs w:val="20"/>
              </w:rPr>
            </w:pPr>
            <w:r>
              <w:rPr>
                <w:rFonts w:ascii="Calibri" w:hAnsi="Calibri"/>
                <w:bCs/>
                <w:sz w:val="20"/>
                <w:szCs w:val="20"/>
                <w:lang w:val="en-US"/>
              </w:rPr>
              <w:t>Antonopoulou</w:t>
            </w:r>
            <w:r w:rsidRPr="001371E4">
              <w:rPr>
                <w:rFonts w:ascii="Calibri" w:hAnsi="Calibri"/>
                <w:bCs/>
                <w:sz w:val="20"/>
                <w:szCs w:val="20"/>
              </w:rPr>
              <w:t>,</w:t>
            </w:r>
            <w:r>
              <w:rPr>
                <w:rFonts w:ascii="Calibri" w:hAnsi="Calibri"/>
                <w:bCs/>
                <w:sz w:val="20"/>
                <w:szCs w:val="20"/>
              </w:rPr>
              <w:t xml:space="preserve"> P.</w:t>
            </w:r>
            <w:r w:rsidRPr="001371E4">
              <w:rPr>
                <w:rFonts w:ascii="Calibri" w:hAnsi="Calibri"/>
                <w:bCs/>
                <w:sz w:val="20"/>
                <w:szCs w:val="20"/>
              </w:rPr>
              <w:t>,</w:t>
            </w:r>
            <w:r>
              <w:rPr>
                <w:rFonts w:ascii="Calibri" w:hAnsi="Calibri"/>
                <w:bCs/>
                <w:sz w:val="20"/>
                <w:szCs w:val="20"/>
              </w:rPr>
              <w:t xml:space="preserve"> 2014</w:t>
            </w:r>
            <w:r w:rsidRPr="001371E4">
              <w:rPr>
                <w:rFonts w:ascii="Calibri" w:hAnsi="Calibri"/>
                <w:bCs/>
                <w:sz w:val="20"/>
                <w:szCs w:val="20"/>
              </w:rPr>
              <w:t>,</w:t>
            </w:r>
            <w:r>
              <w:rPr>
                <w:rFonts w:ascii="Calibri" w:hAnsi="Calibri"/>
                <w:bCs/>
                <w:sz w:val="20"/>
                <w:szCs w:val="20"/>
              </w:rPr>
              <w:t xml:space="preserve"> «The interdependent relation between Sport</w:t>
            </w:r>
            <w:r w:rsidRPr="001371E4">
              <w:rPr>
                <w:rFonts w:ascii="Calibri" w:hAnsi="Calibri"/>
                <w:bCs/>
                <w:sz w:val="20"/>
                <w:szCs w:val="20"/>
              </w:rPr>
              <w:t>,</w:t>
            </w:r>
            <w:r>
              <w:rPr>
                <w:rFonts w:ascii="Calibri" w:hAnsi="Calibri"/>
                <w:bCs/>
                <w:sz w:val="20"/>
                <w:szCs w:val="20"/>
              </w:rPr>
              <w:t>politics and the Media and the role of Lex Sportiva-Lex Olympica</w:t>
            </w:r>
            <w:r w:rsidRPr="001371E4">
              <w:rPr>
                <w:rFonts w:ascii="Calibri" w:hAnsi="Calibri"/>
                <w:bCs/>
                <w:sz w:val="20"/>
                <w:szCs w:val="20"/>
              </w:rPr>
              <w:t>,</w:t>
            </w:r>
            <w:r>
              <w:rPr>
                <w:rFonts w:ascii="Calibri" w:hAnsi="Calibri"/>
                <w:bCs/>
                <w:sz w:val="20"/>
                <w:szCs w:val="20"/>
              </w:rPr>
              <w:t xml:space="preserve"> Lex Sportiva Journal (L.Sp.J.)</w:t>
            </w:r>
            <w:r w:rsidRPr="001371E4">
              <w:rPr>
                <w:rFonts w:ascii="Calibri" w:hAnsi="Calibri"/>
                <w:bCs/>
                <w:sz w:val="20"/>
                <w:szCs w:val="20"/>
              </w:rPr>
              <w:t xml:space="preserve"> ,</w:t>
            </w:r>
            <w:r>
              <w:rPr>
                <w:rFonts w:ascii="Calibri" w:hAnsi="Calibri"/>
                <w:bCs/>
                <w:sz w:val="20"/>
                <w:szCs w:val="20"/>
              </w:rPr>
              <w:t xml:space="preserve"> Vol 11:1</w:t>
            </w:r>
            <w:r w:rsidRPr="001371E4">
              <w:rPr>
                <w:rFonts w:ascii="Calibri" w:hAnsi="Calibri"/>
                <w:bCs/>
                <w:sz w:val="20"/>
                <w:szCs w:val="20"/>
              </w:rPr>
              <w:t>,</w:t>
            </w:r>
            <w:r>
              <w:rPr>
                <w:rFonts w:ascii="Calibri" w:hAnsi="Calibri"/>
                <w:bCs/>
                <w:sz w:val="20"/>
                <w:szCs w:val="20"/>
                <w:lang w:val="en-US"/>
              </w:rPr>
              <w:t>p.184-193.</w:t>
            </w:r>
            <w:r w:rsidRPr="001371E4">
              <w:rPr>
                <w:rFonts w:ascii="Calibri" w:hAnsi="Calibri"/>
                <w:bCs/>
                <w:sz w:val="20"/>
                <w:szCs w:val="20"/>
              </w:rPr>
              <w:t xml:space="preserve"> </w:t>
            </w:r>
          </w:p>
          <w:p w14:paraId="06903572" w14:textId="77777777" w:rsidR="007E4CF6" w:rsidRPr="00FD6430" w:rsidRDefault="007E4CF6" w:rsidP="007E4CF6">
            <w:pPr>
              <w:pStyle w:val="ListParagraph"/>
              <w:numPr>
                <w:ilvl w:val="0"/>
                <w:numId w:val="5"/>
              </w:numPr>
              <w:spacing w:after="0" w:line="240" w:lineRule="auto"/>
              <w:ind w:right="-1056"/>
              <w:jc w:val="both"/>
              <w:rPr>
                <w:rFonts w:ascii="Times New Roman" w:hAnsi="Times New Roman"/>
                <w:b/>
                <w:color w:val="454545"/>
                <w:shd w:val="clear" w:color="auto" w:fill="FFFFFF"/>
              </w:rPr>
            </w:pPr>
            <w:r w:rsidRPr="00C35769">
              <w:rPr>
                <w:rFonts w:ascii="Times New Roman" w:hAnsi="Times New Roman"/>
                <w:color w:val="454545"/>
                <w:shd w:val="clear" w:color="auto" w:fill="FFFFFF"/>
              </w:rPr>
              <w:t>Αντωνοπούλου Π., Δρακοπούλου Χ., «</w:t>
            </w:r>
            <w:r w:rsidRPr="00C35769">
              <w:rPr>
                <w:rFonts w:ascii="Times New Roman" w:hAnsi="Times New Roman"/>
                <w:i/>
                <w:color w:val="454545"/>
                <w:shd w:val="clear" w:color="auto" w:fill="FFFFFF"/>
              </w:rPr>
              <w:t>Πορεία, Τάσεις και Προοπτικές του ελληνικού αθλητικού Τύπου και ραδιοφώνου»</w:t>
            </w:r>
            <w:r w:rsidRPr="00C35769">
              <w:rPr>
                <w:rFonts w:ascii="Times New Roman" w:hAnsi="Times New Roman"/>
                <w:color w:val="454545"/>
                <w:shd w:val="clear" w:color="auto" w:fill="FFFFFF"/>
              </w:rPr>
              <w:t>, Πρακτικά 13ου Πανελλήνιου Επιστημονικού Συνεδρίου ΕλλΕΔΑ , Δεκέμβριος 2012</w:t>
            </w:r>
            <w:r w:rsidRPr="00FD6430">
              <w:rPr>
                <w:rFonts w:ascii="Times New Roman" w:hAnsi="Times New Roman"/>
                <w:b/>
                <w:color w:val="454545"/>
                <w:shd w:val="clear" w:color="auto" w:fill="FFFFFF"/>
              </w:rPr>
              <w:t xml:space="preserve">, Σπάρτη.   </w:t>
            </w:r>
          </w:p>
          <w:p w14:paraId="655EFF53" w14:textId="77777777" w:rsidR="007E4CF6" w:rsidRPr="007E4CF6" w:rsidRDefault="007E4CF6" w:rsidP="007E4CF6">
            <w:pPr>
              <w:pStyle w:val="-11"/>
              <w:numPr>
                <w:ilvl w:val="0"/>
                <w:numId w:val="5"/>
              </w:numPr>
              <w:contextualSpacing w:val="0"/>
              <w:rPr>
                <w:rFonts w:ascii="Times" w:hAnsi="Times"/>
                <w:lang w:val="en-US" w:eastAsia="en-US"/>
              </w:rPr>
            </w:pPr>
            <w:r w:rsidRPr="00945BE5">
              <w:rPr>
                <w:rFonts w:ascii="Calibri" w:hAnsi="Calibri"/>
                <w:bCs/>
              </w:rPr>
              <w:t xml:space="preserve">Antonopoulou P., Kyriazis Ath., </w:t>
            </w:r>
            <w:r>
              <w:rPr>
                <w:rFonts w:ascii="Calibri" w:hAnsi="Calibri"/>
                <w:bCs/>
              </w:rPr>
              <w:t>2018</w:t>
            </w:r>
            <w:r w:rsidRPr="001371E4">
              <w:rPr>
                <w:rFonts w:ascii="Calibri" w:hAnsi="Calibri"/>
                <w:bCs/>
              </w:rPr>
              <w:t xml:space="preserve">, </w:t>
            </w:r>
            <w:r w:rsidRPr="001371E4">
              <w:rPr>
                <w:rFonts w:cs="Times New Roman"/>
              </w:rPr>
              <w:t xml:space="preserve"> </w:t>
            </w:r>
            <w:r w:rsidRPr="00945BE5">
              <w:rPr>
                <w:rFonts w:ascii="Calibri" w:hAnsi="Calibri"/>
                <w:bCs/>
              </w:rPr>
              <w:t>«</w:t>
            </w:r>
            <w:r w:rsidRPr="00945BE5">
              <w:rPr>
                <w:rFonts w:asciiTheme="minorHAnsi" w:hAnsiTheme="minorHAnsi"/>
                <w:bCs/>
                <w:color w:val="1A1A1A"/>
                <w:shd w:val="clear" w:color="auto" w:fill="FFFFFF"/>
                <w:lang w:val="en-US" w:eastAsia="en-US"/>
              </w:rPr>
              <w:t>Potential applications of Algorithmic (Robot) Journalism for the Greek Sport Media”</w:t>
            </w:r>
            <w:r w:rsidRPr="001371E4">
              <w:rPr>
                <w:rFonts w:ascii="Calibri" w:hAnsi="Calibri"/>
                <w:bCs/>
              </w:rPr>
              <w:t>,</w:t>
            </w:r>
            <w:r>
              <w:rPr>
                <w:rFonts w:ascii="Calibri" w:hAnsi="Calibri"/>
                <w:bCs/>
              </w:rPr>
              <w:t xml:space="preserve"> New Media &amp; Mass Communication</w:t>
            </w:r>
            <w:r w:rsidRPr="001371E4">
              <w:rPr>
                <w:rFonts w:ascii="Calibri" w:hAnsi="Calibri"/>
                <w:bCs/>
              </w:rPr>
              <w:t>,</w:t>
            </w:r>
            <w:r>
              <w:rPr>
                <w:rFonts w:ascii="Calibri" w:hAnsi="Calibri"/>
                <w:bCs/>
              </w:rPr>
              <w:t xml:space="preserve"> Vol.67</w:t>
            </w:r>
            <w:r w:rsidRPr="001371E4">
              <w:rPr>
                <w:rFonts w:ascii="Calibri" w:hAnsi="Calibri"/>
                <w:bCs/>
              </w:rPr>
              <w:t>,</w:t>
            </w:r>
            <w:r>
              <w:rPr>
                <w:rFonts w:ascii="Calibri" w:hAnsi="Calibri"/>
                <w:bCs/>
                <w:lang w:val="en-US"/>
              </w:rPr>
              <w:t>p.27-31.</w:t>
            </w:r>
          </w:p>
          <w:p w14:paraId="0875F3BD" w14:textId="3014524F" w:rsidR="007E4CF6" w:rsidRPr="007E4CF6" w:rsidRDefault="007E4CF6" w:rsidP="007E4CF6">
            <w:pPr>
              <w:pStyle w:val="-11"/>
              <w:ind w:left="0"/>
              <w:contextualSpacing w:val="0"/>
              <w:rPr>
                <w:rFonts w:ascii="Times" w:hAnsi="Times"/>
                <w:b/>
                <w:lang w:val="en-US" w:eastAsia="en-US"/>
              </w:rPr>
            </w:pPr>
            <w:r>
              <w:rPr>
                <w:rFonts w:ascii="Calibri" w:hAnsi="Calibri"/>
                <w:bCs/>
                <w:lang w:val="en-US"/>
              </w:rPr>
              <w:t xml:space="preserve"> </w:t>
            </w:r>
            <w:r w:rsidRPr="007E4CF6">
              <w:rPr>
                <w:rFonts w:ascii="Calibri" w:hAnsi="Calibri"/>
                <w:b/>
                <w:bCs/>
                <w:lang w:val="en-US"/>
              </w:rPr>
              <w:t xml:space="preserve"> Ερευνες </w:t>
            </w:r>
          </w:p>
          <w:p w14:paraId="3D64BF1B" w14:textId="77777777" w:rsidR="002530C0" w:rsidRPr="00D95414" w:rsidRDefault="002530C0" w:rsidP="00C35769">
            <w:pPr>
              <w:numPr>
                <w:ilvl w:val="0"/>
                <w:numId w:val="5"/>
              </w:numPr>
              <w:rPr>
                <w:rFonts w:ascii="Calibri" w:hAnsi="Calibri"/>
                <w:b/>
                <w:i/>
                <w:sz w:val="20"/>
                <w:szCs w:val="20"/>
              </w:rPr>
            </w:pPr>
            <w:r w:rsidRPr="001371E4">
              <w:rPr>
                <w:rFonts w:ascii="Calibri" w:hAnsi="Calibri"/>
                <w:bCs/>
                <w:sz w:val="20"/>
                <w:szCs w:val="20"/>
              </w:rPr>
              <w:t xml:space="preserve">Κούρτογλου X., 2011, "Σκιαγραφώντας τον Ελληνα φίλαθλο, παρουσίαση σε Διεθνές Αθλητικό Φόρουμ στην Αθήνα. </w:t>
            </w:r>
          </w:p>
          <w:p w14:paraId="5D0453BC" w14:textId="77777777" w:rsidR="003E36E5" w:rsidRPr="001371E4" w:rsidRDefault="003E36E5" w:rsidP="00BB4232">
            <w:pPr>
              <w:ind w:left="386"/>
              <w:rPr>
                <w:rFonts w:ascii="Calibri" w:hAnsi="Calibri"/>
                <w:sz w:val="20"/>
                <w:szCs w:val="20"/>
                <w:lang w:val="en-US"/>
              </w:rPr>
            </w:pPr>
          </w:p>
        </w:tc>
      </w:tr>
    </w:tbl>
    <w:p w14:paraId="3A635D07" w14:textId="77777777" w:rsidR="003E36E5" w:rsidRPr="001371E4" w:rsidRDefault="003E36E5" w:rsidP="003E36E5">
      <w:pPr>
        <w:rPr>
          <w:rFonts w:ascii="Calibri" w:hAnsi="Calibri"/>
          <w:sz w:val="20"/>
          <w:szCs w:val="20"/>
          <w:lang w:val="en-US"/>
        </w:rPr>
      </w:pPr>
    </w:p>
    <w:p w14:paraId="10F4B4DB" w14:textId="77777777" w:rsidR="003E36E5" w:rsidRPr="001371E4" w:rsidRDefault="003E36E5" w:rsidP="003E36E5">
      <w:pPr>
        <w:rPr>
          <w:rFonts w:ascii="Calibri" w:hAnsi="Calibri"/>
          <w:sz w:val="20"/>
          <w:szCs w:val="20"/>
          <w:lang w:val="en-US"/>
        </w:rPr>
      </w:pPr>
    </w:p>
    <w:p w14:paraId="16CAEAD6" w14:textId="77777777" w:rsidR="00FD6DC6" w:rsidRPr="003E36E5" w:rsidRDefault="003E36E5" w:rsidP="003E36E5">
      <w:pPr>
        <w:rPr>
          <w:lang w:val="en-US"/>
        </w:rPr>
      </w:pPr>
      <w:r w:rsidRPr="000B124F">
        <w:rPr>
          <w:lang w:val="en-US"/>
        </w:rPr>
        <w:br w:type="page"/>
      </w:r>
    </w:p>
    <w:sectPr w:rsidR="00FD6DC6" w:rsidRPr="003E36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33F"/>
    <w:multiLevelType w:val="multilevel"/>
    <w:tmpl w:val="F3907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72E5B"/>
    <w:multiLevelType w:val="hybridMultilevel"/>
    <w:tmpl w:val="9D568926"/>
    <w:lvl w:ilvl="0" w:tplc="883A8638">
      <w:start w:val="1"/>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5884DCE"/>
    <w:multiLevelType w:val="hybridMultilevel"/>
    <w:tmpl w:val="68A0482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39D2A2D"/>
    <w:multiLevelType w:val="hybridMultilevel"/>
    <w:tmpl w:val="862A79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80A6C89"/>
    <w:multiLevelType w:val="hybridMultilevel"/>
    <w:tmpl w:val="2582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F0169A"/>
    <w:multiLevelType w:val="hybridMultilevel"/>
    <w:tmpl w:val="5FB89E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6BE7683"/>
    <w:multiLevelType w:val="hybridMultilevel"/>
    <w:tmpl w:val="2F10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6C74C8"/>
    <w:multiLevelType w:val="hybridMultilevel"/>
    <w:tmpl w:val="93CE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C70F9D"/>
    <w:multiLevelType w:val="hybridMultilevel"/>
    <w:tmpl w:val="6452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40252D"/>
    <w:multiLevelType w:val="hybridMultilevel"/>
    <w:tmpl w:val="3E8007FA"/>
    <w:lvl w:ilvl="0" w:tplc="2EC476A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F23DB2"/>
    <w:multiLevelType w:val="hybridMultilevel"/>
    <w:tmpl w:val="A716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8234DC"/>
    <w:multiLevelType w:val="hybridMultilevel"/>
    <w:tmpl w:val="788E84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7ED75A9A"/>
    <w:multiLevelType w:val="hybridMultilevel"/>
    <w:tmpl w:val="1C0C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7"/>
  </w:num>
  <w:num w:numId="5">
    <w:abstractNumId w:val="4"/>
  </w:num>
  <w:num w:numId="6">
    <w:abstractNumId w:val="11"/>
  </w:num>
  <w:num w:numId="7">
    <w:abstractNumId w:val="12"/>
  </w:num>
  <w:num w:numId="8">
    <w:abstractNumId w:val="8"/>
  </w:num>
  <w:num w:numId="9">
    <w:abstractNumId w:val="10"/>
  </w:num>
  <w:num w:numId="10">
    <w:abstractNumId w:val="0"/>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E5"/>
    <w:rsid w:val="000326A5"/>
    <w:rsid w:val="00034AC2"/>
    <w:rsid w:val="00055876"/>
    <w:rsid w:val="000A3C3E"/>
    <w:rsid w:val="000A43A6"/>
    <w:rsid w:val="00130137"/>
    <w:rsid w:val="001851D2"/>
    <w:rsid w:val="00186E1D"/>
    <w:rsid w:val="00196390"/>
    <w:rsid w:val="00207446"/>
    <w:rsid w:val="0021032B"/>
    <w:rsid w:val="00225857"/>
    <w:rsid w:val="002530C0"/>
    <w:rsid w:val="0026064F"/>
    <w:rsid w:val="002611D5"/>
    <w:rsid w:val="00261585"/>
    <w:rsid w:val="002D2C60"/>
    <w:rsid w:val="002D3AD4"/>
    <w:rsid w:val="002D4C3D"/>
    <w:rsid w:val="003010E7"/>
    <w:rsid w:val="00301509"/>
    <w:rsid w:val="0031647B"/>
    <w:rsid w:val="00365480"/>
    <w:rsid w:val="003A4F34"/>
    <w:rsid w:val="003E36E5"/>
    <w:rsid w:val="003F00D7"/>
    <w:rsid w:val="00405329"/>
    <w:rsid w:val="004655BB"/>
    <w:rsid w:val="0047581E"/>
    <w:rsid w:val="0049148E"/>
    <w:rsid w:val="004A4FE7"/>
    <w:rsid w:val="004F7FE0"/>
    <w:rsid w:val="00542DDA"/>
    <w:rsid w:val="005B7437"/>
    <w:rsid w:val="005E1D03"/>
    <w:rsid w:val="006201AF"/>
    <w:rsid w:val="00657491"/>
    <w:rsid w:val="006C30EE"/>
    <w:rsid w:val="006D449E"/>
    <w:rsid w:val="006F20C6"/>
    <w:rsid w:val="006F2191"/>
    <w:rsid w:val="00711A34"/>
    <w:rsid w:val="00743306"/>
    <w:rsid w:val="00752BA9"/>
    <w:rsid w:val="007E4CF6"/>
    <w:rsid w:val="00830597"/>
    <w:rsid w:val="00853772"/>
    <w:rsid w:val="008872C3"/>
    <w:rsid w:val="008A37AF"/>
    <w:rsid w:val="008B69E2"/>
    <w:rsid w:val="008B73BB"/>
    <w:rsid w:val="008F3308"/>
    <w:rsid w:val="00923966"/>
    <w:rsid w:val="00945BE5"/>
    <w:rsid w:val="00955603"/>
    <w:rsid w:val="009B535B"/>
    <w:rsid w:val="009D1A1C"/>
    <w:rsid w:val="00A00972"/>
    <w:rsid w:val="00A01EBE"/>
    <w:rsid w:val="00A07253"/>
    <w:rsid w:val="00A1500F"/>
    <w:rsid w:val="00A504EC"/>
    <w:rsid w:val="00A6429D"/>
    <w:rsid w:val="00AB5353"/>
    <w:rsid w:val="00B13619"/>
    <w:rsid w:val="00BA14A4"/>
    <w:rsid w:val="00BB4232"/>
    <w:rsid w:val="00BB4376"/>
    <w:rsid w:val="00C35769"/>
    <w:rsid w:val="00C372AE"/>
    <w:rsid w:val="00C4342A"/>
    <w:rsid w:val="00C628BD"/>
    <w:rsid w:val="00C876E0"/>
    <w:rsid w:val="00D17C47"/>
    <w:rsid w:val="00D20AC8"/>
    <w:rsid w:val="00D218EE"/>
    <w:rsid w:val="00D248C7"/>
    <w:rsid w:val="00D86ECC"/>
    <w:rsid w:val="00DB205E"/>
    <w:rsid w:val="00DF4DD8"/>
    <w:rsid w:val="00E41980"/>
    <w:rsid w:val="00EF3FAA"/>
    <w:rsid w:val="00EF5318"/>
    <w:rsid w:val="00F27E68"/>
    <w:rsid w:val="00F50CCC"/>
    <w:rsid w:val="00F91336"/>
    <w:rsid w:val="00F923D0"/>
    <w:rsid w:val="00FA595D"/>
    <w:rsid w:val="00FD2CFD"/>
    <w:rsid w:val="00FD6DC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82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E5"/>
    <w:pPr>
      <w:spacing w:after="0" w:line="240" w:lineRule="auto"/>
    </w:pPr>
    <w:rPr>
      <w:rFonts w:ascii="Times New Roman" w:eastAsia="Calibri"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6E5"/>
    <w:pPr>
      <w:spacing w:after="200" w:line="276" w:lineRule="auto"/>
      <w:ind w:left="720"/>
    </w:pPr>
    <w:rPr>
      <w:rFonts w:ascii="Calibri" w:eastAsia="Times New Roman" w:hAnsi="Calibri" w:cs="Calibri"/>
      <w:sz w:val="22"/>
      <w:szCs w:val="22"/>
      <w:lang w:eastAsia="en-US"/>
    </w:rPr>
  </w:style>
  <w:style w:type="paragraph" w:customStyle="1" w:styleId="-11">
    <w:name w:val="Πολύχρωμη λίστα - ΄Εμφαση 11"/>
    <w:basedOn w:val="Normal"/>
    <w:qFormat/>
    <w:rsid w:val="00225857"/>
    <w:pPr>
      <w:widowControl w:val="0"/>
      <w:autoSpaceDE w:val="0"/>
      <w:autoSpaceDN w:val="0"/>
      <w:adjustRightInd w:val="0"/>
      <w:ind w:left="720"/>
      <w:contextualSpacing/>
    </w:pPr>
    <w:rPr>
      <w:rFonts w:ascii="Arial" w:eastAsia="Times New Roman" w:hAnsi="Arial" w:cs="Arial"/>
      <w:sz w:val="20"/>
      <w:szCs w:val="20"/>
    </w:rPr>
  </w:style>
  <w:style w:type="character" w:styleId="Hyperlink">
    <w:name w:val="Hyperlink"/>
    <w:basedOn w:val="DefaultParagraphFont"/>
    <w:uiPriority w:val="99"/>
    <w:unhideWhenUsed/>
    <w:rsid w:val="004655BB"/>
    <w:rPr>
      <w:color w:val="0000FF" w:themeColor="hyperlink"/>
      <w:u w:val="single"/>
    </w:rPr>
  </w:style>
  <w:style w:type="table" w:styleId="TableGrid">
    <w:name w:val="Table Grid"/>
    <w:basedOn w:val="TableNormal"/>
    <w:uiPriority w:val="59"/>
    <w:rsid w:val="00A50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E5"/>
    <w:pPr>
      <w:spacing w:after="0" w:line="240" w:lineRule="auto"/>
    </w:pPr>
    <w:rPr>
      <w:rFonts w:ascii="Times New Roman" w:eastAsia="Calibri"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6E5"/>
    <w:pPr>
      <w:spacing w:after="200" w:line="276" w:lineRule="auto"/>
      <w:ind w:left="720"/>
    </w:pPr>
    <w:rPr>
      <w:rFonts w:ascii="Calibri" w:eastAsia="Times New Roman" w:hAnsi="Calibri" w:cs="Calibri"/>
      <w:sz w:val="22"/>
      <w:szCs w:val="22"/>
      <w:lang w:eastAsia="en-US"/>
    </w:rPr>
  </w:style>
  <w:style w:type="paragraph" w:customStyle="1" w:styleId="-11">
    <w:name w:val="Πολύχρωμη λίστα - ΄Εμφαση 11"/>
    <w:basedOn w:val="Normal"/>
    <w:qFormat/>
    <w:rsid w:val="00225857"/>
    <w:pPr>
      <w:widowControl w:val="0"/>
      <w:autoSpaceDE w:val="0"/>
      <w:autoSpaceDN w:val="0"/>
      <w:adjustRightInd w:val="0"/>
      <w:ind w:left="720"/>
      <w:contextualSpacing/>
    </w:pPr>
    <w:rPr>
      <w:rFonts w:ascii="Arial" w:eastAsia="Times New Roman" w:hAnsi="Arial" w:cs="Arial"/>
      <w:sz w:val="20"/>
      <w:szCs w:val="20"/>
    </w:rPr>
  </w:style>
  <w:style w:type="character" w:styleId="Hyperlink">
    <w:name w:val="Hyperlink"/>
    <w:basedOn w:val="DefaultParagraphFont"/>
    <w:uiPriority w:val="99"/>
    <w:unhideWhenUsed/>
    <w:rsid w:val="004655BB"/>
    <w:rPr>
      <w:color w:val="0000FF" w:themeColor="hyperlink"/>
      <w:u w:val="single"/>
    </w:rPr>
  </w:style>
  <w:style w:type="table" w:styleId="TableGrid">
    <w:name w:val="Table Grid"/>
    <w:basedOn w:val="TableNormal"/>
    <w:uiPriority w:val="59"/>
    <w:rsid w:val="00A50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7134">
      <w:bodyDiv w:val="1"/>
      <w:marLeft w:val="0"/>
      <w:marRight w:val="0"/>
      <w:marTop w:val="0"/>
      <w:marBottom w:val="0"/>
      <w:divBdr>
        <w:top w:val="none" w:sz="0" w:space="0" w:color="auto"/>
        <w:left w:val="none" w:sz="0" w:space="0" w:color="auto"/>
        <w:bottom w:val="none" w:sz="0" w:space="0" w:color="auto"/>
        <w:right w:val="none" w:sz="0" w:space="0" w:color="auto"/>
      </w:divBdr>
    </w:div>
    <w:div w:id="11438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class.uop.gr/cours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2309</Words>
  <Characters>13167</Characters>
  <Application>Microsoft Macintosh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Grammateia1</dc:creator>
  <cp:lastModifiedBy>imac1</cp:lastModifiedBy>
  <cp:revision>2</cp:revision>
  <dcterms:created xsi:type="dcterms:W3CDTF">2019-03-17T12:11:00Z</dcterms:created>
  <dcterms:modified xsi:type="dcterms:W3CDTF">2019-03-17T12:11:00Z</dcterms:modified>
</cp:coreProperties>
</file>