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D6E" w:rsidRPr="00E9767D" w:rsidRDefault="00E50B05" w:rsidP="00BF0148">
      <w:pPr>
        <w:jc w:val="center"/>
        <w:rPr>
          <w:lang w:val="en-GB"/>
        </w:rPr>
      </w:pPr>
      <w:r w:rsidRPr="00E9767D">
        <w:rPr>
          <w:noProof/>
          <w:lang w:val="el-GR" w:eastAsia="el-GR"/>
        </w:rPr>
        <w:drawing>
          <wp:inline distT="0" distB="0" distL="0" distR="0">
            <wp:extent cx="274320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43200" cy="495300"/>
                    </a:xfrm>
                    <a:prstGeom prst="rect">
                      <a:avLst/>
                    </a:prstGeom>
                    <a:noFill/>
                    <a:ln w="9525">
                      <a:noFill/>
                      <a:miter lim="800000"/>
                      <a:headEnd/>
                      <a:tailEnd/>
                    </a:ln>
                  </pic:spPr>
                </pic:pic>
              </a:graphicData>
            </a:graphic>
          </wp:inline>
        </w:drawing>
      </w:r>
    </w:p>
    <w:p w:rsidR="00317D6E" w:rsidRPr="00E9767D" w:rsidRDefault="00317D6E" w:rsidP="00BF0148">
      <w:pPr>
        <w:jc w:val="center"/>
        <w:rPr>
          <w:rFonts w:cs="Times New Roman"/>
          <w:b/>
          <w:sz w:val="32"/>
          <w:szCs w:val="32"/>
          <w:lang w:val="en-GB"/>
        </w:rPr>
      </w:pPr>
      <w:r w:rsidRPr="00E9767D">
        <w:rPr>
          <w:rFonts w:cs="Times New Roman"/>
          <w:b/>
          <w:sz w:val="32"/>
          <w:szCs w:val="32"/>
          <w:lang w:val="en-GB"/>
        </w:rPr>
        <w:t>INSPIRES – Innovative Social and Employment Policies for Inclusive and Resilient Labour Markets in Europe</w:t>
      </w:r>
    </w:p>
    <w:p w:rsidR="00317D6E" w:rsidRPr="00E9767D" w:rsidRDefault="00317D6E" w:rsidP="00BF0148">
      <w:pPr>
        <w:jc w:val="center"/>
        <w:rPr>
          <w:rFonts w:cs="Times New Roman"/>
          <w:b/>
          <w:sz w:val="32"/>
          <w:szCs w:val="32"/>
          <w:lang w:val="en-GB"/>
        </w:rPr>
      </w:pPr>
    </w:p>
    <w:p w:rsidR="00317D6E" w:rsidRPr="00E9767D" w:rsidRDefault="00317D6E" w:rsidP="00BF0148">
      <w:pPr>
        <w:jc w:val="center"/>
        <w:rPr>
          <w:rFonts w:cs="Times New Roman"/>
          <w:b/>
          <w:sz w:val="32"/>
          <w:szCs w:val="32"/>
          <w:lang w:val="en-GB"/>
        </w:rPr>
      </w:pPr>
    </w:p>
    <w:p w:rsidR="00317D6E" w:rsidRPr="00E9767D" w:rsidRDefault="00317D6E" w:rsidP="00BF0148">
      <w:pPr>
        <w:jc w:val="center"/>
        <w:rPr>
          <w:rFonts w:cs="Times New Roman"/>
          <w:b/>
          <w:sz w:val="32"/>
          <w:szCs w:val="32"/>
          <w:lang w:val="en-GB"/>
        </w:rPr>
      </w:pPr>
    </w:p>
    <w:p w:rsidR="00317D6E" w:rsidRPr="00E9767D" w:rsidRDefault="00317D6E" w:rsidP="00BF0148">
      <w:pPr>
        <w:jc w:val="center"/>
        <w:rPr>
          <w:sz w:val="32"/>
          <w:szCs w:val="32"/>
          <w:lang w:val="en-GB"/>
        </w:rPr>
      </w:pPr>
    </w:p>
    <w:p w:rsidR="00317D6E" w:rsidRPr="00E9767D" w:rsidRDefault="00110DC1" w:rsidP="00534293">
      <w:pPr>
        <w:jc w:val="center"/>
        <w:rPr>
          <w:b/>
          <w:sz w:val="32"/>
          <w:szCs w:val="32"/>
          <w:lang w:val="en-GB"/>
        </w:rPr>
      </w:pPr>
      <w:r w:rsidRPr="00E9767D">
        <w:rPr>
          <w:b/>
          <w:sz w:val="32"/>
          <w:szCs w:val="32"/>
          <w:lang w:val="en-GB"/>
        </w:rPr>
        <w:t>Deliverable for the WP2 on Innovative Employment Policies and Practices for Socially Vulnerable Groups in Greece</w:t>
      </w:r>
    </w:p>
    <w:p w:rsidR="00317D6E" w:rsidRPr="00E9767D" w:rsidRDefault="00317D6E" w:rsidP="00BF0148">
      <w:pPr>
        <w:jc w:val="center"/>
        <w:rPr>
          <w:szCs w:val="24"/>
          <w:lang w:val="en-GB"/>
        </w:rPr>
      </w:pPr>
    </w:p>
    <w:p w:rsidR="00317D6E" w:rsidRPr="00E9767D" w:rsidRDefault="00317D6E" w:rsidP="00BF0148">
      <w:pPr>
        <w:jc w:val="center"/>
        <w:rPr>
          <w:szCs w:val="24"/>
          <w:lang w:val="en-GB"/>
        </w:rPr>
      </w:pPr>
    </w:p>
    <w:p w:rsidR="00317D6E" w:rsidRPr="00E9767D" w:rsidRDefault="00317D6E" w:rsidP="00BF0148">
      <w:pPr>
        <w:jc w:val="center"/>
        <w:rPr>
          <w:szCs w:val="24"/>
          <w:lang w:val="en-GB"/>
        </w:rPr>
      </w:pPr>
    </w:p>
    <w:p w:rsidR="00317D6E" w:rsidRPr="00E9767D" w:rsidRDefault="00317D6E" w:rsidP="00BF0148">
      <w:pPr>
        <w:jc w:val="center"/>
        <w:rPr>
          <w:szCs w:val="24"/>
          <w:lang w:val="en-GB"/>
        </w:rPr>
      </w:pPr>
    </w:p>
    <w:p w:rsidR="00317D6E" w:rsidRPr="00941415" w:rsidRDefault="00317D6E" w:rsidP="00F44EE3">
      <w:pPr>
        <w:pStyle w:val="p16"/>
        <w:spacing w:after="0" w:line="360" w:lineRule="auto"/>
        <w:jc w:val="center"/>
        <w:rPr>
          <w:rFonts w:ascii="Times New Roman" w:hAnsi="Times New Roman"/>
          <w:bCs/>
          <w:sz w:val="28"/>
          <w:szCs w:val="28"/>
        </w:rPr>
      </w:pPr>
      <w:proofErr w:type="spellStart"/>
      <w:r w:rsidRPr="00941415">
        <w:rPr>
          <w:rFonts w:ascii="Times New Roman" w:hAnsi="Times New Roman"/>
          <w:bCs/>
          <w:sz w:val="28"/>
          <w:szCs w:val="28"/>
        </w:rPr>
        <w:t>Papadopoulou</w:t>
      </w:r>
      <w:proofErr w:type="spellEnd"/>
      <w:r w:rsidRPr="00941415">
        <w:rPr>
          <w:rFonts w:ascii="Times New Roman" w:hAnsi="Times New Roman"/>
          <w:bCs/>
          <w:sz w:val="28"/>
          <w:szCs w:val="28"/>
        </w:rPr>
        <w:t xml:space="preserve"> </w:t>
      </w:r>
      <w:proofErr w:type="spellStart"/>
      <w:r w:rsidRPr="00941415">
        <w:rPr>
          <w:rFonts w:ascii="Times New Roman" w:hAnsi="Times New Roman"/>
          <w:bCs/>
          <w:sz w:val="28"/>
          <w:szCs w:val="28"/>
        </w:rPr>
        <w:t>Despina</w:t>
      </w:r>
      <w:proofErr w:type="spellEnd"/>
      <w:r w:rsidRPr="00941415">
        <w:rPr>
          <w:rFonts w:ascii="Times New Roman" w:hAnsi="Times New Roman"/>
          <w:bCs/>
          <w:sz w:val="28"/>
          <w:szCs w:val="28"/>
        </w:rPr>
        <w:t>,</w:t>
      </w:r>
    </w:p>
    <w:p w:rsidR="00317D6E" w:rsidRPr="00941415" w:rsidRDefault="00317D6E" w:rsidP="00F44EE3">
      <w:pPr>
        <w:pStyle w:val="p16"/>
        <w:spacing w:after="0" w:line="360" w:lineRule="auto"/>
        <w:jc w:val="center"/>
        <w:rPr>
          <w:rFonts w:ascii="Times New Roman" w:hAnsi="Times New Roman"/>
          <w:bCs/>
          <w:sz w:val="28"/>
          <w:szCs w:val="28"/>
        </w:rPr>
      </w:pPr>
      <w:proofErr w:type="spellStart"/>
      <w:r w:rsidRPr="00941415">
        <w:rPr>
          <w:rFonts w:ascii="Times New Roman" w:hAnsi="Times New Roman"/>
          <w:bCs/>
          <w:sz w:val="28"/>
          <w:szCs w:val="28"/>
        </w:rPr>
        <w:t>Dimoulas</w:t>
      </w:r>
      <w:proofErr w:type="spellEnd"/>
      <w:r w:rsidRPr="00941415">
        <w:rPr>
          <w:rFonts w:ascii="Times New Roman" w:hAnsi="Times New Roman"/>
          <w:bCs/>
          <w:sz w:val="28"/>
          <w:szCs w:val="28"/>
        </w:rPr>
        <w:t xml:space="preserve"> Constantine</w:t>
      </w:r>
    </w:p>
    <w:p w:rsidR="00317D6E" w:rsidRPr="00941415" w:rsidRDefault="00317D6E" w:rsidP="00F44EE3">
      <w:pPr>
        <w:pStyle w:val="p16"/>
        <w:spacing w:after="0" w:line="360" w:lineRule="auto"/>
        <w:jc w:val="center"/>
        <w:rPr>
          <w:rFonts w:ascii="Times New Roman" w:hAnsi="Times New Roman"/>
          <w:bCs/>
          <w:sz w:val="28"/>
          <w:szCs w:val="28"/>
        </w:rPr>
      </w:pPr>
      <w:proofErr w:type="spellStart"/>
      <w:r w:rsidRPr="00941415">
        <w:rPr>
          <w:rFonts w:ascii="Times New Roman" w:hAnsi="Times New Roman"/>
          <w:bCs/>
          <w:sz w:val="28"/>
          <w:szCs w:val="28"/>
        </w:rPr>
        <w:t>Symeonaki</w:t>
      </w:r>
      <w:proofErr w:type="spellEnd"/>
      <w:r w:rsidRPr="00941415">
        <w:rPr>
          <w:rFonts w:ascii="Times New Roman" w:hAnsi="Times New Roman"/>
          <w:bCs/>
          <w:sz w:val="28"/>
          <w:szCs w:val="28"/>
        </w:rPr>
        <w:t xml:space="preserve"> Maria</w:t>
      </w:r>
    </w:p>
    <w:p w:rsidR="00317D6E" w:rsidRPr="00941415" w:rsidRDefault="00317D6E" w:rsidP="00F44EE3">
      <w:pPr>
        <w:pStyle w:val="p16"/>
        <w:spacing w:after="0" w:line="360" w:lineRule="auto"/>
        <w:jc w:val="center"/>
        <w:rPr>
          <w:rFonts w:ascii="Times New Roman" w:hAnsi="Times New Roman"/>
          <w:bCs/>
          <w:sz w:val="28"/>
          <w:szCs w:val="28"/>
        </w:rPr>
      </w:pPr>
    </w:p>
    <w:p w:rsidR="00317D6E" w:rsidRPr="00941415" w:rsidRDefault="00317D6E" w:rsidP="00F44EE3">
      <w:pPr>
        <w:pStyle w:val="p16"/>
        <w:spacing w:after="0" w:line="360" w:lineRule="auto"/>
        <w:jc w:val="center"/>
        <w:rPr>
          <w:rFonts w:ascii="Times New Roman" w:hAnsi="Times New Roman"/>
          <w:bCs/>
          <w:sz w:val="28"/>
          <w:szCs w:val="28"/>
        </w:rPr>
      </w:pPr>
    </w:p>
    <w:p w:rsidR="00317D6E" w:rsidRPr="00941415" w:rsidRDefault="00317D6E" w:rsidP="00F44EE3">
      <w:pPr>
        <w:pStyle w:val="p16"/>
        <w:spacing w:after="0" w:line="360" w:lineRule="auto"/>
        <w:jc w:val="center"/>
        <w:rPr>
          <w:rFonts w:ascii="Times New Roman" w:hAnsi="Times New Roman"/>
          <w:bCs/>
          <w:sz w:val="28"/>
          <w:szCs w:val="28"/>
        </w:rPr>
      </w:pPr>
    </w:p>
    <w:p w:rsidR="00317D6E" w:rsidRPr="00E9767D" w:rsidRDefault="00317D6E" w:rsidP="00F44EE3">
      <w:pPr>
        <w:pStyle w:val="p16"/>
        <w:spacing w:after="0" w:line="360" w:lineRule="auto"/>
        <w:jc w:val="center"/>
        <w:rPr>
          <w:rFonts w:ascii="Times New Roman" w:hAnsi="Times New Roman"/>
          <w:bCs/>
          <w:sz w:val="24"/>
          <w:szCs w:val="24"/>
          <w:lang w:val="en-GB"/>
        </w:rPr>
      </w:pPr>
      <w:proofErr w:type="gramStart"/>
      <w:r w:rsidRPr="00E9767D">
        <w:rPr>
          <w:rFonts w:ascii="Times New Roman" w:hAnsi="Times New Roman"/>
          <w:bCs/>
          <w:sz w:val="24"/>
          <w:szCs w:val="24"/>
          <w:lang w:val="en-GB"/>
        </w:rPr>
        <w:t>Athens ,</w:t>
      </w:r>
      <w:proofErr w:type="gramEnd"/>
      <w:r w:rsidRPr="00E9767D">
        <w:rPr>
          <w:rFonts w:ascii="Times New Roman" w:hAnsi="Times New Roman"/>
          <w:bCs/>
          <w:sz w:val="24"/>
          <w:szCs w:val="24"/>
          <w:lang w:val="en-GB"/>
        </w:rPr>
        <w:t xml:space="preserve"> April 2014</w:t>
      </w:r>
    </w:p>
    <w:p w:rsidR="00317D6E" w:rsidRPr="00E9767D" w:rsidRDefault="00317D6E">
      <w:pPr>
        <w:rPr>
          <w:szCs w:val="24"/>
          <w:lang w:val="en-GB"/>
        </w:rPr>
      </w:pPr>
      <w:r w:rsidRPr="00E9767D">
        <w:rPr>
          <w:szCs w:val="24"/>
          <w:lang w:val="en-GB"/>
        </w:rPr>
        <w:br w:type="page"/>
      </w:r>
    </w:p>
    <w:p w:rsidR="00317D6E" w:rsidRPr="00E9767D" w:rsidRDefault="00317D6E" w:rsidP="00F44EE3">
      <w:pPr>
        <w:rPr>
          <w:b/>
          <w:sz w:val="32"/>
          <w:szCs w:val="32"/>
          <w:lang w:val="en-GB"/>
        </w:rPr>
      </w:pPr>
      <w:r w:rsidRPr="00E9767D">
        <w:rPr>
          <w:b/>
          <w:sz w:val="32"/>
          <w:szCs w:val="32"/>
          <w:lang w:val="en-GB"/>
        </w:rPr>
        <w:lastRenderedPageBreak/>
        <w:t>Table of contents</w:t>
      </w:r>
    </w:p>
    <w:p w:rsidR="00317D6E" w:rsidRPr="00E9767D" w:rsidRDefault="00317D6E" w:rsidP="003B3455">
      <w:pPr>
        <w:rPr>
          <w:sz w:val="28"/>
          <w:szCs w:val="28"/>
          <w:lang w:val="en-GB"/>
        </w:rPr>
      </w:pPr>
    </w:p>
    <w:p w:rsidR="00317D6E" w:rsidRPr="00E9767D" w:rsidRDefault="00317D6E" w:rsidP="003E6835">
      <w:pPr>
        <w:rPr>
          <w:rFonts w:cs="Times New Roman"/>
          <w:b/>
          <w:bCs/>
          <w:sz w:val="28"/>
          <w:szCs w:val="28"/>
          <w:lang w:val="en-GB"/>
        </w:rPr>
      </w:pPr>
      <w:r w:rsidRPr="00E9767D">
        <w:rPr>
          <w:rFonts w:cs="Times New Roman"/>
          <w:b/>
          <w:bCs/>
          <w:sz w:val="28"/>
          <w:szCs w:val="28"/>
          <w:lang w:val="en-GB"/>
        </w:rPr>
        <w:t>1.  Introduction</w:t>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p>
    <w:p w:rsidR="00317D6E" w:rsidRPr="00E9767D" w:rsidRDefault="00317D6E" w:rsidP="003E6835">
      <w:pPr>
        <w:rPr>
          <w:rFonts w:cs="Times New Roman"/>
          <w:b/>
          <w:bCs/>
          <w:sz w:val="28"/>
          <w:szCs w:val="28"/>
          <w:lang w:val="en-GB" w:bidi="he-IL"/>
        </w:rPr>
      </w:pPr>
      <w:r w:rsidRPr="00E9767D">
        <w:rPr>
          <w:rFonts w:cs="Times New Roman"/>
          <w:b/>
          <w:bCs/>
          <w:sz w:val="28"/>
          <w:szCs w:val="28"/>
          <w:lang w:val="en-GB"/>
        </w:rPr>
        <w:t xml:space="preserve">2. </w:t>
      </w:r>
      <w:r w:rsidRPr="00E9767D">
        <w:rPr>
          <w:rFonts w:cs="Times New Roman"/>
          <w:b/>
          <w:bCs/>
          <w:sz w:val="28"/>
          <w:szCs w:val="28"/>
          <w:lang w:val="en-GB" w:bidi="he-IL"/>
        </w:rPr>
        <w:t>Statistical overview of Greece</w:t>
      </w:r>
    </w:p>
    <w:p w:rsidR="00317D6E" w:rsidRPr="00E9767D" w:rsidRDefault="00317D6E" w:rsidP="003E6835">
      <w:pPr>
        <w:rPr>
          <w:rFonts w:cs="Times New Roman"/>
          <w:sz w:val="28"/>
          <w:szCs w:val="28"/>
          <w:lang w:val="en-GB"/>
        </w:rPr>
      </w:pPr>
      <w:r w:rsidRPr="00E9767D">
        <w:rPr>
          <w:rFonts w:cs="Times New Roman"/>
          <w:sz w:val="28"/>
          <w:szCs w:val="28"/>
          <w:lang w:val="en-GB" w:bidi="he-IL"/>
        </w:rPr>
        <w:t xml:space="preserve">2.1. General Population and vulnerable groups. </w:t>
      </w:r>
    </w:p>
    <w:p w:rsidR="00317D6E" w:rsidRPr="00E9767D" w:rsidRDefault="00317D6E" w:rsidP="003E6835">
      <w:pPr>
        <w:rPr>
          <w:rFonts w:cs="Times New Roman"/>
          <w:b/>
          <w:bCs/>
          <w:sz w:val="28"/>
          <w:szCs w:val="28"/>
          <w:lang w:val="en-GB" w:bidi="he-IL"/>
        </w:rPr>
      </w:pPr>
      <w:r w:rsidRPr="00E9767D">
        <w:rPr>
          <w:rFonts w:cs="Times New Roman"/>
          <w:b/>
          <w:bCs/>
          <w:sz w:val="28"/>
          <w:szCs w:val="28"/>
          <w:lang w:val="en-GB"/>
        </w:rPr>
        <w:t>3.</w:t>
      </w:r>
      <w:r w:rsidRPr="00E9767D">
        <w:rPr>
          <w:rFonts w:cs="Times New Roman"/>
          <w:b/>
          <w:bCs/>
          <w:sz w:val="28"/>
          <w:szCs w:val="28"/>
          <w:lang w:val="en-GB" w:bidi="he-IL"/>
        </w:rPr>
        <w:t xml:space="preserve"> The Pre</w:t>
      </w:r>
      <w:r w:rsidRPr="00E9767D">
        <w:rPr>
          <w:rFonts w:ascii="Cambria Math" w:hAnsi="Cambria Math" w:cs="Times New Roman"/>
          <w:b/>
          <w:bCs/>
          <w:sz w:val="28"/>
          <w:szCs w:val="28"/>
          <w:lang w:val="en-GB" w:bidi="he-IL"/>
        </w:rPr>
        <w:t>‐</w:t>
      </w:r>
      <w:r w:rsidRPr="00E9767D">
        <w:rPr>
          <w:rFonts w:cs="Times New Roman"/>
          <w:b/>
          <w:bCs/>
          <w:sz w:val="28"/>
          <w:szCs w:val="28"/>
          <w:lang w:val="en-GB" w:bidi="he-IL"/>
        </w:rPr>
        <w:t xml:space="preserve">Crisis Labour Market </w:t>
      </w:r>
      <w:r w:rsidR="00424B75">
        <w:rPr>
          <w:rFonts w:cs="Times New Roman"/>
          <w:b/>
          <w:bCs/>
          <w:sz w:val="28"/>
          <w:szCs w:val="28"/>
          <w:lang w:val="en-GB" w:bidi="he-IL"/>
        </w:rPr>
        <w:t>status</w:t>
      </w:r>
      <w:r w:rsidRPr="00E9767D">
        <w:rPr>
          <w:rFonts w:cs="Times New Roman"/>
          <w:b/>
          <w:bCs/>
          <w:sz w:val="28"/>
          <w:szCs w:val="28"/>
          <w:lang w:val="en-GB" w:bidi="he-IL"/>
        </w:rPr>
        <w:t xml:space="preserve"> of vulnerable groups (2000</w:t>
      </w:r>
      <w:r w:rsidRPr="00E9767D">
        <w:rPr>
          <w:rFonts w:ascii="Cambria Math" w:hAnsi="Cambria Math" w:cs="Times New Roman"/>
          <w:b/>
          <w:bCs/>
          <w:sz w:val="28"/>
          <w:szCs w:val="28"/>
          <w:lang w:val="en-GB" w:bidi="he-IL"/>
        </w:rPr>
        <w:t>‐</w:t>
      </w:r>
      <w:r w:rsidRPr="00E9767D">
        <w:rPr>
          <w:rFonts w:cs="Times New Roman"/>
          <w:b/>
          <w:bCs/>
          <w:sz w:val="28"/>
          <w:szCs w:val="28"/>
          <w:lang w:val="en-GB" w:bidi="he-IL"/>
        </w:rPr>
        <w:t>2008). The Qualitative study</w:t>
      </w:r>
    </w:p>
    <w:p w:rsidR="00317D6E" w:rsidRPr="00E9767D" w:rsidRDefault="00317D6E" w:rsidP="00720254">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3.1. Introduction and Policies for General Population</w:t>
      </w:r>
    </w:p>
    <w:p w:rsidR="00317D6E" w:rsidRPr="00E9767D" w:rsidRDefault="00317D6E" w:rsidP="00106CAA">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3.2. Information o</w:t>
      </w:r>
      <w:r w:rsidR="00E9767D">
        <w:rPr>
          <w:rFonts w:cs="Times New Roman"/>
          <w:sz w:val="28"/>
          <w:szCs w:val="28"/>
          <w:lang w:val="en-GB" w:bidi="he-IL"/>
        </w:rPr>
        <w:t xml:space="preserve">n the Status </w:t>
      </w:r>
      <w:proofErr w:type="gramStart"/>
      <w:r w:rsidR="00E9767D">
        <w:rPr>
          <w:rFonts w:cs="Times New Roman"/>
          <w:sz w:val="28"/>
          <w:szCs w:val="28"/>
          <w:lang w:val="en-GB" w:bidi="he-IL"/>
        </w:rPr>
        <w:t xml:space="preserve">of  </w:t>
      </w:r>
      <w:r w:rsidR="00125DD3" w:rsidRPr="00E9767D">
        <w:rPr>
          <w:rFonts w:cs="Times New Roman"/>
          <w:sz w:val="28"/>
          <w:szCs w:val="28"/>
          <w:lang w:val="en-GB" w:bidi="he-IL"/>
        </w:rPr>
        <w:t>Vulnerable</w:t>
      </w:r>
      <w:proofErr w:type="gramEnd"/>
      <w:r w:rsidR="00125DD3" w:rsidRPr="00E9767D">
        <w:rPr>
          <w:rFonts w:cs="Times New Roman"/>
          <w:sz w:val="28"/>
          <w:szCs w:val="28"/>
          <w:lang w:val="en-GB" w:bidi="he-IL"/>
        </w:rPr>
        <w:t xml:space="preserve"> Groups i</w:t>
      </w:r>
      <w:r w:rsidRPr="00E9767D">
        <w:rPr>
          <w:rFonts w:cs="Times New Roman"/>
          <w:sz w:val="28"/>
          <w:szCs w:val="28"/>
          <w:lang w:val="en-GB" w:bidi="he-IL"/>
        </w:rPr>
        <w:t>n the Labour Market</w:t>
      </w:r>
    </w:p>
    <w:p w:rsidR="00317D6E" w:rsidRPr="00E9767D" w:rsidRDefault="00317D6E" w:rsidP="00720254">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3.3</w:t>
      </w:r>
      <w:r w:rsidR="00125DD3" w:rsidRPr="00E9767D">
        <w:rPr>
          <w:rFonts w:cs="Times New Roman"/>
          <w:sz w:val="28"/>
          <w:szCs w:val="28"/>
          <w:lang w:val="en-GB" w:bidi="he-IL"/>
        </w:rPr>
        <w:t xml:space="preserve">. The </w:t>
      </w:r>
      <w:r w:rsidR="00E9767D">
        <w:rPr>
          <w:rFonts w:cs="Times New Roman"/>
          <w:sz w:val="28"/>
          <w:szCs w:val="28"/>
          <w:lang w:val="en-GB" w:bidi="he-IL"/>
        </w:rPr>
        <w:t>Status</w:t>
      </w:r>
      <w:r w:rsidR="00125DD3" w:rsidRPr="00E9767D">
        <w:rPr>
          <w:rFonts w:cs="Times New Roman"/>
          <w:sz w:val="28"/>
          <w:szCs w:val="28"/>
          <w:lang w:val="en-GB" w:bidi="he-IL"/>
        </w:rPr>
        <w:t xml:space="preserve"> of Youth i</w:t>
      </w:r>
      <w:r w:rsidRPr="00E9767D">
        <w:rPr>
          <w:rFonts w:cs="Times New Roman"/>
          <w:sz w:val="28"/>
          <w:szCs w:val="28"/>
          <w:lang w:val="en-GB" w:bidi="he-IL"/>
        </w:rPr>
        <w:t xml:space="preserve">n the Labour Market </w:t>
      </w:r>
    </w:p>
    <w:p w:rsidR="00317D6E" w:rsidRPr="00E9767D" w:rsidRDefault="00317D6E" w:rsidP="00720254">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3.4. T</w:t>
      </w:r>
      <w:r w:rsidR="00125DD3" w:rsidRPr="00E9767D">
        <w:rPr>
          <w:rFonts w:cs="Times New Roman"/>
          <w:sz w:val="28"/>
          <w:szCs w:val="28"/>
          <w:lang w:val="en-GB" w:bidi="he-IL"/>
        </w:rPr>
        <w:t xml:space="preserve">he </w:t>
      </w:r>
      <w:r w:rsidR="00E9767D">
        <w:rPr>
          <w:rFonts w:cs="Times New Roman"/>
          <w:sz w:val="28"/>
          <w:szCs w:val="28"/>
          <w:lang w:val="en-GB" w:bidi="he-IL"/>
        </w:rPr>
        <w:t>Status</w:t>
      </w:r>
      <w:r w:rsidR="00125DD3" w:rsidRPr="00E9767D">
        <w:rPr>
          <w:rFonts w:cs="Times New Roman"/>
          <w:sz w:val="28"/>
          <w:szCs w:val="28"/>
          <w:lang w:val="en-GB" w:bidi="he-IL"/>
        </w:rPr>
        <w:t xml:space="preserve"> of Elderly Workers i</w:t>
      </w:r>
      <w:r w:rsidRPr="00E9767D">
        <w:rPr>
          <w:rFonts w:cs="Times New Roman"/>
          <w:sz w:val="28"/>
          <w:szCs w:val="28"/>
          <w:lang w:val="en-GB" w:bidi="he-IL"/>
        </w:rPr>
        <w:t>n the Labour Market</w:t>
      </w:r>
    </w:p>
    <w:p w:rsidR="00317D6E" w:rsidRPr="00E9767D" w:rsidRDefault="00317D6E" w:rsidP="009159B6">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3.5</w:t>
      </w:r>
      <w:r w:rsidR="00125DD3" w:rsidRPr="00E9767D">
        <w:rPr>
          <w:rFonts w:cs="Times New Roman"/>
          <w:sz w:val="28"/>
          <w:szCs w:val="28"/>
          <w:lang w:val="en-GB" w:bidi="he-IL"/>
        </w:rPr>
        <w:t xml:space="preserve">. The </w:t>
      </w:r>
      <w:r w:rsidR="00E9767D">
        <w:rPr>
          <w:rFonts w:cs="Times New Roman"/>
          <w:sz w:val="28"/>
          <w:szCs w:val="28"/>
          <w:lang w:val="en-GB" w:bidi="he-IL"/>
        </w:rPr>
        <w:t xml:space="preserve">Status </w:t>
      </w:r>
      <w:r w:rsidR="00125DD3" w:rsidRPr="00E9767D">
        <w:rPr>
          <w:rFonts w:cs="Times New Roman"/>
          <w:sz w:val="28"/>
          <w:szCs w:val="28"/>
          <w:lang w:val="en-GB" w:bidi="he-IL"/>
        </w:rPr>
        <w:t>of the Disabled i</w:t>
      </w:r>
      <w:r w:rsidRPr="00E9767D">
        <w:rPr>
          <w:rFonts w:cs="Times New Roman"/>
          <w:sz w:val="28"/>
          <w:szCs w:val="28"/>
          <w:lang w:val="en-GB" w:bidi="he-IL"/>
        </w:rPr>
        <w:t>n the Labour Market</w:t>
      </w:r>
    </w:p>
    <w:p w:rsidR="00317D6E" w:rsidRPr="00E9767D" w:rsidRDefault="00317D6E" w:rsidP="00DE0987">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 xml:space="preserve">3.6. The </w:t>
      </w:r>
      <w:r w:rsidR="00E9767D">
        <w:rPr>
          <w:rFonts w:cs="Times New Roman"/>
          <w:sz w:val="28"/>
          <w:szCs w:val="28"/>
          <w:lang w:val="en-GB" w:bidi="he-IL"/>
        </w:rPr>
        <w:t xml:space="preserve">Status </w:t>
      </w:r>
      <w:proofErr w:type="gramStart"/>
      <w:r w:rsidRPr="00E9767D">
        <w:rPr>
          <w:rFonts w:cs="Times New Roman"/>
          <w:sz w:val="28"/>
          <w:szCs w:val="28"/>
          <w:lang w:val="en-GB" w:bidi="he-IL"/>
        </w:rPr>
        <w:t>of  Women</w:t>
      </w:r>
      <w:proofErr w:type="gramEnd"/>
      <w:r w:rsidR="00125DD3" w:rsidRPr="00E9767D">
        <w:rPr>
          <w:rFonts w:cs="Times New Roman"/>
          <w:sz w:val="28"/>
          <w:szCs w:val="28"/>
          <w:lang w:val="en-GB" w:bidi="he-IL"/>
        </w:rPr>
        <w:t xml:space="preserve"> i</w:t>
      </w:r>
      <w:r w:rsidRPr="00E9767D">
        <w:rPr>
          <w:rFonts w:cs="Times New Roman"/>
          <w:sz w:val="28"/>
          <w:szCs w:val="28"/>
          <w:lang w:val="en-GB" w:bidi="he-IL"/>
        </w:rPr>
        <w:t>n the Labour Market</w:t>
      </w:r>
    </w:p>
    <w:p w:rsidR="00317D6E" w:rsidRPr="00E9767D" w:rsidRDefault="00317D6E" w:rsidP="009159B6">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3.7</w:t>
      </w:r>
      <w:r w:rsidR="00125DD3" w:rsidRPr="00E9767D">
        <w:rPr>
          <w:rFonts w:cs="Times New Roman"/>
          <w:sz w:val="28"/>
          <w:szCs w:val="28"/>
          <w:lang w:val="en-GB" w:bidi="he-IL"/>
        </w:rPr>
        <w:t xml:space="preserve">. The </w:t>
      </w:r>
      <w:r w:rsidR="00E9767D">
        <w:rPr>
          <w:rFonts w:cs="Times New Roman"/>
          <w:sz w:val="28"/>
          <w:szCs w:val="28"/>
          <w:lang w:val="en-GB" w:bidi="he-IL"/>
        </w:rPr>
        <w:t>Status</w:t>
      </w:r>
      <w:r w:rsidR="00125DD3" w:rsidRPr="00E9767D">
        <w:rPr>
          <w:rFonts w:cs="Times New Roman"/>
          <w:sz w:val="28"/>
          <w:szCs w:val="28"/>
          <w:lang w:val="en-GB" w:bidi="he-IL"/>
        </w:rPr>
        <w:t xml:space="preserve"> of </w:t>
      </w:r>
      <w:r w:rsidR="00D34048">
        <w:rPr>
          <w:rFonts w:cs="Times New Roman"/>
          <w:sz w:val="28"/>
          <w:szCs w:val="28"/>
          <w:lang w:val="en-GB" w:bidi="he-IL"/>
        </w:rPr>
        <w:t>Immigrants</w:t>
      </w:r>
      <w:r w:rsidR="00125DD3" w:rsidRPr="00E9767D">
        <w:rPr>
          <w:rFonts w:cs="Times New Roman"/>
          <w:sz w:val="28"/>
          <w:szCs w:val="28"/>
          <w:lang w:val="en-GB" w:bidi="he-IL"/>
        </w:rPr>
        <w:t xml:space="preserve"> i</w:t>
      </w:r>
      <w:r w:rsidRPr="00E9767D">
        <w:rPr>
          <w:rFonts w:cs="Times New Roman"/>
          <w:sz w:val="28"/>
          <w:szCs w:val="28"/>
          <w:lang w:val="en-GB" w:bidi="he-IL"/>
        </w:rPr>
        <w:t>n the Labour Market</w:t>
      </w:r>
      <w:r w:rsidR="00E9767D">
        <w:rPr>
          <w:rFonts w:cs="Times New Roman"/>
          <w:sz w:val="28"/>
          <w:szCs w:val="28"/>
          <w:lang w:val="en-GB" w:bidi="he-IL"/>
        </w:rPr>
        <w:t xml:space="preserve"> </w:t>
      </w:r>
    </w:p>
    <w:p w:rsidR="00317D6E" w:rsidRPr="00E9767D" w:rsidRDefault="00317D6E" w:rsidP="009159B6">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 xml:space="preserve">3.8. Additional Information on the </w:t>
      </w:r>
      <w:r w:rsidR="00125DD3" w:rsidRPr="00E9767D">
        <w:rPr>
          <w:rFonts w:cs="Times New Roman"/>
          <w:sz w:val="28"/>
          <w:szCs w:val="28"/>
          <w:lang w:val="en-GB" w:bidi="he-IL"/>
        </w:rPr>
        <w:t>Vulnerable Groups i</w:t>
      </w:r>
      <w:r w:rsidRPr="00E9767D">
        <w:rPr>
          <w:rFonts w:cs="Times New Roman"/>
          <w:sz w:val="28"/>
          <w:szCs w:val="28"/>
          <w:lang w:val="en-GB" w:bidi="he-IL"/>
        </w:rPr>
        <w:t>n the Labour Market</w:t>
      </w:r>
    </w:p>
    <w:p w:rsidR="00317D6E" w:rsidRPr="00E9767D" w:rsidRDefault="00317D6E" w:rsidP="00D86EB0">
      <w:pPr>
        <w:autoSpaceDE w:val="0"/>
        <w:autoSpaceDN w:val="0"/>
        <w:adjustRightInd w:val="0"/>
        <w:spacing w:after="0"/>
        <w:rPr>
          <w:rFonts w:cs="Times New Roman"/>
          <w:szCs w:val="24"/>
          <w:lang w:val="en-GB" w:bidi="he-IL"/>
        </w:rPr>
      </w:pPr>
    </w:p>
    <w:p w:rsidR="00317D6E" w:rsidRPr="00E9767D" w:rsidRDefault="00317D6E" w:rsidP="00D86EB0">
      <w:pPr>
        <w:autoSpaceDE w:val="0"/>
        <w:autoSpaceDN w:val="0"/>
        <w:adjustRightInd w:val="0"/>
        <w:spacing w:after="0"/>
        <w:rPr>
          <w:rFonts w:cs="Times New Roman"/>
          <w:b/>
          <w:bCs/>
          <w:sz w:val="28"/>
          <w:szCs w:val="28"/>
          <w:lang w:val="en-GB" w:bidi="he-IL"/>
        </w:rPr>
      </w:pPr>
      <w:r w:rsidRPr="00E9767D">
        <w:rPr>
          <w:rFonts w:cs="Times New Roman"/>
          <w:b/>
          <w:bCs/>
          <w:sz w:val="28"/>
          <w:szCs w:val="28"/>
          <w:lang w:val="en-GB"/>
        </w:rPr>
        <w:t xml:space="preserve">4. </w:t>
      </w:r>
      <w:r w:rsidRPr="00E9767D">
        <w:rPr>
          <w:rFonts w:cs="Times New Roman"/>
          <w:b/>
          <w:bCs/>
          <w:sz w:val="28"/>
          <w:szCs w:val="28"/>
          <w:lang w:val="en-GB" w:bidi="he-IL"/>
        </w:rPr>
        <w:t>The Crisis, Policies in the Crisis and the Effect of the Crisis on the Vulnerable Groups</w:t>
      </w:r>
    </w:p>
    <w:p w:rsidR="00317D6E" w:rsidRPr="00E9767D" w:rsidRDefault="00317D6E" w:rsidP="00D86EB0">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4.1. Introduction and Policies for General Population</w:t>
      </w:r>
    </w:p>
    <w:p w:rsidR="00317D6E" w:rsidRPr="00E9767D" w:rsidRDefault="00317D6E" w:rsidP="00DE0987">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4.2</w:t>
      </w:r>
      <w:r w:rsidR="00125DD3" w:rsidRPr="00E9767D">
        <w:rPr>
          <w:rFonts w:cs="Times New Roman"/>
          <w:sz w:val="28"/>
          <w:szCs w:val="28"/>
          <w:lang w:val="en-GB" w:bidi="he-IL"/>
        </w:rPr>
        <w:t xml:space="preserve">. The </w:t>
      </w:r>
      <w:r w:rsidR="00E9767D">
        <w:rPr>
          <w:rFonts w:cs="Times New Roman"/>
          <w:sz w:val="28"/>
          <w:szCs w:val="28"/>
          <w:lang w:val="en-GB" w:bidi="he-IL"/>
        </w:rPr>
        <w:t>Status</w:t>
      </w:r>
      <w:r w:rsidR="00125DD3" w:rsidRPr="00E9767D">
        <w:rPr>
          <w:rFonts w:cs="Times New Roman"/>
          <w:sz w:val="28"/>
          <w:szCs w:val="28"/>
          <w:lang w:val="en-GB" w:bidi="he-IL"/>
        </w:rPr>
        <w:t xml:space="preserve"> of Youth i</w:t>
      </w:r>
      <w:r w:rsidRPr="00E9767D">
        <w:rPr>
          <w:rFonts w:cs="Times New Roman"/>
          <w:sz w:val="28"/>
          <w:szCs w:val="28"/>
          <w:lang w:val="en-GB" w:bidi="he-IL"/>
        </w:rPr>
        <w:t xml:space="preserve">n the Labour Market </w:t>
      </w:r>
    </w:p>
    <w:p w:rsidR="00317D6E" w:rsidRPr="00E9767D" w:rsidRDefault="00317D6E" w:rsidP="00D86EB0">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 xml:space="preserve">4.3. The </w:t>
      </w:r>
      <w:r w:rsidR="00E9767D">
        <w:rPr>
          <w:rFonts w:cs="Times New Roman"/>
          <w:sz w:val="28"/>
          <w:szCs w:val="28"/>
          <w:lang w:val="en-GB" w:bidi="he-IL"/>
        </w:rPr>
        <w:t>Status</w:t>
      </w:r>
      <w:r w:rsidR="00125DD3" w:rsidRPr="00E9767D">
        <w:rPr>
          <w:rFonts w:cs="Times New Roman"/>
          <w:sz w:val="28"/>
          <w:szCs w:val="28"/>
          <w:lang w:val="en-GB" w:bidi="he-IL"/>
        </w:rPr>
        <w:t xml:space="preserve"> of </w:t>
      </w:r>
      <w:r w:rsidR="00D34048">
        <w:rPr>
          <w:rFonts w:cs="Times New Roman"/>
          <w:sz w:val="28"/>
          <w:szCs w:val="28"/>
          <w:lang w:val="en-GB" w:bidi="he-IL"/>
        </w:rPr>
        <w:t>Immigrants</w:t>
      </w:r>
      <w:r w:rsidR="00125DD3" w:rsidRPr="00E9767D">
        <w:rPr>
          <w:rFonts w:cs="Times New Roman"/>
          <w:sz w:val="28"/>
          <w:szCs w:val="28"/>
          <w:lang w:val="en-GB" w:bidi="he-IL"/>
        </w:rPr>
        <w:t xml:space="preserve"> i</w:t>
      </w:r>
      <w:r w:rsidRPr="00E9767D">
        <w:rPr>
          <w:rFonts w:cs="Times New Roman"/>
          <w:sz w:val="28"/>
          <w:szCs w:val="28"/>
          <w:lang w:val="en-GB" w:bidi="he-IL"/>
        </w:rPr>
        <w:t>n the Labour Market</w:t>
      </w:r>
    </w:p>
    <w:p w:rsidR="00317D6E" w:rsidRPr="00E9767D" w:rsidRDefault="00317D6E" w:rsidP="00E34E34">
      <w:pPr>
        <w:autoSpaceDE w:val="0"/>
        <w:autoSpaceDN w:val="0"/>
        <w:adjustRightInd w:val="0"/>
        <w:spacing w:after="0"/>
        <w:jc w:val="left"/>
        <w:rPr>
          <w:rFonts w:cs="Times New Roman"/>
          <w:b/>
          <w:bCs/>
          <w:sz w:val="28"/>
          <w:szCs w:val="28"/>
          <w:lang w:val="en-GB" w:bidi="he-IL"/>
        </w:rPr>
      </w:pPr>
    </w:p>
    <w:p w:rsidR="00317D6E" w:rsidRPr="00E9767D" w:rsidRDefault="00317D6E" w:rsidP="00BF78A1">
      <w:pPr>
        <w:rPr>
          <w:rFonts w:cs="Times New Roman"/>
          <w:b/>
          <w:sz w:val="28"/>
          <w:szCs w:val="28"/>
          <w:lang w:val="en-GB"/>
        </w:rPr>
      </w:pPr>
      <w:r w:rsidRPr="00E9767D">
        <w:rPr>
          <w:rFonts w:cs="Times New Roman"/>
          <w:b/>
          <w:bCs/>
          <w:sz w:val="28"/>
          <w:szCs w:val="28"/>
          <w:lang w:val="en-GB" w:bidi="he-IL"/>
        </w:rPr>
        <w:t xml:space="preserve">5. Factors Affecting the </w:t>
      </w:r>
      <w:r w:rsidR="00E9767D" w:rsidRPr="00E9767D">
        <w:rPr>
          <w:rFonts w:cs="Times New Roman"/>
          <w:b/>
          <w:sz w:val="28"/>
          <w:szCs w:val="28"/>
          <w:lang w:val="en-GB" w:bidi="he-IL"/>
        </w:rPr>
        <w:t>Status</w:t>
      </w:r>
      <w:r w:rsidRPr="00E9767D">
        <w:rPr>
          <w:rFonts w:cs="Times New Roman"/>
          <w:b/>
          <w:bCs/>
          <w:sz w:val="28"/>
          <w:szCs w:val="28"/>
          <w:lang w:val="en-GB" w:bidi="he-IL"/>
        </w:rPr>
        <w:t xml:space="preserve"> of Vulnerable Groups-Conclusions</w:t>
      </w:r>
      <w:r w:rsidRPr="00E9767D">
        <w:rPr>
          <w:rFonts w:cs="Times New Roman"/>
          <w:b/>
          <w:sz w:val="28"/>
          <w:szCs w:val="28"/>
          <w:lang w:val="en-GB"/>
        </w:rPr>
        <w:br w:type="page"/>
      </w:r>
    </w:p>
    <w:p w:rsidR="00317D6E" w:rsidRPr="00E9767D" w:rsidRDefault="00317D6E" w:rsidP="009861A0">
      <w:pPr>
        <w:pStyle w:val="a3"/>
        <w:rPr>
          <w:b/>
          <w:szCs w:val="24"/>
          <w:lang w:val="en-GB"/>
        </w:rPr>
      </w:pPr>
    </w:p>
    <w:p w:rsidR="00317D6E" w:rsidRPr="00E9767D" w:rsidRDefault="00317D6E" w:rsidP="009861A0">
      <w:pPr>
        <w:rPr>
          <w:rFonts w:cs="Times New Roman"/>
          <w:b/>
          <w:bCs/>
          <w:sz w:val="28"/>
          <w:szCs w:val="28"/>
          <w:lang w:val="en-GB"/>
        </w:rPr>
      </w:pPr>
      <w:r w:rsidRPr="00E9767D">
        <w:rPr>
          <w:rFonts w:cs="Times New Roman"/>
          <w:b/>
          <w:bCs/>
          <w:sz w:val="28"/>
          <w:szCs w:val="28"/>
          <w:lang w:val="en-GB"/>
        </w:rPr>
        <w:t>1.  Introduction</w:t>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r w:rsidRPr="00E9767D">
        <w:rPr>
          <w:rFonts w:cs="Times New Roman"/>
          <w:b/>
          <w:bCs/>
          <w:sz w:val="28"/>
          <w:szCs w:val="28"/>
          <w:lang w:val="en-GB"/>
        </w:rPr>
        <w:tab/>
      </w:r>
    </w:p>
    <w:p w:rsidR="00317D6E" w:rsidRPr="00E9767D" w:rsidRDefault="00317D6E" w:rsidP="00F44EE3">
      <w:pPr>
        <w:rPr>
          <w:b/>
          <w:szCs w:val="24"/>
          <w:lang w:val="en-GB"/>
        </w:rPr>
      </w:pPr>
    </w:p>
    <w:p w:rsidR="00317D6E" w:rsidRPr="00E9767D" w:rsidRDefault="001D5A3D" w:rsidP="009E25B9">
      <w:pPr>
        <w:rPr>
          <w:szCs w:val="24"/>
          <w:lang w:val="en-GB"/>
        </w:rPr>
      </w:pPr>
      <w:r w:rsidRPr="00E9767D">
        <w:rPr>
          <w:szCs w:val="24"/>
          <w:lang w:val="en-GB"/>
        </w:rPr>
        <w:t xml:space="preserve">The purpose of this report, which is to be delivered for the WP2, is </w:t>
      </w:r>
      <w:r w:rsidR="00E9767D">
        <w:rPr>
          <w:szCs w:val="24"/>
          <w:lang w:val="en-GB"/>
        </w:rPr>
        <w:t>to</w:t>
      </w:r>
      <w:r w:rsidRPr="00E9767D">
        <w:rPr>
          <w:szCs w:val="24"/>
          <w:lang w:val="en-GB"/>
        </w:rPr>
        <w:t xml:space="preserve"> record and promot</w:t>
      </w:r>
      <w:r w:rsidR="00E9767D">
        <w:rPr>
          <w:szCs w:val="24"/>
          <w:lang w:val="en-GB"/>
        </w:rPr>
        <w:t>e</w:t>
      </w:r>
      <w:r w:rsidRPr="00E9767D">
        <w:rPr>
          <w:szCs w:val="24"/>
          <w:lang w:val="en-GB"/>
        </w:rPr>
        <w:t xml:space="preserve"> the innovative and </w:t>
      </w:r>
      <w:r w:rsidR="00E9767D">
        <w:rPr>
          <w:szCs w:val="24"/>
          <w:lang w:val="en-GB"/>
        </w:rPr>
        <w:t>sustainable employment policies for Vulnerable Social Groups (</w:t>
      </w:r>
      <w:r w:rsidRPr="00E9767D">
        <w:rPr>
          <w:szCs w:val="24"/>
          <w:lang w:val="en-GB"/>
        </w:rPr>
        <w:t xml:space="preserve">EKO) in Greece. In particular, the objective is, on the one hand, to outline the framework of the employment policies for the vulnerable social groups before the crisis </w:t>
      </w:r>
      <w:r w:rsidR="00E9767D">
        <w:rPr>
          <w:szCs w:val="24"/>
          <w:lang w:val="en-GB"/>
        </w:rPr>
        <w:t>for</w:t>
      </w:r>
      <w:r w:rsidRPr="00E9767D">
        <w:rPr>
          <w:szCs w:val="24"/>
          <w:lang w:val="en-GB"/>
        </w:rPr>
        <w:t xml:space="preserve"> the 2000-2008</w:t>
      </w:r>
      <w:r w:rsidR="00E9767D">
        <w:rPr>
          <w:szCs w:val="24"/>
          <w:lang w:val="en-GB"/>
        </w:rPr>
        <w:t xml:space="preserve"> period</w:t>
      </w:r>
      <w:r w:rsidR="00424B75">
        <w:rPr>
          <w:szCs w:val="24"/>
          <w:lang w:val="en-GB"/>
        </w:rPr>
        <w:t xml:space="preserve"> and the impact of the unemployment </w:t>
      </w:r>
      <w:r w:rsidRPr="00E9767D">
        <w:rPr>
          <w:szCs w:val="24"/>
          <w:lang w:val="en-GB"/>
        </w:rPr>
        <w:t xml:space="preserve">crisis and, on the other hand, to record of innovative employment policies that were adopted </w:t>
      </w:r>
      <w:r w:rsidR="00424B75">
        <w:rPr>
          <w:szCs w:val="24"/>
          <w:lang w:val="en-GB"/>
        </w:rPr>
        <w:t xml:space="preserve">in order </w:t>
      </w:r>
      <w:r w:rsidRPr="00E9767D">
        <w:rPr>
          <w:szCs w:val="24"/>
          <w:lang w:val="en-GB"/>
        </w:rPr>
        <w:t xml:space="preserve">to </w:t>
      </w:r>
      <w:r w:rsidR="00424B75">
        <w:rPr>
          <w:szCs w:val="24"/>
          <w:lang w:val="en-GB"/>
        </w:rPr>
        <w:t>encounter</w:t>
      </w:r>
      <w:r w:rsidRPr="00E9767D">
        <w:rPr>
          <w:szCs w:val="24"/>
          <w:lang w:val="en-GB"/>
        </w:rPr>
        <w:t xml:space="preserve"> the consequences of the crisis </w:t>
      </w:r>
      <w:r w:rsidR="00424B75">
        <w:rPr>
          <w:szCs w:val="24"/>
          <w:lang w:val="en-GB"/>
        </w:rPr>
        <w:t>and</w:t>
      </w:r>
      <w:r w:rsidRPr="00E9767D">
        <w:rPr>
          <w:szCs w:val="24"/>
          <w:lang w:val="en-GB"/>
        </w:rPr>
        <w:t xml:space="preserve"> also to record the </w:t>
      </w:r>
      <w:r w:rsidR="00424B75">
        <w:rPr>
          <w:szCs w:val="24"/>
          <w:lang w:val="en-GB"/>
        </w:rPr>
        <w:t>existing</w:t>
      </w:r>
      <w:r w:rsidRPr="00E9767D">
        <w:rPr>
          <w:szCs w:val="24"/>
          <w:lang w:val="en-GB"/>
        </w:rPr>
        <w:t xml:space="preserve"> policies that continued to be implemented.</w:t>
      </w:r>
      <w:r w:rsidR="009174CC" w:rsidRPr="00E9767D">
        <w:rPr>
          <w:szCs w:val="24"/>
          <w:lang w:val="en-GB"/>
        </w:rPr>
        <w:t xml:space="preserve">  </w:t>
      </w:r>
      <w:r w:rsidRPr="00E9767D">
        <w:rPr>
          <w:szCs w:val="24"/>
          <w:lang w:val="en-GB"/>
        </w:rPr>
        <w:t>The consequences of these policies are def</w:t>
      </w:r>
      <w:r w:rsidR="009174CC" w:rsidRPr="00E9767D">
        <w:rPr>
          <w:szCs w:val="24"/>
          <w:lang w:val="en-GB"/>
        </w:rPr>
        <w:t>ined both positively as well as</w:t>
      </w:r>
      <w:r w:rsidRPr="00E9767D">
        <w:rPr>
          <w:szCs w:val="24"/>
          <w:lang w:val="en-GB"/>
        </w:rPr>
        <w:t xml:space="preserve"> negatively concerning the </w:t>
      </w:r>
      <w:r w:rsidR="00424B75">
        <w:rPr>
          <w:szCs w:val="24"/>
          <w:lang w:val="en-GB"/>
        </w:rPr>
        <w:t>status</w:t>
      </w:r>
      <w:r w:rsidRPr="00E9767D">
        <w:rPr>
          <w:szCs w:val="24"/>
          <w:lang w:val="en-GB"/>
        </w:rPr>
        <w:t xml:space="preserve"> of the</w:t>
      </w:r>
      <w:r w:rsidR="00424B75">
        <w:rPr>
          <w:szCs w:val="24"/>
          <w:lang w:val="en-GB"/>
        </w:rPr>
        <w:t>se</w:t>
      </w:r>
      <w:r w:rsidRPr="00E9767D">
        <w:rPr>
          <w:szCs w:val="24"/>
          <w:lang w:val="en-GB"/>
        </w:rPr>
        <w:t xml:space="preserve"> groups in the labour market. </w:t>
      </w:r>
      <w:r w:rsidR="009174CC" w:rsidRPr="00E9767D">
        <w:rPr>
          <w:szCs w:val="24"/>
          <w:lang w:val="en-GB"/>
        </w:rPr>
        <w:t>Finally, we attempt to</w:t>
      </w:r>
      <w:r w:rsidR="00424B75">
        <w:rPr>
          <w:szCs w:val="24"/>
          <w:lang w:val="en-GB"/>
        </w:rPr>
        <w:t xml:space="preserve"> represent the status</w:t>
      </w:r>
      <w:r w:rsidRPr="00E9767D">
        <w:rPr>
          <w:szCs w:val="24"/>
          <w:lang w:val="en-GB"/>
        </w:rPr>
        <w:t xml:space="preserve"> of the</w:t>
      </w:r>
      <w:r w:rsidR="009174CC" w:rsidRPr="00E9767D">
        <w:rPr>
          <w:szCs w:val="24"/>
          <w:lang w:val="en-GB"/>
        </w:rPr>
        <w:t xml:space="preserve"> </w:t>
      </w:r>
      <w:r w:rsidRPr="00E9767D">
        <w:rPr>
          <w:szCs w:val="24"/>
          <w:lang w:val="en-GB"/>
        </w:rPr>
        <w:t xml:space="preserve">Vulnerable Groups in the </w:t>
      </w:r>
      <w:r w:rsidR="00424B75">
        <w:rPr>
          <w:szCs w:val="24"/>
          <w:lang w:val="en-GB"/>
        </w:rPr>
        <w:t>labour market</w:t>
      </w:r>
      <w:r w:rsidRPr="00E9767D">
        <w:rPr>
          <w:szCs w:val="24"/>
          <w:lang w:val="en-GB"/>
        </w:rPr>
        <w:t xml:space="preserve"> as it is formulated after the</w:t>
      </w:r>
      <w:r w:rsidR="00424B75">
        <w:rPr>
          <w:szCs w:val="24"/>
          <w:lang w:val="en-GB"/>
        </w:rPr>
        <w:t xml:space="preserve"> 2008-2013</w:t>
      </w:r>
      <w:r w:rsidRPr="00E9767D">
        <w:rPr>
          <w:szCs w:val="24"/>
          <w:lang w:val="en-GB"/>
        </w:rPr>
        <w:t xml:space="preserve"> intervention period</w:t>
      </w:r>
      <w:r w:rsidR="009174CC" w:rsidRPr="00E9767D">
        <w:rPr>
          <w:szCs w:val="24"/>
          <w:lang w:val="en-GB"/>
        </w:rPr>
        <w:t xml:space="preserve">. The term </w:t>
      </w:r>
      <w:r w:rsidR="00125DD3" w:rsidRPr="00E9767D">
        <w:rPr>
          <w:szCs w:val="24"/>
          <w:lang w:val="en-GB"/>
        </w:rPr>
        <w:t>"</w:t>
      </w:r>
      <w:r w:rsidRPr="00E9767D">
        <w:rPr>
          <w:szCs w:val="24"/>
          <w:lang w:val="en-GB"/>
        </w:rPr>
        <w:t>Vulnerable Groups</w:t>
      </w:r>
      <w:r w:rsidR="009174CC" w:rsidRPr="00E9767D">
        <w:rPr>
          <w:szCs w:val="24"/>
          <w:lang w:val="en-GB"/>
        </w:rPr>
        <w:t xml:space="preserve">" </w:t>
      </w:r>
      <w:r w:rsidRPr="00E9767D">
        <w:rPr>
          <w:szCs w:val="24"/>
          <w:lang w:val="en-GB"/>
        </w:rPr>
        <w:t xml:space="preserve">mainly </w:t>
      </w:r>
      <w:r w:rsidR="009174CC" w:rsidRPr="00E9767D">
        <w:rPr>
          <w:szCs w:val="24"/>
          <w:lang w:val="en-GB"/>
        </w:rPr>
        <w:t xml:space="preserve">refers to </w:t>
      </w:r>
      <w:r w:rsidRPr="00E9767D">
        <w:rPr>
          <w:szCs w:val="24"/>
          <w:lang w:val="en-GB"/>
        </w:rPr>
        <w:t xml:space="preserve">five different categories of the </w:t>
      </w:r>
      <w:r w:rsidR="009174CC" w:rsidRPr="00E9767D">
        <w:rPr>
          <w:szCs w:val="24"/>
          <w:lang w:val="en-GB"/>
        </w:rPr>
        <w:t>population</w:t>
      </w:r>
      <w:r w:rsidRPr="00E9767D">
        <w:rPr>
          <w:szCs w:val="24"/>
          <w:lang w:val="en-GB"/>
        </w:rPr>
        <w:t>: y</w:t>
      </w:r>
      <w:r w:rsidR="00424B75">
        <w:rPr>
          <w:szCs w:val="24"/>
          <w:lang w:val="en-GB"/>
        </w:rPr>
        <w:t>oung people aged 15 to 24;</w:t>
      </w:r>
      <w:r w:rsidRPr="00E9767D">
        <w:rPr>
          <w:szCs w:val="24"/>
          <w:lang w:val="en-GB"/>
        </w:rPr>
        <w:t xml:space="preserve"> older employees from 55 to 64</w:t>
      </w:r>
      <w:r w:rsidR="00424B75">
        <w:rPr>
          <w:szCs w:val="24"/>
          <w:lang w:val="en-GB"/>
        </w:rPr>
        <w:t>;</w:t>
      </w:r>
      <w:r w:rsidRPr="00E9767D">
        <w:rPr>
          <w:szCs w:val="24"/>
          <w:lang w:val="en-GB"/>
        </w:rPr>
        <w:t xml:space="preserve"> Persons with Disabilitie</w:t>
      </w:r>
      <w:r w:rsidR="009174CC" w:rsidRPr="00E9767D">
        <w:rPr>
          <w:szCs w:val="24"/>
          <w:lang w:val="en-GB"/>
        </w:rPr>
        <w:t>s (</w:t>
      </w:r>
      <w:r w:rsidR="00125DD3" w:rsidRPr="00E9767D">
        <w:rPr>
          <w:szCs w:val="24"/>
          <w:lang w:val="en-GB"/>
        </w:rPr>
        <w:t>Disabled)</w:t>
      </w:r>
      <w:r w:rsidR="009174CC" w:rsidRPr="00E9767D">
        <w:rPr>
          <w:szCs w:val="24"/>
          <w:lang w:val="en-GB"/>
        </w:rPr>
        <w:t xml:space="preserve"> aged 16 to 64</w:t>
      </w:r>
      <w:r w:rsidR="00424B75">
        <w:rPr>
          <w:szCs w:val="24"/>
          <w:lang w:val="en-GB"/>
        </w:rPr>
        <w:t>;</w:t>
      </w:r>
      <w:r w:rsidR="00941415">
        <w:rPr>
          <w:szCs w:val="24"/>
          <w:lang w:val="en-GB"/>
        </w:rPr>
        <w:t xml:space="preserve"> </w:t>
      </w:r>
      <w:r w:rsidR="00D34048">
        <w:rPr>
          <w:szCs w:val="24"/>
          <w:lang w:val="en-GB"/>
        </w:rPr>
        <w:t>Immigrants</w:t>
      </w:r>
      <w:r w:rsidR="00941415">
        <w:rPr>
          <w:szCs w:val="24"/>
          <w:lang w:val="en-GB"/>
        </w:rPr>
        <w:t xml:space="preserve"> or children of </w:t>
      </w:r>
      <w:r w:rsidR="00D34048">
        <w:rPr>
          <w:szCs w:val="24"/>
          <w:lang w:val="en-GB"/>
        </w:rPr>
        <w:t>Immigrants</w:t>
      </w:r>
      <w:r w:rsidRPr="00E9767D">
        <w:rPr>
          <w:szCs w:val="24"/>
          <w:lang w:val="en-GB"/>
        </w:rPr>
        <w:t xml:space="preserve"> </w:t>
      </w:r>
      <w:r w:rsidR="009174CC" w:rsidRPr="00E9767D">
        <w:rPr>
          <w:szCs w:val="24"/>
          <w:lang w:val="en-GB"/>
        </w:rPr>
        <w:t>who belong to</w:t>
      </w:r>
      <w:r w:rsidR="00424B75">
        <w:rPr>
          <w:szCs w:val="24"/>
          <w:lang w:val="en-GB"/>
        </w:rPr>
        <w:t xml:space="preserve"> the</w:t>
      </w:r>
      <w:r w:rsidR="009174CC" w:rsidRPr="00E9767D">
        <w:rPr>
          <w:szCs w:val="24"/>
          <w:lang w:val="en-GB"/>
        </w:rPr>
        <w:t xml:space="preserve"> 25 to 54</w:t>
      </w:r>
      <w:r w:rsidR="00424B75">
        <w:rPr>
          <w:szCs w:val="24"/>
          <w:lang w:val="en-GB"/>
        </w:rPr>
        <w:t xml:space="preserve"> age group;</w:t>
      </w:r>
      <w:r w:rsidR="009174CC" w:rsidRPr="00E9767D">
        <w:rPr>
          <w:szCs w:val="24"/>
          <w:lang w:val="en-GB"/>
        </w:rPr>
        <w:t xml:space="preserve"> and women</w:t>
      </w:r>
      <w:r w:rsidRPr="00E9767D">
        <w:rPr>
          <w:szCs w:val="24"/>
          <w:lang w:val="en-GB"/>
        </w:rPr>
        <w:t>.</w:t>
      </w:r>
    </w:p>
    <w:p w:rsidR="00317D6E" w:rsidRPr="00E9767D" w:rsidRDefault="00457066" w:rsidP="00F44EE3">
      <w:pPr>
        <w:rPr>
          <w:szCs w:val="24"/>
          <w:lang w:val="en-GB"/>
        </w:rPr>
      </w:pPr>
      <w:r w:rsidRPr="00E9767D">
        <w:rPr>
          <w:szCs w:val="24"/>
          <w:lang w:val="en-GB"/>
        </w:rPr>
        <w:t xml:space="preserve">The aim of the research is </w:t>
      </w:r>
      <w:r w:rsidR="00424B75">
        <w:rPr>
          <w:szCs w:val="24"/>
          <w:lang w:val="en-GB"/>
        </w:rPr>
        <w:t>to</w:t>
      </w:r>
      <w:r w:rsidRPr="00E9767D">
        <w:rPr>
          <w:szCs w:val="24"/>
          <w:lang w:val="en-GB"/>
        </w:rPr>
        <w:t xml:space="preserve"> </w:t>
      </w:r>
      <w:r w:rsidR="00424B75">
        <w:rPr>
          <w:szCs w:val="24"/>
          <w:lang w:val="en-GB"/>
        </w:rPr>
        <w:t>explain</w:t>
      </w:r>
      <w:r w:rsidRPr="00E9767D">
        <w:rPr>
          <w:szCs w:val="24"/>
          <w:lang w:val="en-GB"/>
        </w:rPr>
        <w:t xml:space="preserve"> the evolution of the</w:t>
      </w:r>
      <w:r w:rsidR="00424B75">
        <w:rPr>
          <w:szCs w:val="24"/>
          <w:lang w:val="en-GB"/>
        </w:rPr>
        <w:t xml:space="preserve"> status</w:t>
      </w:r>
      <w:r w:rsidRPr="00E9767D">
        <w:rPr>
          <w:szCs w:val="24"/>
          <w:lang w:val="en-GB"/>
        </w:rPr>
        <w:t xml:space="preserve"> of social vulnerable groups in the labo</w:t>
      </w:r>
      <w:r w:rsidR="00424B75">
        <w:rPr>
          <w:szCs w:val="24"/>
          <w:lang w:val="en-GB"/>
        </w:rPr>
        <w:t>u</w:t>
      </w:r>
      <w:r w:rsidRPr="00E9767D">
        <w:rPr>
          <w:szCs w:val="24"/>
          <w:lang w:val="en-GB"/>
        </w:rPr>
        <w:t xml:space="preserve">r market after the interventions that were adopted to manage the crisis. In particular, the research focuses on the </w:t>
      </w:r>
      <w:r w:rsidR="00424B75">
        <w:rPr>
          <w:szCs w:val="24"/>
          <w:lang w:val="en-GB"/>
        </w:rPr>
        <w:t>status</w:t>
      </w:r>
      <w:r w:rsidRPr="00E9767D">
        <w:rPr>
          <w:szCs w:val="24"/>
          <w:lang w:val="en-GB"/>
        </w:rPr>
        <w:t xml:space="preserve"> that the social vulnerable groups before the </w:t>
      </w:r>
      <w:r w:rsidR="00424B75">
        <w:rPr>
          <w:szCs w:val="24"/>
          <w:lang w:val="en-GB"/>
        </w:rPr>
        <w:t>recession (2000-2008)</w:t>
      </w:r>
      <w:r w:rsidRPr="00E9767D">
        <w:rPr>
          <w:szCs w:val="24"/>
          <w:lang w:val="en-GB"/>
        </w:rPr>
        <w:t xml:space="preserve"> and how this </w:t>
      </w:r>
      <w:r w:rsidR="00424B75">
        <w:rPr>
          <w:szCs w:val="24"/>
          <w:lang w:val="en-GB"/>
        </w:rPr>
        <w:t>wa</w:t>
      </w:r>
      <w:r w:rsidRPr="00E9767D">
        <w:rPr>
          <w:szCs w:val="24"/>
          <w:lang w:val="en-GB"/>
        </w:rPr>
        <w:t xml:space="preserve">s affected between 2008 and 2013 through the industrial changes </w:t>
      </w:r>
      <w:r w:rsidR="00424B75">
        <w:rPr>
          <w:szCs w:val="24"/>
          <w:lang w:val="en-GB"/>
        </w:rPr>
        <w:t xml:space="preserve">and other factors </w:t>
      </w:r>
      <w:r w:rsidRPr="00E9767D">
        <w:rPr>
          <w:szCs w:val="24"/>
          <w:lang w:val="en-GB"/>
        </w:rPr>
        <w:t>that</w:t>
      </w:r>
      <w:r w:rsidR="00424B75">
        <w:rPr>
          <w:szCs w:val="24"/>
          <w:lang w:val="en-GB"/>
        </w:rPr>
        <w:t xml:space="preserve"> occurred</w:t>
      </w:r>
      <w:r w:rsidRPr="00E9767D">
        <w:rPr>
          <w:szCs w:val="24"/>
          <w:lang w:val="en-GB"/>
        </w:rPr>
        <w:t>. The same thinking sets the scene for the formulation of the following research questions:</w:t>
      </w:r>
    </w:p>
    <w:p w:rsidR="00317D6E" w:rsidRPr="00E9767D" w:rsidRDefault="00A92C2D" w:rsidP="005A691A">
      <w:pPr>
        <w:pStyle w:val="a3"/>
        <w:numPr>
          <w:ilvl w:val="0"/>
          <w:numId w:val="4"/>
        </w:numPr>
        <w:rPr>
          <w:szCs w:val="24"/>
          <w:lang w:val="en-GB"/>
        </w:rPr>
      </w:pPr>
      <w:r w:rsidRPr="00E9767D">
        <w:rPr>
          <w:szCs w:val="24"/>
          <w:lang w:val="en-GB"/>
        </w:rPr>
        <w:t xml:space="preserve">How has the financial crisis affected the labour market and the </w:t>
      </w:r>
      <w:r w:rsidR="00424B75">
        <w:rPr>
          <w:szCs w:val="24"/>
          <w:lang w:val="en-GB"/>
        </w:rPr>
        <w:t>status</w:t>
      </w:r>
      <w:r w:rsidRPr="00E9767D">
        <w:rPr>
          <w:szCs w:val="24"/>
          <w:lang w:val="en-GB"/>
        </w:rPr>
        <w:t xml:space="preserve"> of the social vulnerable groups in this market?</w:t>
      </w:r>
    </w:p>
    <w:p w:rsidR="00A92C2D" w:rsidRPr="00E9767D" w:rsidRDefault="00A92C2D" w:rsidP="005A691A">
      <w:pPr>
        <w:pStyle w:val="a3"/>
        <w:numPr>
          <w:ilvl w:val="0"/>
          <w:numId w:val="4"/>
        </w:numPr>
        <w:rPr>
          <w:szCs w:val="24"/>
          <w:lang w:val="en-GB"/>
        </w:rPr>
      </w:pPr>
      <w:r w:rsidRPr="00E9767D">
        <w:rPr>
          <w:szCs w:val="24"/>
          <w:lang w:val="en-GB"/>
        </w:rPr>
        <w:t xml:space="preserve">What are the innovative policies that were developed to manage the consequences of the </w:t>
      </w:r>
      <w:r w:rsidR="00424B75">
        <w:rPr>
          <w:szCs w:val="24"/>
          <w:lang w:val="en-GB"/>
        </w:rPr>
        <w:t xml:space="preserve">unemployment </w:t>
      </w:r>
      <w:r w:rsidRPr="00E9767D">
        <w:rPr>
          <w:szCs w:val="24"/>
          <w:lang w:val="en-GB"/>
        </w:rPr>
        <w:t xml:space="preserve">crisis of social vulnerable groups and what existing and sustainable policies continued to be applied? </w:t>
      </w:r>
    </w:p>
    <w:p w:rsidR="00317D6E" w:rsidRPr="00E9767D" w:rsidRDefault="004504A3" w:rsidP="005A691A">
      <w:pPr>
        <w:pStyle w:val="a3"/>
        <w:numPr>
          <w:ilvl w:val="0"/>
          <w:numId w:val="4"/>
        </w:numPr>
        <w:rPr>
          <w:szCs w:val="24"/>
          <w:lang w:val="en-GB"/>
        </w:rPr>
      </w:pPr>
      <w:r w:rsidRPr="00E9767D">
        <w:rPr>
          <w:szCs w:val="24"/>
          <w:lang w:val="en-GB"/>
        </w:rPr>
        <w:t xml:space="preserve">What were the employment policies for </w:t>
      </w:r>
      <w:r w:rsidR="00A92C2D" w:rsidRPr="00E9767D">
        <w:rPr>
          <w:szCs w:val="24"/>
          <w:lang w:val="en-GB"/>
        </w:rPr>
        <w:t>the social vulnerable groups</w:t>
      </w:r>
      <w:r w:rsidRPr="00E9767D">
        <w:rPr>
          <w:szCs w:val="24"/>
          <w:lang w:val="en-GB"/>
        </w:rPr>
        <w:t xml:space="preserve"> before the</w:t>
      </w:r>
      <w:r w:rsidR="00A92C2D" w:rsidRPr="00E9767D">
        <w:rPr>
          <w:szCs w:val="24"/>
          <w:lang w:val="en-GB"/>
        </w:rPr>
        <w:t xml:space="preserve"> </w:t>
      </w:r>
      <w:r w:rsidR="00424B75">
        <w:rPr>
          <w:szCs w:val="24"/>
          <w:lang w:val="en-GB"/>
        </w:rPr>
        <w:t>recession</w:t>
      </w:r>
      <w:r w:rsidRPr="00E9767D">
        <w:rPr>
          <w:szCs w:val="24"/>
          <w:lang w:val="en-GB"/>
        </w:rPr>
        <w:t xml:space="preserve"> and what </w:t>
      </w:r>
      <w:r w:rsidR="00A92C2D" w:rsidRPr="00E9767D">
        <w:rPr>
          <w:szCs w:val="24"/>
          <w:lang w:val="en-GB"/>
        </w:rPr>
        <w:t xml:space="preserve">is </w:t>
      </w:r>
      <w:r w:rsidRPr="00E9767D">
        <w:rPr>
          <w:szCs w:val="24"/>
          <w:lang w:val="en-GB"/>
        </w:rPr>
        <w:t xml:space="preserve">the </w:t>
      </w:r>
      <w:r w:rsidR="00424B75">
        <w:rPr>
          <w:szCs w:val="24"/>
          <w:lang w:val="en-GB"/>
        </w:rPr>
        <w:t>status</w:t>
      </w:r>
      <w:r w:rsidRPr="00E9767D">
        <w:rPr>
          <w:szCs w:val="24"/>
          <w:lang w:val="en-GB"/>
        </w:rPr>
        <w:t xml:space="preserve"> of the</w:t>
      </w:r>
      <w:r w:rsidR="00424B75">
        <w:rPr>
          <w:szCs w:val="24"/>
          <w:lang w:val="en-GB"/>
        </w:rPr>
        <w:t>se groups</w:t>
      </w:r>
      <w:r w:rsidRPr="00E9767D">
        <w:rPr>
          <w:szCs w:val="24"/>
          <w:lang w:val="en-GB"/>
        </w:rPr>
        <w:t xml:space="preserve"> in the labo</w:t>
      </w:r>
      <w:r w:rsidR="00424B75">
        <w:rPr>
          <w:szCs w:val="24"/>
          <w:lang w:val="en-GB"/>
        </w:rPr>
        <w:t>u</w:t>
      </w:r>
      <w:r w:rsidRPr="00E9767D">
        <w:rPr>
          <w:szCs w:val="24"/>
          <w:lang w:val="en-GB"/>
        </w:rPr>
        <w:t xml:space="preserve">r market? </w:t>
      </w:r>
    </w:p>
    <w:p w:rsidR="00317D6E" w:rsidRPr="00E9767D" w:rsidRDefault="00A92C2D" w:rsidP="005A691A">
      <w:pPr>
        <w:pStyle w:val="a3"/>
        <w:numPr>
          <w:ilvl w:val="0"/>
          <w:numId w:val="4"/>
        </w:numPr>
        <w:rPr>
          <w:szCs w:val="24"/>
          <w:lang w:val="en-GB"/>
        </w:rPr>
      </w:pPr>
      <w:r w:rsidRPr="00E9767D">
        <w:rPr>
          <w:szCs w:val="24"/>
          <w:lang w:val="en-GB"/>
        </w:rPr>
        <w:lastRenderedPageBreak/>
        <w:t xml:space="preserve">What is the final </w:t>
      </w:r>
      <w:r w:rsidR="00424B75">
        <w:rPr>
          <w:szCs w:val="24"/>
          <w:lang w:val="en-GB"/>
        </w:rPr>
        <w:t>status</w:t>
      </w:r>
      <w:r w:rsidRPr="00E9767D">
        <w:rPr>
          <w:szCs w:val="24"/>
          <w:lang w:val="en-GB"/>
        </w:rPr>
        <w:t xml:space="preserve"> of the social vulnerable groups in the </w:t>
      </w:r>
      <w:r w:rsidR="00424B75">
        <w:rPr>
          <w:szCs w:val="24"/>
          <w:lang w:val="en-GB"/>
        </w:rPr>
        <w:t>labour market</w:t>
      </w:r>
      <w:r w:rsidRPr="00E9767D">
        <w:rPr>
          <w:szCs w:val="24"/>
          <w:lang w:val="en-GB"/>
        </w:rPr>
        <w:t xml:space="preserve"> after the intervention </w:t>
      </w:r>
      <w:r w:rsidR="001F1BBE">
        <w:rPr>
          <w:szCs w:val="24"/>
          <w:lang w:val="en-GB"/>
        </w:rPr>
        <w:t xml:space="preserve">that </w:t>
      </w:r>
      <w:r w:rsidRPr="00E9767D">
        <w:rPr>
          <w:szCs w:val="24"/>
          <w:lang w:val="en-GB"/>
        </w:rPr>
        <w:t xml:space="preserve">occurred between 2008 and </w:t>
      </w:r>
      <w:r w:rsidR="001F1BBE">
        <w:rPr>
          <w:szCs w:val="24"/>
          <w:lang w:val="en-GB"/>
        </w:rPr>
        <w:t xml:space="preserve">2013 or due to </w:t>
      </w:r>
      <w:r w:rsidRPr="00E9767D">
        <w:rPr>
          <w:szCs w:val="24"/>
          <w:lang w:val="en-GB"/>
        </w:rPr>
        <w:t>influence</w:t>
      </w:r>
      <w:r w:rsidR="001F1BBE">
        <w:rPr>
          <w:szCs w:val="24"/>
          <w:lang w:val="en-GB"/>
        </w:rPr>
        <w:t>s</w:t>
      </w:r>
      <w:r w:rsidRPr="00E9767D">
        <w:rPr>
          <w:szCs w:val="24"/>
          <w:lang w:val="en-GB"/>
        </w:rPr>
        <w:t xml:space="preserve"> of broader institutional, socio-economic or demographic factors?</w:t>
      </w:r>
    </w:p>
    <w:p w:rsidR="00317D6E" w:rsidRPr="00E9767D" w:rsidRDefault="00A92C2D">
      <w:pPr>
        <w:rPr>
          <w:szCs w:val="24"/>
          <w:lang w:val="en-GB"/>
        </w:rPr>
      </w:pPr>
      <w:r w:rsidRPr="00E9767D">
        <w:rPr>
          <w:szCs w:val="24"/>
          <w:lang w:val="en-GB"/>
        </w:rPr>
        <w:t>To reach a scientifically verifi</w:t>
      </w:r>
      <w:r w:rsidR="001F1BBE">
        <w:rPr>
          <w:szCs w:val="24"/>
          <w:lang w:val="en-GB"/>
        </w:rPr>
        <w:t>able</w:t>
      </w:r>
      <w:r w:rsidRPr="00E9767D">
        <w:rPr>
          <w:szCs w:val="24"/>
          <w:lang w:val="en-GB"/>
        </w:rPr>
        <w:t xml:space="preserve"> answer, the research is based on the combination </w:t>
      </w:r>
      <w:r w:rsidR="00065FCF" w:rsidRPr="00E9767D">
        <w:rPr>
          <w:szCs w:val="24"/>
          <w:lang w:val="en-GB"/>
        </w:rPr>
        <w:t>of</w:t>
      </w:r>
      <w:r w:rsidRPr="00E9767D">
        <w:rPr>
          <w:szCs w:val="24"/>
          <w:lang w:val="en-GB"/>
        </w:rPr>
        <w:t xml:space="preserve"> </w:t>
      </w:r>
      <w:r w:rsidR="00065FCF" w:rsidRPr="00E9767D">
        <w:rPr>
          <w:szCs w:val="24"/>
          <w:lang w:val="en-GB"/>
        </w:rPr>
        <w:t xml:space="preserve">both </w:t>
      </w:r>
      <w:r w:rsidRPr="00E9767D">
        <w:rPr>
          <w:szCs w:val="24"/>
          <w:lang w:val="en-GB"/>
        </w:rPr>
        <w:t>the quantitative (</w:t>
      </w:r>
      <w:r w:rsidR="001F1BBE">
        <w:rPr>
          <w:szCs w:val="24"/>
          <w:lang w:val="en-GB"/>
        </w:rPr>
        <w:t>statistical</w:t>
      </w:r>
      <w:r w:rsidRPr="00E9767D">
        <w:rPr>
          <w:szCs w:val="24"/>
          <w:lang w:val="en-GB"/>
        </w:rPr>
        <w:t>) and the qualitative method using the tool of a semi-structured interview with a tape recorder.</w:t>
      </w:r>
    </w:p>
    <w:p w:rsidR="00317D6E" w:rsidRPr="00E9767D" w:rsidRDefault="008A3ED4">
      <w:pPr>
        <w:rPr>
          <w:szCs w:val="24"/>
          <w:lang w:val="en-GB"/>
        </w:rPr>
      </w:pPr>
      <w:r w:rsidRPr="00E9767D">
        <w:rPr>
          <w:szCs w:val="24"/>
          <w:lang w:val="en-GB"/>
        </w:rPr>
        <w:t xml:space="preserve">For the conduct of the qualitative method, an interview guide was established based on five themes of questions relating to: first, the </w:t>
      </w:r>
      <w:r w:rsidR="00424B75">
        <w:rPr>
          <w:szCs w:val="24"/>
          <w:lang w:val="en-GB"/>
        </w:rPr>
        <w:t>status</w:t>
      </w:r>
      <w:r w:rsidRPr="00E9767D">
        <w:rPr>
          <w:szCs w:val="24"/>
          <w:lang w:val="en-GB"/>
        </w:rPr>
        <w:t xml:space="preserve"> of the social vulnerable groups in the labour market before the crisis, second, the effects of the economic crisis on employment, third, the employment policies that were developed during the crisis, fourth the effects of policies and all other factors in the place of the social vulnerable groups in the labour market after interventions that lasted for five years (2008-2013).</w:t>
      </w:r>
    </w:p>
    <w:p w:rsidR="00317D6E" w:rsidRPr="00E9767D" w:rsidRDefault="008A3ED4">
      <w:pPr>
        <w:rPr>
          <w:szCs w:val="24"/>
          <w:lang w:val="en-GB"/>
        </w:rPr>
      </w:pPr>
      <w:r w:rsidRPr="00E9767D">
        <w:rPr>
          <w:szCs w:val="24"/>
          <w:lang w:val="en-GB"/>
        </w:rPr>
        <w:t xml:space="preserve">The sample </w:t>
      </w:r>
      <w:r w:rsidR="008B00C9">
        <w:rPr>
          <w:szCs w:val="24"/>
          <w:lang w:val="en-GB"/>
        </w:rPr>
        <w:t>consisted</w:t>
      </w:r>
      <w:r w:rsidRPr="00E9767D">
        <w:rPr>
          <w:szCs w:val="24"/>
          <w:lang w:val="en-GB"/>
        </w:rPr>
        <w:t xml:space="preserve"> of 17 qualitative research interviews with experts on issues of employment of a multilevel grid of operators and organizations. The experts that were qualified as respondents were chosen and verified by all participants in the program.</w:t>
      </w:r>
    </w:p>
    <w:p w:rsidR="00317D6E" w:rsidRPr="00E9767D" w:rsidRDefault="0030269A" w:rsidP="0030269A">
      <w:pPr>
        <w:rPr>
          <w:szCs w:val="24"/>
          <w:lang w:val="en-GB"/>
        </w:rPr>
      </w:pPr>
      <w:r w:rsidRPr="00E9767D">
        <w:rPr>
          <w:szCs w:val="24"/>
          <w:lang w:val="en-GB"/>
        </w:rPr>
        <w:t xml:space="preserve">In particular, the types of experts who were interviewed are the following: Representatives of regional and/or national government and other political parties with </w:t>
      </w:r>
      <w:r w:rsidR="008B00C9">
        <w:rPr>
          <w:szCs w:val="24"/>
          <w:lang w:val="en-GB"/>
        </w:rPr>
        <w:t>knowledge</w:t>
      </w:r>
      <w:r w:rsidRPr="00E9767D">
        <w:rPr>
          <w:szCs w:val="24"/>
          <w:lang w:val="en-GB"/>
        </w:rPr>
        <w:t xml:space="preserve"> </w:t>
      </w:r>
      <w:r w:rsidR="008B00C9">
        <w:rPr>
          <w:szCs w:val="24"/>
          <w:lang w:val="en-GB"/>
        </w:rPr>
        <w:t>of</w:t>
      </w:r>
      <w:r w:rsidRPr="00E9767D">
        <w:rPr>
          <w:szCs w:val="24"/>
          <w:lang w:val="en-GB"/>
        </w:rPr>
        <w:t xml:space="preserve"> labour policies</w:t>
      </w:r>
      <w:r w:rsidR="00317D6E" w:rsidRPr="00E9767D">
        <w:rPr>
          <w:szCs w:val="24"/>
          <w:lang w:val="en-GB"/>
        </w:rPr>
        <w:t xml:space="preserve"> (</w:t>
      </w:r>
      <w:r w:rsidR="00555E44" w:rsidRPr="00555E44">
        <w:rPr>
          <w:szCs w:val="24"/>
        </w:rPr>
        <w:t>Department for Social Inclus</w:t>
      </w:r>
      <w:r w:rsidR="00555E44">
        <w:rPr>
          <w:szCs w:val="24"/>
        </w:rPr>
        <w:t>ion of Vulnerable Groups</w:t>
      </w:r>
      <w:r w:rsidR="00555E44" w:rsidRPr="00555E44">
        <w:rPr>
          <w:szCs w:val="24"/>
          <w:lang w:val="en-GB"/>
        </w:rPr>
        <w:t xml:space="preserve"> </w:t>
      </w:r>
      <w:r w:rsidR="00555E44">
        <w:rPr>
          <w:szCs w:val="24"/>
          <w:lang w:val="en-GB"/>
        </w:rPr>
        <w:t>of the</w:t>
      </w:r>
      <w:r w:rsidR="00317D6E" w:rsidRPr="00E9767D">
        <w:rPr>
          <w:szCs w:val="24"/>
          <w:lang w:val="en-GB"/>
        </w:rPr>
        <w:t xml:space="preserve"> </w:t>
      </w:r>
      <w:r w:rsidR="00555E44">
        <w:rPr>
          <w:szCs w:val="24"/>
          <w:lang w:val="en-GB"/>
        </w:rPr>
        <w:t>Ministry of Labour, Social Welfare and Social Insurance,</w:t>
      </w:r>
      <w:r w:rsidR="00317D6E" w:rsidRPr="00E9767D">
        <w:rPr>
          <w:szCs w:val="24"/>
          <w:lang w:val="en-GB"/>
        </w:rPr>
        <w:t xml:space="preserve"> </w:t>
      </w:r>
      <w:r w:rsidR="00555E44">
        <w:rPr>
          <w:szCs w:val="24"/>
          <w:lang w:val="en-GB"/>
        </w:rPr>
        <w:t xml:space="preserve">and </w:t>
      </w:r>
      <w:r w:rsidR="00555E44" w:rsidRPr="00555E44">
        <w:rPr>
          <w:szCs w:val="24"/>
        </w:rPr>
        <w:t xml:space="preserve">Department for Social Inclusion of </w:t>
      </w:r>
      <w:r w:rsidR="00555E44">
        <w:rPr>
          <w:szCs w:val="24"/>
        </w:rPr>
        <w:t xml:space="preserve">Vulnerable Groups of the Manpower Employment </w:t>
      </w:r>
      <w:proofErr w:type="spellStart"/>
      <w:r w:rsidR="00555E44">
        <w:rPr>
          <w:szCs w:val="24"/>
        </w:rPr>
        <w:t>Organisation</w:t>
      </w:r>
      <w:proofErr w:type="spellEnd"/>
      <w:r w:rsidR="00555E44">
        <w:rPr>
          <w:szCs w:val="24"/>
        </w:rPr>
        <w:t xml:space="preserve"> (O.A.E.D.)</w:t>
      </w:r>
      <w:r w:rsidR="00317D6E" w:rsidRPr="00E9767D">
        <w:rPr>
          <w:szCs w:val="24"/>
          <w:lang w:val="en-GB"/>
        </w:rPr>
        <w:t xml:space="preserve">, </w:t>
      </w:r>
      <w:r w:rsidRPr="00E9767D">
        <w:rPr>
          <w:szCs w:val="24"/>
          <w:lang w:val="en-GB"/>
        </w:rPr>
        <w:t>internationally or nationally recognized academics in the field of labour policies and vulnerable groups</w:t>
      </w:r>
      <w:r w:rsidR="00317D6E" w:rsidRPr="00E9767D">
        <w:rPr>
          <w:szCs w:val="24"/>
          <w:lang w:val="en-GB"/>
        </w:rPr>
        <w:t xml:space="preserve">, </w:t>
      </w:r>
      <w:r w:rsidRPr="00E9767D">
        <w:rPr>
          <w:szCs w:val="24"/>
          <w:lang w:val="en-GB"/>
        </w:rPr>
        <w:t>representatives of employer organizations, employee organizations (</w:t>
      </w:r>
      <w:r w:rsidR="0018092D">
        <w:rPr>
          <w:szCs w:val="24"/>
          <w:lang w:val="en-GB"/>
        </w:rPr>
        <w:t>Hellenic Federation of Enterprises (SEV)</w:t>
      </w:r>
      <w:r w:rsidRPr="00E9767D">
        <w:rPr>
          <w:szCs w:val="24"/>
          <w:lang w:val="en-GB"/>
        </w:rPr>
        <w:t xml:space="preserve">, </w:t>
      </w:r>
      <w:r w:rsidR="0018092D">
        <w:rPr>
          <w:szCs w:val="24"/>
          <w:lang w:val="en-GB"/>
        </w:rPr>
        <w:t xml:space="preserve">Institute of Employment of the </w:t>
      </w:r>
      <w:r w:rsidR="00F63D1F">
        <w:rPr>
          <w:szCs w:val="24"/>
          <w:lang w:val="en-GB"/>
        </w:rPr>
        <w:t>General</w:t>
      </w:r>
      <w:r w:rsidR="0018092D">
        <w:rPr>
          <w:szCs w:val="24"/>
          <w:lang w:val="en-GB"/>
        </w:rPr>
        <w:t xml:space="preserve"> </w:t>
      </w:r>
      <w:r w:rsidR="00F63D1F">
        <w:rPr>
          <w:szCs w:val="24"/>
          <w:lang w:val="en-GB"/>
        </w:rPr>
        <w:t>Hellenic co-federation</w:t>
      </w:r>
      <w:r w:rsidR="0018092D">
        <w:rPr>
          <w:szCs w:val="24"/>
          <w:lang w:val="en-GB"/>
        </w:rPr>
        <w:t xml:space="preserve"> of Workers (</w:t>
      </w:r>
      <w:r w:rsidRPr="00E9767D">
        <w:rPr>
          <w:szCs w:val="24"/>
          <w:lang w:val="en-GB"/>
        </w:rPr>
        <w:t>ΙΝΕ/ΓΣΕΕ</w:t>
      </w:r>
      <w:r w:rsidR="0018092D">
        <w:rPr>
          <w:szCs w:val="24"/>
          <w:lang w:val="en-GB"/>
        </w:rPr>
        <w:t>)</w:t>
      </w:r>
      <w:r w:rsidRPr="00E9767D">
        <w:rPr>
          <w:szCs w:val="24"/>
          <w:lang w:val="en-GB"/>
        </w:rPr>
        <w:t xml:space="preserve">, </w:t>
      </w:r>
      <w:r w:rsidR="00E31561">
        <w:rPr>
          <w:szCs w:val="24"/>
          <w:lang w:val="en-GB"/>
        </w:rPr>
        <w:t>Institute of Small Businesses</w:t>
      </w:r>
      <w:r w:rsidR="00F63D1F">
        <w:rPr>
          <w:szCs w:val="24"/>
          <w:lang w:val="en-GB"/>
        </w:rPr>
        <w:t xml:space="preserve"> of the Hellenic co-federation of </w:t>
      </w:r>
      <w:r w:rsidR="00F63D1F" w:rsidRPr="00F63D1F">
        <w:rPr>
          <w:szCs w:val="24"/>
        </w:rPr>
        <w:t>Small and Medium-sized Enterprises of Greece</w:t>
      </w:r>
      <w:r w:rsidR="00E31561">
        <w:rPr>
          <w:szCs w:val="24"/>
          <w:lang w:val="en-GB"/>
        </w:rPr>
        <w:t xml:space="preserve"> </w:t>
      </w:r>
      <w:r w:rsidR="00F63D1F">
        <w:rPr>
          <w:szCs w:val="24"/>
          <w:lang w:val="en-GB"/>
        </w:rPr>
        <w:t>(</w:t>
      </w:r>
      <w:r w:rsidRPr="00E9767D">
        <w:rPr>
          <w:szCs w:val="24"/>
          <w:lang w:val="en-GB"/>
        </w:rPr>
        <w:t>ΙΜΕ/ΓΣΕΒΕΕ</w:t>
      </w:r>
      <w:r w:rsidR="00F63D1F">
        <w:rPr>
          <w:szCs w:val="24"/>
          <w:lang w:val="en-GB"/>
        </w:rPr>
        <w:t>)</w:t>
      </w:r>
      <w:r w:rsidRPr="00E9767D">
        <w:rPr>
          <w:szCs w:val="24"/>
          <w:lang w:val="en-GB"/>
        </w:rPr>
        <w:t xml:space="preserve">) and national labour unions with an in-depth knowledge of the situation of vulnerable groups or representatives of national associations or NGOs defending the rights of vulnerable groups (disabled people, young people, </w:t>
      </w:r>
      <w:r w:rsidR="00D34048">
        <w:rPr>
          <w:szCs w:val="24"/>
          <w:lang w:val="en-GB"/>
        </w:rPr>
        <w:t>Immigrants</w:t>
      </w:r>
      <w:r w:rsidRPr="00E9767D">
        <w:rPr>
          <w:szCs w:val="24"/>
          <w:lang w:val="en-GB"/>
        </w:rPr>
        <w:t>, older workers)</w:t>
      </w:r>
      <w:r w:rsidR="0018092D">
        <w:rPr>
          <w:szCs w:val="24"/>
          <w:lang w:val="en-GB"/>
        </w:rPr>
        <w:t xml:space="preserve"> (</w:t>
      </w:r>
      <w:r w:rsidR="00F63D1F">
        <w:rPr>
          <w:szCs w:val="24"/>
          <w:lang w:val="en-GB"/>
        </w:rPr>
        <w:t>National co-federation of Persons with Disabilities (</w:t>
      </w:r>
      <w:r w:rsidR="0018092D">
        <w:rPr>
          <w:szCs w:val="24"/>
          <w:lang w:val="en-GB"/>
        </w:rPr>
        <w:t>ΕΣΑΜΕΑ</w:t>
      </w:r>
      <w:r w:rsidR="00F63D1F">
        <w:rPr>
          <w:szCs w:val="24"/>
          <w:lang w:val="en-GB"/>
        </w:rPr>
        <w:t>)</w:t>
      </w:r>
      <w:r w:rsidR="0018092D">
        <w:rPr>
          <w:szCs w:val="24"/>
          <w:lang w:val="en-GB"/>
        </w:rPr>
        <w:t>, Forum for Immigrants and Refugees,</w:t>
      </w:r>
      <w:r w:rsidR="00C13D82">
        <w:rPr>
          <w:szCs w:val="24"/>
          <w:lang w:val="en-GB"/>
        </w:rPr>
        <w:t xml:space="preserve">  NGΟ </w:t>
      </w:r>
      <w:proofErr w:type="spellStart"/>
      <w:r w:rsidR="00C13D82">
        <w:rPr>
          <w:szCs w:val="24"/>
          <w:lang w:val="en-GB"/>
        </w:rPr>
        <w:t>Praksis</w:t>
      </w:r>
      <w:proofErr w:type="spellEnd"/>
      <w:r w:rsidR="00C13D82">
        <w:rPr>
          <w:szCs w:val="24"/>
          <w:lang w:val="en-GB"/>
        </w:rPr>
        <w:t>, NGO</w:t>
      </w:r>
      <w:r w:rsidR="00317D6E" w:rsidRPr="00E9767D">
        <w:rPr>
          <w:szCs w:val="24"/>
          <w:lang w:val="en-GB"/>
        </w:rPr>
        <w:t xml:space="preserve"> Fifty Plus), </w:t>
      </w:r>
      <w:r w:rsidRPr="00E9767D">
        <w:rPr>
          <w:szCs w:val="24"/>
          <w:lang w:val="en-GB"/>
        </w:rPr>
        <w:t>as well as interviews with additional experts on issues of employment policies for the vulnerable groups</w:t>
      </w:r>
      <w:r w:rsidR="00317D6E" w:rsidRPr="00E9767D">
        <w:rPr>
          <w:szCs w:val="24"/>
          <w:lang w:val="en-GB"/>
        </w:rPr>
        <w:t xml:space="preserve"> </w:t>
      </w:r>
      <w:r w:rsidR="00F63D1F">
        <w:rPr>
          <w:szCs w:val="24"/>
          <w:lang w:val="en-GB"/>
        </w:rPr>
        <w:t>(</w:t>
      </w:r>
      <w:r w:rsidR="00422926" w:rsidRPr="00422926">
        <w:rPr>
          <w:szCs w:val="24"/>
        </w:rPr>
        <w:t>The Greek Ombudsman</w:t>
      </w:r>
      <w:r w:rsidR="00422926" w:rsidRPr="00422926">
        <w:rPr>
          <w:szCs w:val="24"/>
          <w:lang w:val="en-GB"/>
        </w:rPr>
        <w:t xml:space="preserve"> </w:t>
      </w:r>
      <w:r w:rsidR="00422926">
        <w:rPr>
          <w:szCs w:val="24"/>
          <w:lang w:val="en-GB"/>
        </w:rPr>
        <w:t>(</w:t>
      </w:r>
      <w:proofErr w:type="spellStart"/>
      <w:r w:rsidR="00F63D1F">
        <w:rPr>
          <w:szCs w:val="24"/>
          <w:lang w:val="en-GB"/>
        </w:rPr>
        <w:t>Συνήγορος</w:t>
      </w:r>
      <w:proofErr w:type="spellEnd"/>
      <w:r w:rsidR="00F63D1F">
        <w:rPr>
          <w:szCs w:val="24"/>
          <w:lang w:val="en-GB"/>
        </w:rPr>
        <w:t xml:space="preserve"> </w:t>
      </w:r>
      <w:proofErr w:type="spellStart"/>
      <w:r w:rsidR="00F63D1F">
        <w:rPr>
          <w:szCs w:val="24"/>
          <w:lang w:val="en-GB"/>
        </w:rPr>
        <w:t>του</w:t>
      </w:r>
      <w:proofErr w:type="spellEnd"/>
      <w:r w:rsidR="00F63D1F">
        <w:rPr>
          <w:szCs w:val="24"/>
          <w:lang w:val="en-GB"/>
        </w:rPr>
        <w:t xml:space="preserve"> </w:t>
      </w:r>
      <w:proofErr w:type="spellStart"/>
      <w:r w:rsidR="00F63D1F">
        <w:rPr>
          <w:szCs w:val="24"/>
          <w:lang w:val="en-GB"/>
        </w:rPr>
        <w:t>Πολίτη</w:t>
      </w:r>
      <w:proofErr w:type="spellEnd"/>
      <w:r w:rsidR="00422926">
        <w:rPr>
          <w:szCs w:val="24"/>
          <w:lang w:val="en-GB"/>
        </w:rPr>
        <w:t>)</w:t>
      </w:r>
      <w:r w:rsidR="00F63D1F">
        <w:rPr>
          <w:szCs w:val="24"/>
          <w:lang w:val="en-GB"/>
        </w:rPr>
        <w:t xml:space="preserve">, </w:t>
      </w:r>
      <w:r w:rsidR="00F63D1F">
        <w:rPr>
          <w:szCs w:val="24"/>
          <w:lang w:val="en-GB"/>
        </w:rPr>
        <w:lastRenderedPageBreak/>
        <w:t>Researchers in the field of Employment</w:t>
      </w:r>
      <w:r w:rsidR="00317D6E" w:rsidRPr="00E9767D">
        <w:rPr>
          <w:szCs w:val="24"/>
          <w:lang w:val="en-GB"/>
        </w:rPr>
        <w:t xml:space="preserve">, </w:t>
      </w:r>
      <w:r w:rsidR="00F63D1F">
        <w:rPr>
          <w:szCs w:val="24"/>
          <w:lang w:val="en-GB"/>
        </w:rPr>
        <w:t>Department of Labour Insp</w:t>
      </w:r>
      <w:bookmarkStart w:id="0" w:name="_GoBack"/>
      <w:bookmarkEnd w:id="0"/>
      <w:r w:rsidR="00F63D1F">
        <w:rPr>
          <w:szCs w:val="24"/>
          <w:lang w:val="en-GB"/>
        </w:rPr>
        <w:t>ection (</w:t>
      </w:r>
      <w:proofErr w:type="spellStart"/>
      <w:r w:rsidR="00317D6E" w:rsidRPr="00E9767D">
        <w:rPr>
          <w:szCs w:val="24"/>
          <w:lang w:val="en-GB"/>
        </w:rPr>
        <w:t>Σώμα</w:t>
      </w:r>
      <w:proofErr w:type="spellEnd"/>
      <w:r w:rsidR="00317D6E" w:rsidRPr="00E9767D">
        <w:rPr>
          <w:szCs w:val="24"/>
          <w:lang w:val="en-GB"/>
        </w:rPr>
        <w:t xml:space="preserve"> </w:t>
      </w:r>
      <w:proofErr w:type="spellStart"/>
      <w:r w:rsidR="00317D6E" w:rsidRPr="00E9767D">
        <w:rPr>
          <w:szCs w:val="24"/>
          <w:lang w:val="en-GB"/>
        </w:rPr>
        <w:t>Επιθεώρησης</w:t>
      </w:r>
      <w:proofErr w:type="spellEnd"/>
      <w:r w:rsidR="00317D6E" w:rsidRPr="00E9767D">
        <w:rPr>
          <w:szCs w:val="24"/>
          <w:lang w:val="en-GB"/>
        </w:rPr>
        <w:t xml:space="preserve"> </w:t>
      </w:r>
      <w:proofErr w:type="spellStart"/>
      <w:r w:rsidR="00317D6E" w:rsidRPr="00E9767D">
        <w:rPr>
          <w:szCs w:val="24"/>
          <w:lang w:val="en-GB"/>
        </w:rPr>
        <w:t>Εργασίας</w:t>
      </w:r>
      <w:proofErr w:type="spellEnd"/>
      <w:r w:rsidR="00F63D1F">
        <w:rPr>
          <w:szCs w:val="24"/>
          <w:lang w:val="en-GB"/>
        </w:rPr>
        <w:t>)</w:t>
      </w:r>
      <w:r w:rsidR="00317D6E" w:rsidRPr="00E9767D">
        <w:rPr>
          <w:szCs w:val="24"/>
          <w:lang w:val="en-GB"/>
        </w:rPr>
        <w:t xml:space="preserve">). </w:t>
      </w:r>
      <w:r w:rsidRPr="00E9767D">
        <w:rPr>
          <w:szCs w:val="24"/>
          <w:lang w:val="en-GB"/>
        </w:rPr>
        <w:t>Because of the complex</w:t>
      </w:r>
      <w:r w:rsidR="00125DD3" w:rsidRPr="00E9767D">
        <w:rPr>
          <w:szCs w:val="24"/>
          <w:lang w:val="en-GB"/>
        </w:rPr>
        <w:t>ity of its</w:t>
      </w:r>
      <w:r w:rsidRPr="00E9767D">
        <w:rPr>
          <w:szCs w:val="24"/>
          <w:lang w:val="en-GB"/>
        </w:rPr>
        <w:t xml:space="preserve"> content</w:t>
      </w:r>
      <w:r w:rsidR="00940B08" w:rsidRPr="00E9767D">
        <w:rPr>
          <w:szCs w:val="24"/>
          <w:lang w:val="en-GB"/>
        </w:rPr>
        <w:t>, it</w:t>
      </w:r>
      <w:r w:rsidRPr="00E9767D">
        <w:rPr>
          <w:szCs w:val="24"/>
          <w:lang w:val="en-GB"/>
        </w:rPr>
        <w:t xml:space="preserve"> was necessary </w:t>
      </w:r>
      <w:r w:rsidR="00125DD3" w:rsidRPr="00E9767D">
        <w:rPr>
          <w:szCs w:val="24"/>
          <w:lang w:val="en-GB"/>
        </w:rPr>
        <w:t xml:space="preserve">for the sample interview guide </w:t>
      </w:r>
      <w:r w:rsidR="00940B08" w:rsidRPr="00E9767D">
        <w:rPr>
          <w:szCs w:val="24"/>
          <w:lang w:val="en-GB"/>
        </w:rPr>
        <w:t xml:space="preserve">to undergo certain </w:t>
      </w:r>
      <w:r w:rsidRPr="00E9767D">
        <w:rPr>
          <w:szCs w:val="24"/>
          <w:lang w:val="en-GB"/>
        </w:rPr>
        <w:t xml:space="preserve">adjustments </w:t>
      </w:r>
      <w:r w:rsidR="00940B08" w:rsidRPr="00E9767D">
        <w:rPr>
          <w:szCs w:val="24"/>
          <w:lang w:val="en-GB"/>
        </w:rPr>
        <w:t xml:space="preserve">in order to correspond to the </w:t>
      </w:r>
      <w:r w:rsidRPr="00E9767D">
        <w:rPr>
          <w:szCs w:val="24"/>
          <w:lang w:val="en-GB"/>
        </w:rPr>
        <w:t xml:space="preserve">requirements of each </w:t>
      </w:r>
      <w:proofErr w:type="gramStart"/>
      <w:r w:rsidR="00940B08" w:rsidRPr="00E9767D">
        <w:rPr>
          <w:szCs w:val="24"/>
          <w:lang w:val="en-GB"/>
        </w:rPr>
        <w:t>participant</w:t>
      </w:r>
      <w:proofErr w:type="gramEnd"/>
      <w:r w:rsidRPr="00E9767D">
        <w:rPr>
          <w:szCs w:val="24"/>
          <w:lang w:val="en-GB"/>
        </w:rPr>
        <w:t xml:space="preserve">. The table below summarizes </w:t>
      </w:r>
      <w:r w:rsidR="00940B08" w:rsidRPr="00E9767D">
        <w:rPr>
          <w:szCs w:val="24"/>
          <w:lang w:val="en-GB"/>
        </w:rPr>
        <w:t>the type of experts who were</w:t>
      </w:r>
      <w:r w:rsidRPr="00E9767D">
        <w:rPr>
          <w:szCs w:val="24"/>
          <w:lang w:val="en-GB"/>
        </w:rPr>
        <w:t xml:space="preserve"> interviewed during the investigation.</w:t>
      </w:r>
    </w:p>
    <w:p w:rsidR="00317D6E" w:rsidRPr="00E9767D" w:rsidRDefault="00317D6E">
      <w:pPr>
        <w:rPr>
          <w:szCs w:val="24"/>
          <w:lang w:val="en-GB"/>
        </w:rPr>
      </w:pPr>
    </w:p>
    <w:p w:rsidR="00317D6E" w:rsidRPr="00E9767D" w:rsidRDefault="00210EC6" w:rsidP="00A875AA">
      <w:pPr>
        <w:autoSpaceDE w:val="0"/>
        <w:autoSpaceDN w:val="0"/>
        <w:adjustRightInd w:val="0"/>
        <w:spacing w:after="0" w:line="240" w:lineRule="auto"/>
        <w:jc w:val="left"/>
        <w:rPr>
          <w:rFonts w:cs="Times New Roman"/>
          <w:b/>
          <w:bCs/>
          <w:szCs w:val="24"/>
          <w:lang w:val="en-GB" w:bidi="he-IL"/>
        </w:rPr>
      </w:pPr>
      <w:r>
        <w:rPr>
          <w:rFonts w:cs="Times New Roman"/>
          <w:b/>
          <w:bCs/>
          <w:szCs w:val="24"/>
          <w:lang w:val="en-GB" w:bidi="he-IL"/>
        </w:rPr>
        <w:t>Table1: Type of expert interviewed</w:t>
      </w:r>
    </w:p>
    <w:p w:rsidR="00317D6E" w:rsidRPr="00E9767D" w:rsidRDefault="00317D6E" w:rsidP="00A875AA">
      <w:pPr>
        <w:autoSpaceDE w:val="0"/>
        <w:autoSpaceDN w:val="0"/>
        <w:adjustRightInd w:val="0"/>
        <w:spacing w:after="0" w:line="240" w:lineRule="auto"/>
        <w:jc w:val="left"/>
        <w:rPr>
          <w:rFonts w:ascii="Calibri" w:hAnsi="Calibri" w:cs="Calibri-Bold"/>
          <w:b/>
          <w:bCs/>
          <w:color w:val="000000"/>
          <w:sz w:val="22"/>
          <w:lang w:val="en-GB" w:bidi="he-IL"/>
        </w:rPr>
      </w:pPr>
    </w:p>
    <w:p w:rsidR="00317D6E" w:rsidRPr="00E9767D" w:rsidRDefault="00317D6E" w:rsidP="00A875AA">
      <w:pPr>
        <w:autoSpaceDE w:val="0"/>
        <w:autoSpaceDN w:val="0"/>
        <w:adjustRightInd w:val="0"/>
        <w:spacing w:after="0" w:line="240" w:lineRule="auto"/>
        <w:jc w:val="left"/>
        <w:rPr>
          <w:rFonts w:ascii="Calibri" w:hAnsi="Calibri" w:cs="Calibri-Bold"/>
          <w:b/>
          <w:bCs/>
          <w:color w:val="000000"/>
          <w:sz w:val="22"/>
          <w:lang w:val="en-GB"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6"/>
        <w:gridCol w:w="3117"/>
        <w:gridCol w:w="3117"/>
      </w:tblGrid>
      <w:tr w:rsidR="00317D6E" w:rsidRPr="00E9767D" w:rsidTr="00903644">
        <w:tc>
          <w:tcPr>
            <w:tcW w:w="3116"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Type of expert to be interviewed</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sample</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representatives</w:t>
            </w:r>
          </w:p>
        </w:tc>
      </w:tr>
      <w:tr w:rsidR="00317D6E" w:rsidRPr="004E25FF" w:rsidTr="00903644">
        <w:tc>
          <w:tcPr>
            <w:tcW w:w="3116" w:type="dxa"/>
          </w:tcPr>
          <w:p w:rsidR="00317D6E" w:rsidRPr="00E9767D" w:rsidRDefault="00317D6E" w:rsidP="00903644">
            <w:pPr>
              <w:autoSpaceDE w:val="0"/>
              <w:autoSpaceDN w:val="0"/>
              <w:adjustRightInd w:val="0"/>
              <w:spacing w:after="0" w:line="240" w:lineRule="auto"/>
              <w:jc w:val="left"/>
              <w:rPr>
                <w:rFonts w:ascii="Calibri" w:hAnsi="Calibri" w:cs="Calibri"/>
                <w:szCs w:val="24"/>
                <w:lang w:val="en-GB" w:eastAsia="ja-JP"/>
              </w:rPr>
            </w:pPr>
            <w:r w:rsidRPr="00E9767D">
              <w:rPr>
                <w:rFonts w:ascii="Calibri" w:hAnsi="Calibri" w:cs="Calibri"/>
                <w:sz w:val="22"/>
                <w:szCs w:val="24"/>
                <w:lang w:val="en-GB" w:eastAsia="ja-JP"/>
              </w:rPr>
              <w:t>Representatives of regional and/or national government and other political parties</w:t>
            </w:r>
          </w:p>
          <w:p w:rsidR="00317D6E" w:rsidRPr="00E9767D" w:rsidRDefault="00317D6E" w:rsidP="00903644">
            <w:pPr>
              <w:spacing w:after="0" w:line="240" w:lineRule="auto"/>
              <w:rPr>
                <w:rFonts w:ascii="Calibri" w:hAnsi="Calibri"/>
                <w:lang w:val="en-GB"/>
              </w:rPr>
            </w:pPr>
            <w:r w:rsidRPr="00E9767D">
              <w:rPr>
                <w:rFonts w:ascii="Calibri" w:hAnsi="Calibri" w:cs="Calibri"/>
                <w:sz w:val="22"/>
                <w:szCs w:val="24"/>
                <w:lang w:val="en-GB" w:eastAsia="ja-JP"/>
              </w:rPr>
              <w:t>with competences in labour policies</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4</w:t>
            </w:r>
          </w:p>
        </w:tc>
        <w:tc>
          <w:tcPr>
            <w:tcW w:w="3117" w:type="dxa"/>
          </w:tcPr>
          <w:p w:rsidR="00317D6E" w:rsidRPr="001863DB" w:rsidRDefault="00317D6E" w:rsidP="00903644">
            <w:pPr>
              <w:spacing w:after="0" w:line="240" w:lineRule="auto"/>
              <w:rPr>
                <w:rFonts w:ascii="Calibri" w:hAnsi="Calibri"/>
                <w:lang w:val="el-GR"/>
              </w:rPr>
            </w:pPr>
            <w:r w:rsidRPr="001863DB">
              <w:rPr>
                <w:rFonts w:ascii="Calibri" w:hAnsi="Calibri"/>
                <w:szCs w:val="24"/>
                <w:lang w:val="el-GR" w:eastAsia="ja-JP"/>
              </w:rPr>
              <w:t>Υπουργείο Εργασίας Διεύθυνση ΕΚΟ (</w:t>
            </w:r>
            <w:proofErr w:type="spellStart"/>
            <w:r w:rsidRPr="001863DB">
              <w:rPr>
                <w:rFonts w:ascii="Calibri" w:hAnsi="Calibri"/>
                <w:szCs w:val="24"/>
                <w:lang w:val="el-GR" w:eastAsia="ja-JP"/>
              </w:rPr>
              <w:t>Βατσή</w:t>
            </w:r>
            <w:proofErr w:type="spellEnd"/>
            <w:r w:rsidRPr="001863DB">
              <w:rPr>
                <w:rFonts w:ascii="Calibri" w:hAnsi="Calibri"/>
                <w:szCs w:val="24"/>
                <w:lang w:val="el-GR" w:eastAsia="ja-JP"/>
              </w:rPr>
              <w:t>), Υπουργείο Εργασίας Διεύθυνση Απασχόλησης (</w:t>
            </w:r>
            <w:proofErr w:type="spellStart"/>
            <w:r w:rsidRPr="001863DB">
              <w:rPr>
                <w:rFonts w:ascii="Calibri" w:hAnsi="Calibri"/>
                <w:szCs w:val="24"/>
                <w:lang w:val="el-GR" w:eastAsia="ja-JP"/>
              </w:rPr>
              <w:t>Διακουμάκου</w:t>
            </w:r>
            <w:proofErr w:type="spellEnd"/>
            <w:r w:rsidRPr="001863DB">
              <w:rPr>
                <w:rFonts w:ascii="Calibri" w:hAnsi="Calibri"/>
                <w:szCs w:val="24"/>
                <w:lang w:val="el-GR" w:eastAsia="ja-JP"/>
              </w:rPr>
              <w:t>), ΣΕΠΕ (</w:t>
            </w:r>
            <w:proofErr w:type="spellStart"/>
            <w:r w:rsidRPr="001863DB">
              <w:rPr>
                <w:rFonts w:ascii="Calibri" w:hAnsi="Calibri"/>
                <w:szCs w:val="24"/>
                <w:lang w:val="el-GR" w:eastAsia="ja-JP"/>
              </w:rPr>
              <w:t>Κουρέντα</w:t>
            </w:r>
            <w:proofErr w:type="spellEnd"/>
            <w:r w:rsidRPr="001863DB">
              <w:rPr>
                <w:rFonts w:ascii="Calibri" w:hAnsi="Calibri"/>
                <w:szCs w:val="24"/>
                <w:lang w:val="el-GR" w:eastAsia="ja-JP"/>
              </w:rPr>
              <w:t>), ΟΑΕΔ (Μπαξεβάνη)</w:t>
            </w:r>
          </w:p>
        </w:tc>
      </w:tr>
      <w:tr w:rsidR="00317D6E" w:rsidRPr="00E9767D" w:rsidTr="00903644">
        <w:tc>
          <w:tcPr>
            <w:tcW w:w="3116" w:type="dxa"/>
          </w:tcPr>
          <w:p w:rsidR="00317D6E" w:rsidRPr="00E9767D" w:rsidRDefault="00317D6E" w:rsidP="00903644">
            <w:pPr>
              <w:autoSpaceDE w:val="0"/>
              <w:autoSpaceDN w:val="0"/>
              <w:adjustRightInd w:val="0"/>
              <w:spacing w:after="0" w:line="240" w:lineRule="auto"/>
              <w:jc w:val="left"/>
              <w:rPr>
                <w:rFonts w:ascii="Calibri" w:hAnsi="Calibri" w:cs="Calibri"/>
                <w:szCs w:val="24"/>
                <w:lang w:val="en-GB" w:eastAsia="ja-JP"/>
              </w:rPr>
            </w:pPr>
            <w:r w:rsidRPr="00E9767D">
              <w:rPr>
                <w:rFonts w:ascii="Calibri" w:hAnsi="Calibri" w:cs="Calibri"/>
                <w:sz w:val="22"/>
                <w:szCs w:val="24"/>
                <w:lang w:val="en-GB" w:eastAsia="ja-JP"/>
              </w:rPr>
              <w:t>Internationally or nationally recognized academics in the field of labour policies</w:t>
            </w:r>
          </w:p>
          <w:p w:rsidR="00317D6E" w:rsidRPr="00E9767D" w:rsidRDefault="00317D6E" w:rsidP="00903644">
            <w:pPr>
              <w:spacing w:after="0" w:line="240" w:lineRule="auto"/>
              <w:rPr>
                <w:rFonts w:ascii="Calibri" w:hAnsi="Calibri"/>
                <w:lang w:val="en-GB"/>
              </w:rPr>
            </w:pPr>
            <w:r w:rsidRPr="00E9767D">
              <w:rPr>
                <w:rFonts w:ascii="Calibri" w:hAnsi="Calibri" w:cs="Calibri"/>
                <w:sz w:val="22"/>
                <w:szCs w:val="24"/>
                <w:lang w:val="en-GB" w:eastAsia="ja-JP"/>
              </w:rPr>
              <w:t>and vulnerable groups</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2</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 xml:space="preserve">Γ. </w:t>
            </w:r>
            <w:proofErr w:type="spellStart"/>
            <w:r w:rsidRPr="00E9767D">
              <w:rPr>
                <w:rFonts w:ascii="Calibri" w:hAnsi="Calibri"/>
                <w:szCs w:val="24"/>
                <w:lang w:val="en-GB" w:eastAsia="ja-JP"/>
              </w:rPr>
              <w:t>Κουζής</w:t>
            </w:r>
            <w:proofErr w:type="spellEnd"/>
            <w:r w:rsidRPr="00E9767D">
              <w:rPr>
                <w:rFonts w:ascii="Calibri" w:hAnsi="Calibri"/>
                <w:szCs w:val="24"/>
                <w:lang w:val="en-GB" w:eastAsia="ja-JP"/>
              </w:rPr>
              <w:t xml:space="preserve">, Σ. </w:t>
            </w:r>
            <w:proofErr w:type="spellStart"/>
            <w:r w:rsidRPr="00E9767D">
              <w:rPr>
                <w:rFonts w:ascii="Calibri" w:hAnsi="Calibri"/>
                <w:szCs w:val="24"/>
                <w:lang w:val="en-GB" w:eastAsia="ja-JP"/>
              </w:rPr>
              <w:t>Ρομπόλης</w:t>
            </w:r>
            <w:proofErr w:type="spellEnd"/>
          </w:p>
        </w:tc>
      </w:tr>
      <w:tr w:rsidR="00317D6E" w:rsidRPr="004E25FF" w:rsidTr="00903644">
        <w:tc>
          <w:tcPr>
            <w:tcW w:w="3116" w:type="dxa"/>
          </w:tcPr>
          <w:p w:rsidR="00317D6E" w:rsidRPr="00E9767D" w:rsidRDefault="00317D6E" w:rsidP="00903644">
            <w:pPr>
              <w:autoSpaceDE w:val="0"/>
              <w:autoSpaceDN w:val="0"/>
              <w:adjustRightInd w:val="0"/>
              <w:spacing w:after="0" w:line="240" w:lineRule="auto"/>
              <w:jc w:val="left"/>
              <w:rPr>
                <w:rFonts w:ascii="Calibri" w:hAnsi="Calibri" w:cs="Calibri"/>
                <w:szCs w:val="24"/>
                <w:lang w:val="en-GB" w:eastAsia="ja-JP"/>
              </w:rPr>
            </w:pPr>
            <w:r w:rsidRPr="00E9767D">
              <w:rPr>
                <w:rFonts w:ascii="Calibri" w:hAnsi="Calibri" w:cs="Calibri"/>
                <w:sz w:val="22"/>
                <w:szCs w:val="24"/>
                <w:lang w:val="en-GB" w:eastAsia="ja-JP"/>
              </w:rPr>
              <w:t>Representatives of employer organizations, employee organizations and national</w:t>
            </w:r>
          </w:p>
          <w:p w:rsidR="00317D6E" w:rsidRPr="00E9767D" w:rsidRDefault="00317D6E" w:rsidP="00903644">
            <w:pPr>
              <w:spacing w:after="0" w:line="240" w:lineRule="auto"/>
              <w:rPr>
                <w:rFonts w:ascii="Calibri" w:hAnsi="Calibri"/>
                <w:lang w:val="en-GB"/>
              </w:rPr>
            </w:pPr>
            <w:r w:rsidRPr="00E9767D">
              <w:rPr>
                <w:rFonts w:ascii="Calibri" w:hAnsi="Calibri" w:cs="Calibri"/>
                <w:sz w:val="22"/>
                <w:szCs w:val="24"/>
                <w:lang w:val="en-GB" w:eastAsia="ja-JP"/>
              </w:rPr>
              <w:t>labour unions with depth knowledge of the situation of vulnerable groups</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2</w:t>
            </w:r>
          </w:p>
        </w:tc>
        <w:tc>
          <w:tcPr>
            <w:tcW w:w="3117" w:type="dxa"/>
          </w:tcPr>
          <w:p w:rsidR="00317D6E" w:rsidRPr="001863DB" w:rsidRDefault="00317D6E" w:rsidP="00903644">
            <w:pPr>
              <w:spacing w:after="0" w:line="240" w:lineRule="auto"/>
              <w:rPr>
                <w:rFonts w:ascii="Calibri" w:hAnsi="Calibri"/>
                <w:lang w:val="el-GR"/>
              </w:rPr>
            </w:pPr>
            <w:r w:rsidRPr="001863DB">
              <w:rPr>
                <w:rFonts w:ascii="Calibri" w:hAnsi="Calibri"/>
                <w:szCs w:val="24"/>
                <w:lang w:val="el-GR" w:eastAsia="ja-JP"/>
              </w:rPr>
              <w:t>ΣΕΒ (</w:t>
            </w:r>
            <w:proofErr w:type="spellStart"/>
            <w:r w:rsidRPr="001863DB">
              <w:rPr>
                <w:rFonts w:ascii="Calibri" w:hAnsi="Calibri"/>
                <w:szCs w:val="24"/>
                <w:lang w:val="el-GR" w:eastAsia="ja-JP"/>
              </w:rPr>
              <w:t>Μπαρδάνη</w:t>
            </w:r>
            <w:proofErr w:type="spellEnd"/>
            <w:r w:rsidRPr="001863DB">
              <w:rPr>
                <w:rFonts w:ascii="Calibri" w:hAnsi="Calibri"/>
                <w:szCs w:val="24"/>
                <w:lang w:val="el-GR" w:eastAsia="ja-JP"/>
              </w:rPr>
              <w:t xml:space="preserve"> – </w:t>
            </w:r>
            <w:proofErr w:type="spellStart"/>
            <w:r w:rsidRPr="001863DB">
              <w:rPr>
                <w:rFonts w:ascii="Calibri" w:hAnsi="Calibri"/>
                <w:szCs w:val="24"/>
                <w:lang w:val="el-GR" w:eastAsia="ja-JP"/>
              </w:rPr>
              <w:t>Μίχου</w:t>
            </w:r>
            <w:proofErr w:type="spellEnd"/>
            <w:r w:rsidRPr="001863DB">
              <w:rPr>
                <w:rFonts w:ascii="Calibri" w:hAnsi="Calibri"/>
                <w:szCs w:val="24"/>
                <w:lang w:val="el-GR" w:eastAsia="ja-JP"/>
              </w:rPr>
              <w:t>), ΓΣΕΕ (Γούλας)</w:t>
            </w:r>
          </w:p>
        </w:tc>
      </w:tr>
      <w:tr w:rsidR="00317D6E" w:rsidRPr="00E9767D" w:rsidTr="00903644">
        <w:tc>
          <w:tcPr>
            <w:tcW w:w="3116" w:type="dxa"/>
          </w:tcPr>
          <w:p w:rsidR="00317D6E" w:rsidRPr="00E9767D" w:rsidRDefault="00317D6E" w:rsidP="00903644">
            <w:pPr>
              <w:autoSpaceDE w:val="0"/>
              <w:autoSpaceDN w:val="0"/>
              <w:adjustRightInd w:val="0"/>
              <w:spacing w:after="0" w:line="240" w:lineRule="auto"/>
              <w:jc w:val="left"/>
              <w:rPr>
                <w:rFonts w:ascii="Calibri" w:hAnsi="Calibri" w:cs="Calibri"/>
                <w:szCs w:val="24"/>
                <w:lang w:val="en-GB" w:eastAsia="ja-JP"/>
              </w:rPr>
            </w:pPr>
            <w:r w:rsidRPr="00E9767D">
              <w:rPr>
                <w:rFonts w:ascii="Calibri" w:hAnsi="Calibri" w:cs="Calibri"/>
                <w:sz w:val="22"/>
                <w:szCs w:val="24"/>
                <w:lang w:val="en-GB" w:eastAsia="ja-JP"/>
              </w:rPr>
              <w:t>Representatives of national associations or NGOs defending the rights of</w:t>
            </w:r>
          </w:p>
          <w:p w:rsidR="00317D6E" w:rsidRPr="00E9767D" w:rsidRDefault="00317D6E" w:rsidP="00903644">
            <w:pPr>
              <w:spacing w:after="0" w:line="240" w:lineRule="auto"/>
              <w:rPr>
                <w:rFonts w:ascii="Calibri" w:hAnsi="Calibri"/>
                <w:lang w:val="en-GB"/>
              </w:rPr>
            </w:pPr>
            <w:r w:rsidRPr="00E9767D">
              <w:rPr>
                <w:rFonts w:ascii="Calibri" w:hAnsi="Calibri" w:cs="Calibri"/>
                <w:sz w:val="22"/>
                <w:szCs w:val="24"/>
                <w:lang w:val="en-GB" w:eastAsia="ja-JP"/>
              </w:rPr>
              <w:t xml:space="preserve">vulnerable groups (disabled people, young people, </w:t>
            </w:r>
            <w:r w:rsidR="00D34048">
              <w:rPr>
                <w:rFonts w:ascii="Calibri" w:hAnsi="Calibri" w:cs="Calibri"/>
                <w:sz w:val="22"/>
                <w:szCs w:val="24"/>
                <w:lang w:val="en-GB" w:eastAsia="ja-JP"/>
              </w:rPr>
              <w:t>Immigrants</w:t>
            </w:r>
            <w:r w:rsidRPr="00E9767D">
              <w:rPr>
                <w:rFonts w:ascii="Calibri" w:hAnsi="Calibri" w:cs="Calibri"/>
                <w:sz w:val="22"/>
                <w:szCs w:val="24"/>
                <w:lang w:val="en-GB" w:eastAsia="ja-JP"/>
              </w:rPr>
              <w:t>, older workers)</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4</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Fifty Plus (</w:t>
            </w:r>
            <w:proofErr w:type="spellStart"/>
            <w:r w:rsidRPr="00E9767D">
              <w:rPr>
                <w:rFonts w:ascii="Calibri" w:hAnsi="Calibri"/>
                <w:szCs w:val="24"/>
                <w:lang w:val="en-GB" w:eastAsia="ja-JP"/>
              </w:rPr>
              <w:t>Μεσθεναίου</w:t>
            </w:r>
            <w:proofErr w:type="spellEnd"/>
            <w:r w:rsidRPr="00E9767D">
              <w:rPr>
                <w:rFonts w:ascii="Calibri" w:hAnsi="Calibri"/>
                <w:szCs w:val="24"/>
                <w:lang w:val="en-GB" w:eastAsia="ja-JP"/>
              </w:rPr>
              <w:t>), Praxis (</w:t>
            </w:r>
            <w:proofErr w:type="spellStart"/>
            <w:r w:rsidRPr="00E9767D">
              <w:rPr>
                <w:rFonts w:ascii="Calibri" w:hAnsi="Calibri"/>
                <w:szCs w:val="24"/>
                <w:lang w:val="en-GB" w:eastAsia="ja-JP"/>
              </w:rPr>
              <w:t>Βαρδαρομάτη</w:t>
            </w:r>
            <w:proofErr w:type="spellEnd"/>
            <w:r w:rsidRPr="00E9767D">
              <w:rPr>
                <w:rFonts w:ascii="Calibri" w:hAnsi="Calibri"/>
                <w:szCs w:val="24"/>
                <w:lang w:val="en-GB" w:eastAsia="ja-JP"/>
              </w:rPr>
              <w:t xml:space="preserve"> – </w:t>
            </w:r>
            <w:proofErr w:type="spellStart"/>
            <w:r w:rsidRPr="00E9767D">
              <w:rPr>
                <w:rFonts w:ascii="Calibri" w:hAnsi="Calibri"/>
                <w:szCs w:val="24"/>
                <w:lang w:val="en-GB" w:eastAsia="ja-JP"/>
              </w:rPr>
              <w:t>Kidner</w:t>
            </w:r>
            <w:proofErr w:type="spellEnd"/>
            <w:r w:rsidRPr="00E9767D">
              <w:rPr>
                <w:rFonts w:ascii="Calibri" w:hAnsi="Calibri"/>
                <w:szCs w:val="24"/>
                <w:lang w:val="en-GB" w:eastAsia="ja-JP"/>
              </w:rPr>
              <w:t xml:space="preserve">), </w:t>
            </w:r>
            <w:proofErr w:type="spellStart"/>
            <w:r w:rsidRPr="00E9767D">
              <w:rPr>
                <w:rFonts w:ascii="Calibri" w:hAnsi="Calibri"/>
                <w:szCs w:val="24"/>
                <w:lang w:val="en-GB" w:eastAsia="ja-JP"/>
              </w:rPr>
              <w:t>Φόρουμ</w:t>
            </w:r>
            <w:proofErr w:type="spellEnd"/>
            <w:r w:rsidRPr="00E9767D">
              <w:rPr>
                <w:rFonts w:ascii="Calibri" w:hAnsi="Calibri"/>
                <w:szCs w:val="24"/>
                <w:lang w:val="en-GB" w:eastAsia="ja-JP"/>
              </w:rPr>
              <w:t xml:space="preserve"> </w:t>
            </w:r>
            <w:proofErr w:type="spellStart"/>
            <w:r w:rsidRPr="00E9767D">
              <w:rPr>
                <w:rFonts w:ascii="Calibri" w:hAnsi="Calibri"/>
                <w:szCs w:val="24"/>
                <w:lang w:val="en-GB" w:eastAsia="ja-JP"/>
              </w:rPr>
              <w:t>Μεταναστών</w:t>
            </w:r>
            <w:proofErr w:type="spellEnd"/>
            <w:r w:rsidRPr="00E9767D">
              <w:rPr>
                <w:rFonts w:ascii="Calibri" w:hAnsi="Calibri"/>
                <w:szCs w:val="24"/>
                <w:lang w:val="en-GB" w:eastAsia="ja-JP"/>
              </w:rPr>
              <w:t xml:space="preserve"> (</w:t>
            </w:r>
            <w:proofErr w:type="spellStart"/>
            <w:r w:rsidRPr="00E9767D">
              <w:rPr>
                <w:rFonts w:ascii="Calibri" w:hAnsi="Calibri"/>
                <w:szCs w:val="24"/>
                <w:lang w:val="en-GB" w:eastAsia="ja-JP"/>
              </w:rPr>
              <w:t>Μοαβία</w:t>
            </w:r>
            <w:proofErr w:type="spellEnd"/>
            <w:r w:rsidRPr="00E9767D">
              <w:rPr>
                <w:rFonts w:ascii="Calibri" w:hAnsi="Calibri"/>
                <w:szCs w:val="24"/>
                <w:lang w:val="en-GB" w:eastAsia="ja-JP"/>
              </w:rPr>
              <w:t>), ΕΣΑΜΕΑ (</w:t>
            </w:r>
            <w:proofErr w:type="spellStart"/>
            <w:r w:rsidRPr="00E9767D">
              <w:rPr>
                <w:rFonts w:ascii="Calibri" w:hAnsi="Calibri"/>
                <w:szCs w:val="24"/>
                <w:lang w:val="en-GB" w:eastAsia="ja-JP"/>
              </w:rPr>
              <w:t>Γαργάλης</w:t>
            </w:r>
            <w:proofErr w:type="spellEnd"/>
            <w:r w:rsidRPr="00E9767D">
              <w:rPr>
                <w:rFonts w:ascii="Calibri" w:hAnsi="Calibri"/>
                <w:szCs w:val="24"/>
                <w:lang w:val="en-GB" w:eastAsia="ja-JP"/>
              </w:rPr>
              <w:t>)</w:t>
            </w:r>
          </w:p>
        </w:tc>
      </w:tr>
      <w:tr w:rsidR="00317D6E" w:rsidRPr="004E25FF" w:rsidTr="00903644">
        <w:tc>
          <w:tcPr>
            <w:tcW w:w="3116" w:type="dxa"/>
          </w:tcPr>
          <w:p w:rsidR="00317D6E" w:rsidRPr="00E9767D" w:rsidRDefault="00317D6E" w:rsidP="00903644">
            <w:pPr>
              <w:spacing w:after="0" w:line="240" w:lineRule="auto"/>
              <w:rPr>
                <w:rFonts w:ascii="Calibri" w:hAnsi="Calibri"/>
                <w:lang w:val="en-GB"/>
              </w:rPr>
            </w:pPr>
            <w:r w:rsidRPr="00E9767D">
              <w:rPr>
                <w:rFonts w:ascii="Calibri" w:hAnsi="Calibri" w:cs="Calibri"/>
                <w:sz w:val="22"/>
                <w:szCs w:val="24"/>
                <w:lang w:val="en-GB" w:eastAsia="ja-JP"/>
              </w:rPr>
              <w:t>Additional experts</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4</w:t>
            </w:r>
          </w:p>
        </w:tc>
        <w:tc>
          <w:tcPr>
            <w:tcW w:w="3117" w:type="dxa"/>
          </w:tcPr>
          <w:p w:rsidR="00317D6E" w:rsidRPr="001863DB" w:rsidRDefault="00317D6E" w:rsidP="00903644">
            <w:pPr>
              <w:spacing w:after="0" w:line="240" w:lineRule="auto"/>
              <w:rPr>
                <w:rFonts w:ascii="Calibri" w:hAnsi="Calibri"/>
                <w:lang w:val="el-GR"/>
              </w:rPr>
            </w:pPr>
            <w:r w:rsidRPr="001863DB">
              <w:rPr>
                <w:rFonts w:ascii="Calibri" w:hAnsi="Calibri"/>
                <w:szCs w:val="24"/>
                <w:lang w:val="el-GR" w:eastAsia="ja-JP"/>
              </w:rPr>
              <w:t xml:space="preserve">Συνήγορος του Πολίτη (Ιωάννου – </w:t>
            </w:r>
            <w:proofErr w:type="spellStart"/>
            <w:r w:rsidRPr="001863DB">
              <w:rPr>
                <w:rFonts w:ascii="Calibri" w:hAnsi="Calibri"/>
                <w:szCs w:val="24"/>
                <w:lang w:val="el-GR" w:eastAsia="ja-JP"/>
              </w:rPr>
              <w:t>Αμοριανού</w:t>
            </w:r>
            <w:proofErr w:type="spellEnd"/>
            <w:r w:rsidRPr="001863DB">
              <w:rPr>
                <w:rFonts w:ascii="Calibri" w:hAnsi="Calibri"/>
                <w:szCs w:val="24"/>
                <w:lang w:val="el-GR" w:eastAsia="ja-JP"/>
              </w:rPr>
              <w:t xml:space="preserve">), Δ. Καραντινός (ΕΚΚΕ), Η. </w:t>
            </w:r>
            <w:proofErr w:type="spellStart"/>
            <w:r w:rsidRPr="001863DB">
              <w:rPr>
                <w:rFonts w:ascii="Calibri" w:hAnsi="Calibri"/>
                <w:szCs w:val="24"/>
                <w:lang w:val="el-GR" w:eastAsia="ja-JP"/>
              </w:rPr>
              <w:t>Κικίλιας</w:t>
            </w:r>
            <w:proofErr w:type="spellEnd"/>
            <w:r w:rsidRPr="001863DB">
              <w:rPr>
                <w:rFonts w:ascii="Calibri" w:hAnsi="Calibri"/>
                <w:szCs w:val="24"/>
                <w:lang w:val="el-GR" w:eastAsia="ja-JP"/>
              </w:rPr>
              <w:t xml:space="preserve"> (ΕΚΚΕ-ΟΑΕΔ), ΙΜΕ-ΓΣΕΒΕΕ (</w:t>
            </w:r>
            <w:proofErr w:type="spellStart"/>
            <w:r w:rsidRPr="001863DB">
              <w:rPr>
                <w:rFonts w:ascii="Calibri" w:hAnsi="Calibri"/>
                <w:szCs w:val="24"/>
                <w:lang w:val="el-GR" w:eastAsia="ja-JP"/>
              </w:rPr>
              <w:t>Βαρδαρός</w:t>
            </w:r>
            <w:proofErr w:type="spellEnd"/>
            <w:r w:rsidRPr="001863DB">
              <w:rPr>
                <w:rFonts w:ascii="Calibri" w:hAnsi="Calibri"/>
                <w:szCs w:val="24"/>
                <w:lang w:val="el-GR" w:eastAsia="ja-JP"/>
              </w:rPr>
              <w:t>)</w:t>
            </w:r>
          </w:p>
        </w:tc>
      </w:tr>
      <w:tr w:rsidR="00317D6E" w:rsidRPr="00E9767D" w:rsidTr="00903644">
        <w:trPr>
          <w:trHeight w:val="575"/>
        </w:trPr>
        <w:tc>
          <w:tcPr>
            <w:tcW w:w="3116" w:type="dxa"/>
          </w:tcPr>
          <w:p w:rsidR="00317D6E" w:rsidRPr="00E9767D" w:rsidRDefault="00317D6E" w:rsidP="00903644">
            <w:pPr>
              <w:spacing w:after="0" w:line="240" w:lineRule="auto"/>
              <w:rPr>
                <w:rFonts w:ascii="Calibri" w:hAnsi="Calibri"/>
                <w:lang w:val="en-GB"/>
              </w:rPr>
            </w:pPr>
            <w:r w:rsidRPr="00E9767D">
              <w:rPr>
                <w:rFonts w:ascii="Calibri-Bold" w:hAnsi="Calibri-Bold" w:cs="Calibri-Bold"/>
                <w:b/>
                <w:bCs/>
                <w:sz w:val="22"/>
                <w:szCs w:val="24"/>
                <w:lang w:val="en-GB" w:eastAsia="ja-JP"/>
              </w:rPr>
              <w:t>TOTAL INTERVIEWEES</w:t>
            </w:r>
          </w:p>
        </w:tc>
        <w:tc>
          <w:tcPr>
            <w:tcW w:w="3117" w:type="dxa"/>
          </w:tcPr>
          <w:p w:rsidR="00317D6E" w:rsidRPr="00E9767D" w:rsidRDefault="00317D6E" w:rsidP="00903644">
            <w:pPr>
              <w:spacing w:after="0" w:line="240" w:lineRule="auto"/>
              <w:rPr>
                <w:rFonts w:ascii="Calibri" w:hAnsi="Calibri"/>
                <w:lang w:val="en-GB"/>
              </w:rPr>
            </w:pPr>
            <w:r w:rsidRPr="00E9767D">
              <w:rPr>
                <w:rFonts w:ascii="Calibri" w:hAnsi="Calibri"/>
                <w:szCs w:val="24"/>
                <w:lang w:val="en-GB" w:eastAsia="ja-JP"/>
              </w:rPr>
              <w:t>16</w:t>
            </w:r>
          </w:p>
        </w:tc>
        <w:tc>
          <w:tcPr>
            <w:tcW w:w="3117" w:type="dxa"/>
          </w:tcPr>
          <w:p w:rsidR="00317D6E" w:rsidRPr="00E9767D" w:rsidRDefault="00317D6E" w:rsidP="00903644">
            <w:pPr>
              <w:spacing w:after="0" w:line="240" w:lineRule="auto"/>
              <w:rPr>
                <w:rFonts w:ascii="Calibri" w:hAnsi="Calibri"/>
                <w:lang w:val="en-GB"/>
              </w:rPr>
            </w:pPr>
          </w:p>
        </w:tc>
      </w:tr>
    </w:tbl>
    <w:p w:rsidR="00317D6E" w:rsidRPr="00E9767D" w:rsidRDefault="00317D6E" w:rsidP="00A875AA">
      <w:pPr>
        <w:autoSpaceDE w:val="0"/>
        <w:autoSpaceDN w:val="0"/>
        <w:adjustRightInd w:val="0"/>
        <w:spacing w:after="0" w:line="240" w:lineRule="auto"/>
        <w:jc w:val="left"/>
        <w:rPr>
          <w:rFonts w:ascii="Calibri" w:hAnsi="Calibri" w:cs="Calibri-Bold"/>
          <w:b/>
          <w:bCs/>
          <w:color w:val="000000"/>
          <w:sz w:val="22"/>
          <w:lang w:val="en-GB" w:bidi="he-IL"/>
        </w:rPr>
      </w:pPr>
    </w:p>
    <w:p w:rsidR="00317D6E" w:rsidRPr="00E9767D" w:rsidRDefault="00317D6E" w:rsidP="00A875AA">
      <w:pPr>
        <w:autoSpaceDE w:val="0"/>
        <w:autoSpaceDN w:val="0"/>
        <w:adjustRightInd w:val="0"/>
        <w:spacing w:after="0" w:line="240" w:lineRule="auto"/>
        <w:jc w:val="left"/>
        <w:rPr>
          <w:rFonts w:ascii="Calibri" w:hAnsi="Calibri" w:cs="Calibri-Bold"/>
          <w:b/>
          <w:bCs/>
          <w:color w:val="000000"/>
          <w:sz w:val="22"/>
          <w:lang w:val="en-GB" w:bidi="he-IL"/>
        </w:rPr>
      </w:pPr>
    </w:p>
    <w:p w:rsidR="00317D6E" w:rsidRPr="00E9767D" w:rsidRDefault="00317D6E" w:rsidP="00A875AA">
      <w:pPr>
        <w:autoSpaceDE w:val="0"/>
        <w:autoSpaceDN w:val="0"/>
        <w:adjustRightInd w:val="0"/>
        <w:spacing w:after="0" w:line="240" w:lineRule="auto"/>
        <w:jc w:val="left"/>
        <w:rPr>
          <w:rFonts w:ascii="Calibri" w:hAnsi="Calibri" w:cs="Calibri-Bold"/>
          <w:b/>
          <w:bCs/>
          <w:color w:val="000000"/>
          <w:sz w:val="22"/>
          <w:lang w:val="en-GB" w:bidi="he-IL"/>
        </w:rPr>
      </w:pPr>
    </w:p>
    <w:p w:rsidR="00317D6E" w:rsidRPr="00E9767D" w:rsidRDefault="00317D6E" w:rsidP="00A875AA">
      <w:pPr>
        <w:autoSpaceDE w:val="0"/>
        <w:autoSpaceDN w:val="0"/>
        <w:adjustRightInd w:val="0"/>
        <w:spacing w:after="0" w:line="240" w:lineRule="auto"/>
        <w:jc w:val="left"/>
        <w:rPr>
          <w:rFonts w:ascii="Calibri" w:hAnsi="Calibri" w:cs="Calibri-Bold"/>
          <w:b/>
          <w:bCs/>
          <w:color w:val="000000"/>
          <w:sz w:val="22"/>
          <w:lang w:val="en-GB" w:bidi="he-IL"/>
        </w:rPr>
      </w:pPr>
    </w:p>
    <w:p w:rsidR="00317D6E" w:rsidRPr="00E9767D" w:rsidRDefault="00317D6E">
      <w:pPr>
        <w:rPr>
          <w:szCs w:val="24"/>
          <w:lang w:val="en-GB"/>
        </w:rPr>
      </w:pPr>
    </w:p>
    <w:p w:rsidR="00317D6E" w:rsidRPr="00E9767D" w:rsidRDefault="00317D6E" w:rsidP="004E362B">
      <w:pPr>
        <w:rPr>
          <w:rFonts w:cs="Times New Roman"/>
          <w:b/>
          <w:bCs/>
          <w:sz w:val="28"/>
          <w:szCs w:val="28"/>
          <w:lang w:val="en-GB" w:bidi="he-IL"/>
        </w:rPr>
      </w:pPr>
      <w:r w:rsidRPr="00E9767D">
        <w:rPr>
          <w:rFonts w:cs="Times New Roman"/>
          <w:b/>
          <w:bCs/>
          <w:sz w:val="28"/>
          <w:szCs w:val="28"/>
          <w:lang w:val="en-GB"/>
        </w:rPr>
        <w:t xml:space="preserve">2. </w:t>
      </w:r>
      <w:r w:rsidRPr="00E9767D">
        <w:rPr>
          <w:rFonts w:cs="Times New Roman"/>
          <w:b/>
          <w:bCs/>
          <w:sz w:val="28"/>
          <w:szCs w:val="28"/>
          <w:lang w:val="en-GB" w:bidi="he-IL"/>
        </w:rPr>
        <w:t>Statistical overview of Greece</w:t>
      </w:r>
    </w:p>
    <w:p w:rsidR="00317D6E" w:rsidRPr="00E9767D" w:rsidRDefault="00317D6E" w:rsidP="004E362B">
      <w:pPr>
        <w:rPr>
          <w:rFonts w:cs="Times New Roman"/>
          <w:b/>
          <w:bCs/>
          <w:sz w:val="28"/>
          <w:szCs w:val="28"/>
          <w:lang w:val="en-GB"/>
        </w:rPr>
      </w:pPr>
      <w:r w:rsidRPr="00E9767D">
        <w:rPr>
          <w:rFonts w:cs="Times New Roman"/>
          <w:b/>
          <w:bCs/>
          <w:sz w:val="28"/>
          <w:szCs w:val="28"/>
          <w:lang w:val="en-GB" w:bidi="he-IL"/>
        </w:rPr>
        <w:t>2.1. General Population and vulnerable groups</w:t>
      </w:r>
    </w:p>
    <w:p w:rsidR="00317D6E" w:rsidRPr="00E9767D" w:rsidRDefault="00317D6E" w:rsidP="004E362B">
      <w:pPr>
        <w:rPr>
          <w:rFonts w:cs="Times New Roman"/>
          <w:b/>
          <w:bCs/>
          <w:sz w:val="28"/>
          <w:szCs w:val="28"/>
          <w:lang w:val="en-GB"/>
        </w:rPr>
      </w:pPr>
    </w:p>
    <w:p w:rsidR="00317D6E" w:rsidRPr="00E9767D" w:rsidRDefault="00317D6E" w:rsidP="00670DF8">
      <w:pPr>
        <w:pStyle w:val="3"/>
        <w:spacing w:before="120" w:after="120"/>
        <w:rPr>
          <w:lang w:val="en-GB"/>
        </w:rPr>
      </w:pPr>
      <w:r w:rsidRPr="00E9767D">
        <w:rPr>
          <w:lang w:val="en-GB"/>
        </w:rPr>
        <w:t xml:space="preserve">Overall view of the </w:t>
      </w:r>
      <w:r w:rsidR="00424B75">
        <w:rPr>
          <w:lang w:val="en-GB"/>
        </w:rPr>
        <w:t>status</w:t>
      </w:r>
      <w:r w:rsidRPr="00E9767D">
        <w:rPr>
          <w:lang w:val="en-GB"/>
        </w:rPr>
        <w:t xml:space="preserve"> of vulnerable groups, based on </w:t>
      </w:r>
      <w:proofErr w:type="spellStart"/>
      <w:r w:rsidRPr="00E9767D">
        <w:rPr>
          <w:lang w:val="en-GB"/>
        </w:rPr>
        <w:t>Eurostat</w:t>
      </w:r>
      <w:proofErr w:type="spellEnd"/>
      <w:r w:rsidRPr="00E9767D">
        <w:rPr>
          <w:lang w:val="en-GB"/>
        </w:rPr>
        <w:t xml:space="preserve"> data period 2000-2013</w:t>
      </w:r>
    </w:p>
    <w:p w:rsidR="00317D6E" w:rsidRPr="00941415" w:rsidRDefault="008B00C9" w:rsidP="00670DF8">
      <w:pPr>
        <w:rPr>
          <w:rFonts w:cs="Times New Roman"/>
          <w:szCs w:val="24"/>
          <w:lang w:val="en-GB"/>
        </w:rPr>
      </w:pPr>
      <w:r w:rsidRPr="00941415">
        <w:rPr>
          <w:rFonts w:cs="Times New Roman"/>
          <w:szCs w:val="24"/>
          <w:lang w:val="en-GB"/>
        </w:rPr>
        <w:t>The following</w:t>
      </w:r>
      <w:r w:rsidR="00317D6E" w:rsidRPr="00941415">
        <w:rPr>
          <w:rFonts w:cs="Times New Roman"/>
          <w:szCs w:val="24"/>
          <w:lang w:val="en-GB"/>
        </w:rPr>
        <w:t xml:space="preserve"> data</w:t>
      </w:r>
      <w:r w:rsidRPr="00941415">
        <w:rPr>
          <w:rFonts w:cs="Times New Roman"/>
          <w:szCs w:val="24"/>
          <w:lang w:val="en-GB"/>
        </w:rPr>
        <w:t xml:space="preserve"> </w:t>
      </w:r>
      <w:r w:rsidR="00941415" w:rsidRPr="00941415">
        <w:rPr>
          <w:rFonts w:cs="Times New Roman"/>
          <w:szCs w:val="24"/>
          <w:lang w:val="en-GB"/>
        </w:rPr>
        <w:t xml:space="preserve">is </w:t>
      </w:r>
      <w:r w:rsidRPr="00941415">
        <w:rPr>
          <w:rFonts w:cs="Times New Roman"/>
          <w:szCs w:val="24"/>
          <w:lang w:val="en-GB"/>
        </w:rPr>
        <w:t>presented</w:t>
      </w:r>
      <w:r w:rsidR="00317D6E" w:rsidRPr="00941415">
        <w:rPr>
          <w:rFonts w:cs="Times New Roman"/>
          <w:szCs w:val="24"/>
          <w:lang w:val="en-GB"/>
        </w:rPr>
        <w:t xml:space="preserve"> from the </w:t>
      </w:r>
      <w:proofErr w:type="spellStart"/>
      <w:r w:rsidR="00317D6E" w:rsidRPr="00941415">
        <w:rPr>
          <w:rFonts w:cs="Times New Roman"/>
          <w:szCs w:val="24"/>
          <w:lang w:val="en-GB"/>
        </w:rPr>
        <w:t>Eurostat’s</w:t>
      </w:r>
      <w:proofErr w:type="spellEnd"/>
      <w:r w:rsidR="00317D6E" w:rsidRPr="00941415">
        <w:rPr>
          <w:rFonts w:cs="Times New Roman"/>
          <w:szCs w:val="24"/>
          <w:lang w:val="en-GB"/>
        </w:rPr>
        <w:t xml:space="preserve"> Labour Force Survey in order to allow </w:t>
      </w:r>
      <w:r w:rsidR="00941415">
        <w:rPr>
          <w:rFonts w:cs="Times New Roman"/>
          <w:szCs w:val="24"/>
          <w:lang w:val="en-GB"/>
        </w:rPr>
        <w:t xml:space="preserve">for the </w:t>
      </w:r>
      <w:r w:rsidR="00317D6E" w:rsidRPr="00941415">
        <w:rPr>
          <w:rFonts w:cs="Times New Roman"/>
          <w:szCs w:val="24"/>
          <w:lang w:val="en-GB"/>
        </w:rPr>
        <w:t xml:space="preserve">comparability between different countries (participants) </w:t>
      </w:r>
      <w:r w:rsidR="00941415">
        <w:rPr>
          <w:rFonts w:cs="Times New Roman"/>
          <w:szCs w:val="24"/>
          <w:lang w:val="en-GB"/>
        </w:rPr>
        <w:t xml:space="preserve">to take place </w:t>
      </w:r>
      <w:r w:rsidR="00317D6E" w:rsidRPr="00941415">
        <w:rPr>
          <w:rFonts w:cs="Times New Roman"/>
          <w:szCs w:val="24"/>
          <w:lang w:val="en-GB"/>
        </w:rPr>
        <w:t xml:space="preserve">and to provide information about the </w:t>
      </w:r>
      <w:r w:rsidR="00424B75" w:rsidRPr="00941415">
        <w:rPr>
          <w:rFonts w:cs="Times New Roman"/>
          <w:szCs w:val="24"/>
          <w:lang w:val="en-GB"/>
        </w:rPr>
        <w:t>status</w:t>
      </w:r>
      <w:r w:rsidR="00317D6E" w:rsidRPr="00941415">
        <w:rPr>
          <w:rFonts w:cs="Times New Roman"/>
          <w:szCs w:val="24"/>
          <w:lang w:val="en-GB"/>
        </w:rPr>
        <w:t xml:space="preserve"> of vulnerable groups</w:t>
      </w:r>
      <w:r w:rsidRPr="00941415">
        <w:rPr>
          <w:rFonts w:cs="Times New Roman"/>
          <w:szCs w:val="24"/>
          <w:lang w:val="en-GB"/>
        </w:rPr>
        <w:t xml:space="preserve"> in the</w:t>
      </w:r>
      <w:r w:rsidR="00317D6E" w:rsidRPr="00941415">
        <w:rPr>
          <w:rFonts w:cs="Times New Roman"/>
          <w:szCs w:val="24"/>
          <w:lang w:val="en-GB"/>
        </w:rPr>
        <w:t xml:space="preserve"> Gree</w:t>
      </w:r>
      <w:r w:rsidRPr="00941415">
        <w:rPr>
          <w:rFonts w:cs="Times New Roman"/>
          <w:szCs w:val="24"/>
          <w:lang w:val="en-GB"/>
        </w:rPr>
        <w:t>k labour market</w:t>
      </w:r>
      <w:r w:rsidR="00317D6E" w:rsidRPr="00941415">
        <w:rPr>
          <w:rFonts w:cs="Times New Roman"/>
          <w:szCs w:val="24"/>
          <w:lang w:val="en-GB"/>
        </w:rPr>
        <w:t xml:space="preserve"> from 2000 to 2013. More specifically, the statistics </w:t>
      </w:r>
      <w:r w:rsidR="00941415">
        <w:rPr>
          <w:rFonts w:cs="Times New Roman"/>
          <w:szCs w:val="24"/>
          <w:lang w:val="en-GB"/>
        </w:rPr>
        <w:t xml:space="preserve">that are </w:t>
      </w:r>
      <w:r w:rsidR="00317D6E" w:rsidRPr="00941415">
        <w:rPr>
          <w:rFonts w:cs="Times New Roman"/>
          <w:szCs w:val="24"/>
          <w:lang w:val="en-GB"/>
        </w:rPr>
        <w:t>reviewed cover the period from 200</w:t>
      </w:r>
      <w:r w:rsidR="00941415">
        <w:rPr>
          <w:rFonts w:cs="Times New Roman"/>
          <w:szCs w:val="24"/>
          <w:lang w:val="en-GB"/>
        </w:rPr>
        <w:t>0 to 2007 and from 2008 to 2013</w:t>
      </w:r>
      <w:r w:rsidR="00317D6E" w:rsidRPr="00941415">
        <w:rPr>
          <w:rFonts w:cs="Times New Roman"/>
          <w:szCs w:val="24"/>
          <w:lang w:val="en-GB"/>
        </w:rPr>
        <w:t xml:space="preserve"> as </w:t>
      </w:r>
      <w:r w:rsidR="00941415">
        <w:rPr>
          <w:rFonts w:cs="Times New Roman"/>
          <w:szCs w:val="24"/>
          <w:lang w:val="en-GB"/>
        </w:rPr>
        <w:t xml:space="preserve">these are </w:t>
      </w:r>
      <w:r w:rsidR="00317D6E" w:rsidRPr="00941415">
        <w:rPr>
          <w:rFonts w:cs="Times New Roman"/>
          <w:szCs w:val="24"/>
          <w:lang w:val="en-GB"/>
        </w:rPr>
        <w:t>presented in Tables 1 to 12 and Charts 1 to 5.</w:t>
      </w:r>
    </w:p>
    <w:p w:rsidR="00317D6E" w:rsidRPr="00E9767D" w:rsidRDefault="00317D6E" w:rsidP="00670DF8">
      <w:pPr>
        <w:rPr>
          <w:rFonts w:ascii="Arial" w:hAnsi="Arial"/>
          <w:sz w:val="22"/>
          <w:lang w:val="en-GB"/>
        </w:rPr>
      </w:pPr>
    </w:p>
    <w:p w:rsidR="00317D6E" w:rsidRPr="00E9767D" w:rsidRDefault="00317D6E" w:rsidP="00670DF8">
      <w:pPr>
        <w:jc w:val="center"/>
        <w:rPr>
          <w:rFonts w:ascii="Arial" w:hAnsi="Arial"/>
          <w:b/>
          <w:sz w:val="22"/>
          <w:lang w:val="en-GB"/>
        </w:rPr>
      </w:pPr>
      <w:proofErr w:type="gramStart"/>
      <w:r w:rsidRPr="00E9767D">
        <w:rPr>
          <w:rFonts w:ascii="Arial" w:hAnsi="Arial"/>
          <w:b/>
          <w:sz w:val="22"/>
          <w:lang w:val="en-GB"/>
        </w:rPr>
        <w:t>Table 1.</w:t>
      </w:r>
      <w:proofErr w:type="gramEnd"/>
      <w:r w:rsidRPr="00E9767D">
        <w:rPr>
          <w:rFonts w:ascii="Arial" w:hAnsi="Arial"/>
          <w:b/>
          <w:sz w:val="22"/>
          <w:lang w:val="en-GB"/>
        </w:rPr>
        <w:t xml:space="preserve"> Unemployment rates by age and nationality (%), from 2000 to 2007</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549"/>
        <w:gridCol w:w="1351"/>
        <w:gridCol w:w="1313"/>
      </w:tblGrid>
      <w:tr w:rsidR="00317D6E" w:rsidRPr="00E9767D" w:rsidTr="00903644">
        <w:trPr>
          <w:jc w:val="center"/>
        </w:trPr>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
                <w:bCs/>
                <w:sz w:val="22"/>
                <w:szCs w:val="24"/>
                <w:lang w:val="en-GB" w:eastAsia="ja-JP"/>
              </w:rPr>
              <w:t>Unemployment Rate</w:t>
            </w:r>
          </w:p>
          <w:p w:rsidR="00317D6E" w:rsidRPr="00E9767D" w:rsidRDefault="00317D6E" w:rsidP="00903644">
            <w:pPr>
              <w:spacing w:after="0" w:line="240" w:lineRule="auto"/>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2261CC" w:rsidP="00903644">
            <w:pPr>
              <w:spacing w:after="0" w:line="240" w:lineRule="auto"/>
              <w:jc w:val="right"/>
              <w:rPr>
                <w:rFonts w:ascii="Arial" w:hAnsi="Arial"/>
                <w:b/>
                <w:bCs/>
                <w:lang w:val="en-GB" w:eastAsia="ja-JP"/>
              </w:rPr>
            </w:pPr>
            <w:proofErr w:type="spellStart"/>
            <w:r>
              <w:rPr>
                <w:rFonts w:ascii="Arial" w:hAnsi="Arial"/>
                <w:bCs/>
                <w:sz w:val="22"/>
                <w:szCs w:val="24"/>
                <w:lang w:val="en-GB" w:eastAsia="ja-JP"/>
              </w:rPr>
              <w:t>Im</w:t>
            </w:r>
            <w:r w:rsidR="00D34048">
              <w:rPr>
                <w:rFonts w:ascii="Arial" w:hAnsi="Arial"/>
                <w:bCs/>
                <w:sz w:val="22"/>
                <w:szCs w:val="24"/>
                <w:lang w:val="en-GB" w:eastAsia="ja-JP"/>
              </w:rPr>
              <w:t>Immigrants</w:t>
            </w:r>
            <w:proofErr w:type="spellEnd"/>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rPr>
          <w:jc w:val="center"/>
        </w:trPr>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2000</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11.5</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11.6</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29.2</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3.7</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2001</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10.6</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11.4</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28.0</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4.0</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2002</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10.1</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9.8</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26.1</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3.8</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2003</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9.5</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8.9</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25.7</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3.1</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2004</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10.4</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9.3</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26.5</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4.3</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2005</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10.0</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8.2</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26.0</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3.8</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2006</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9.0</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7.9</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25.2</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3.7</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2007</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8.4</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7.5</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22.9</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3.4</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lfsa_unemp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lfsa_urgan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rPr>
          <w:rFonts w:ascii="Arial" w:hAnsi="Arial"/>
          <w:sz w:val="22"/>
          <w:lang w:val="en-GB"/>
        </w:rPr>
      </w:pPr>
    </w:p>
    <w:p w:rsidR="00317D6E" w:rsidRPr="00E9767D" w:rsidRDefault="00317D6E" w:rsidP="00670DF8">
      <w:pPr>
        <w:rPr>
          <w:rFonts w:ascii="Arial" w:hAnsi="Arial"/>
          <w:sz w:val="22"/>
          <w:lang w:val="en-GB"/>
        </w:rPr>
      </w:pPr>
    </w:p>
    <w:p w:rsidR="00317D6E" w:rsidRPr="00E9767D" w:rsidRDefault="00317D6E" w:rsidP="00670DF8">
      <w:pPr>
        <w:rPr>
          <w:rFonts w:ascii="Arial" w:hAnsi="Arial"/>
          <w:sz w:val="22"/>
          <w:lang w:val="en-GB"/>
        </w:rPr>
      </w:pPr>
    </w:p>
    <w:p w:rsidR="00317D6E" w:rsidRPr="00E9767D" w:rsidRDefault="00317D6E" w:rsidP="00670DF8">
      <w:pPr>
        <w:rPr>
          <w:rFonts w:ascii="Arial" w:hAnsi="Arial"/>
          <w:sz w:val="22"/>
          <w:lang w:val="en-GB"/>
        </w:rPr>
      </w:pPr>
    </w:p>
    <w:p w:rsidR="002261CC" w:rsidRDefault="002261CC" w:rsidP="00670DF8">
      <w:pPr>
        <w:jc w:val="center"/>
        <w:rPr>
          <w:rFonts w:ascii="Arial" w:hAnsi="Arial"/>
          <w:b/>
          <w:sz w:val="22"/>
          <w:lang w:val="en-GB"/>
        </w:rPr>
      </w:pPr>
    </w:p>
    <w:p w:rsidR="00317D6E" w:rsidRPr="00E9767D" w:rsidRDefault="00317D6E" w:rsidP="00670DF8">
      <w:pPr>
        <w:jc w:val="center"/>
        <w:rPr>
          <w:rFonts w:ascii="Arial" w:hAnsi="Arial"/>
          <w:b/>
          <w:sz w:val="22"/>
          <w:lang w:val="en-GB"/>
        </w:rPr>
      </w:pPr>
      <w:proofErr w:type="gramStart"/>
      <w:r w:rsidRPr="00E9767D">
        <w:rPr>
          <w:rFonts w:ascii="Arial" w:hAnsi="Arial"/>
          <w:b/>
          <w:sz w:val="22"/>
          <w:lang w:val="en-GB"/>
        </w:rPr>
        <w:t>Table 2.</w:t>
      </w:r>
      <w:proofErr w:type="gramEnd"/>
      <w:r w:rsidRPr="00E9767D">
        <w:rPr>
          <w:rFonts w:ascii="Arial" w:hAnsi="Arial"/>
          <w:b/>
          <w:sz w:val="22"/>
          <w:lang w:val="en-GB"/>
        </w:rPr>
        <w:t xml:space="preserve"> Unemployment rates by age and nationality (%), from 2008 to 2012</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549"/>
        <w:gridCol w:w="1351"/>
        <w:gridCol w:w="1313"/>
      </w:tblGrid>
      <w:tr w:rsidR="00317D6E" w:rsidRPr="00E9767D" w:rsidTr="00903644">
        <w:trPr>
          <w:jc w:val="center"/>
        </w:trPr>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
                <w:bCs/>
                <w:sz w:val="22"/>
                <w:szCs w:val="24"/>
                <w:lang w:val="en-GB" w:eastAsia="ja-JP"/>
              </w:rPr>
              <w:t>Unemployment Rate</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2261CC" w:rsidP="00903644">
            <w:pPr>
              <w:spacing w:after="0" w:line="240" w:lineRule="auto"/>
              <w:jc w:val="right"/>
              <w:rPr>
                <w:rFonts w:ascii="Arial" w:hAnsi="Arial"/>
                <w:b/>
                <w:bCs/>
                <w:lang w:val="en-GB" w:eastAsia="ja-JP"/>
              </w:rPr>
            </w:pPr>
            <w:proofErr w:type="spellStart"/>
            <w:r>
              <w:rPr>
                <w:rFonts w:ascii="Arial" w:hAnsi="Arial"/>
                <w:bCs/>
                <w:sz w:val="22"/>
                <w:szCs w:val="24"/>
                <w:lang w:val="en-GB" w:eastAsia="ja-JP"/>
              </w:rPr>
              <w:t>Im</w:t>
            </w:r>
            <w:r w:rsidR="00D34048">
              <w:rPr>
                <w:rFonts w:ascii="Arial" w:hAnsi="Arial"/>
                <w:bCs/>
                <w:sz w:val="22"/>
                <w:szCs w:val="24"/>
                <w:lang w:val="en-GB" w:eastAsia="ja-JP"/>
              </w:rPr>
              <w:t>Immigrants</w:t>
            </w:r>
            <w:proofErr w:type="spellEnd"/>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rPr>
          <w:jc w:val="center"/>
        </w:trPr>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2008</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7.8</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6.8</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22.1</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3.2</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2009</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9.6</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10.5</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25.8</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4.6</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2010</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12.7</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15.0</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32.9</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6.3</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2011</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17.9</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20.7</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44.4</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8.5</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2012</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24.5</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33.3</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55.3</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13.6</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lfsa_unemp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lfsa_urgan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widowControl w:val="0"/>
        <w:autoSpaceDE w:val="0"/>
        <w:autoSpaceDN w:val="0"/>
        <w:adjustRightInd w:val="0"/>
        <w:spacing w:line="240" w:lineRule="auto"/>
        <w:jc w:val="center"/>
        <w:rPr>
          <w:rFonts w:cs="Times New Roman"/>
          <w:szCs w:val="24"/>
          <w:lang w:val="en-GB"/>
        </w:rPr>
      </w:pPr>
    </w:p>
    <w:p w:rsidR="00317D6E" w:rsidRPr="00E9767D" w:rsidRDefault="00E50B05" w:rsidP="00670DF8">
      <w:pPr>
        <w:widowControl w:val="0"/>
        <w:autoSpaceDE w:val="0"/>
        <w:autoSpaceDN w:val="0"/>
        <w:adjustRightInd w:val="0"/>
        <w:spacing w:line="240" w:lineRule="auto"/>
        <w:jc w:val="left"/>
        <w:rPr>
          <w:rFonts w:cs="Times New Roman"/>
          <w:szCs w:val="24"/>
          <w:lang w:val="en-GB"/>
        </w:rPr>
      </w:pPr>
      <w:r w:rsidRPr="00E9767D">
        <w:rPr>
          <w:noProof/>
          <w:lang w:val="el-GR" w:eastAsia="el-GR"/>
        </w:rPr>
        <w:drawing>
          <wp:inline distT="0" distB="0" distL="0" distR="0">
            <wp:extent cx="5229225" cy="27717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29225" cy="2771775"/>
                    </a:xfrm>
                    <a:prstGeom prst="rect">
                      <a:avLst/>
                    </a:prstGeom>
                    <a:noFill/>
                    <a:ln w="9525">
                      <a:noFill/>
                      <a:miter lim="800000"/>
                      <a:headEnd/>
                      <a:tailEnd/>
                    </a:ln>
                  </pic:spPr>
                </pic:pic>
              </a:graphicData>
            </a:graphic>
          </wp:inline>
        </w:drawing>
      </w:r>
    </w:p>
    <w:p w:rsidR="00317D6E" w:rsidRPr="00E9767D" w:rsidRDefault="00317D6E" w:rsidP="00670DF8">
      <w:pPr>
        <w:widowControl w:val="0"/>
        <w:autoSpaceDE w:val="0"/>
        <w:autoSpaceDN w:val="0"/>
        <w:adjustRightInd w:val="0"/>
        <w:spacing w:line="240" w:lineRule="auto"/>
        <w:jc w:val="left"/>
        <w:rPr>
          <w:rFonts w:cs="Times New Roman"/>
          <w:szCs w:val="24"/>
          <w:lang w:val="en-GB"/>
        </w:rPr>
      </w:pPr>
      <w:proofErr w:type="gramStart"/>
      <w:r w:rsidRPr="00E9767D">
        <w:rPr>
          <w:rFonts w:ascii="Arial" w:hAnsi="Arial"/>
          <w:b/>
          <w:sz w:val="22"/>
          <w:lang w:val="en-GB"/>
        </w:rPr>
        <w:t>Chart 1.</w:t>
      </w:r>
      <w:proofErr w:type="gramEnd"/>
      <w:r w:rsidRPr="00E9767D">
        <w:rPr>
          <w:rFonts w:ascii="Arial" w:hAnsi="Arial"/>
          <w:b/>
          <w:sz w:val="22"/>
          <w:lang w:val="en-GB"/>
        </w:rPr>
        <w:t xml:space="preserve"> Bar chart </w:t>
      </w:r>
      <w:r w:rsidR="00642E61">
        <w:rPr>
          <w:rFonts w:ascii="Arial" w:hAnsi="Arial"/>
          <w:b/>
          <w:sz w:val="22"/>
          <w:lang w:val="en-GB"/>
        </w:rPr>
        <w:t>showing</w:t>
      </w:r>
      <w:r w:rsidRPr="00E9767D">
        <w:rPr>
          <w:rFonts w:ascii="Arial" w:hAnsi="Arial"/>
          <w:b/>
          <w:sz w:val="22"/>
          <w:lang w:val="en-GB"/>
        </w:rPr>
        <w:t xml:space="preserve"> Unemployment rates by age and nationality (%), from 2000 to 2012</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jc w:val="left"/>
        <w:rPr>
          <w:rFonts w:ascii="Arial" w:hAnsi="Arial"/>
          <w:b/>
          <w:sz w:val="22"/>
          <w:lang w:val="en-GB"/>
        </w:rPr>
      </w:pPr>
      <w:proofErr w:type="gramStart"/>
      <w:r w:rsidRPr="00E9767D">
        <w:rPr>
          <w:rFonts w:ascii="Arial" w:hAnsi="Arial"/>
          <w:b/>
          <w:sz w:val="22"/>
          <w:lang w:val="en-GB"/>
        </w:rPr>
        <w:t>Table 3.</w:t>
      </w:r>
      <w:proofErr w:type="gramEnd"/>
      <w:r w:rsidRPr="00E9767D">
        <w:rPr>
          <w:rFonts w:ascii="Arial" w:hAnsi="Arial"/>
          <w:b/>
          <w:sz w:val="22"/>
          <w:lang w:val="en-GB"/>
        </w:rPr>
        <w:t xml:space="preserve"> Employment rates by age (%), from 2000 to 2007</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549"/>
        <w:gridCol w:w="1351"/>
        <w:gridCol w:w="1313"/>
      </w:tblGrid>
      <w:tr w:rsidR="00317D6E" w:rsidRPr="00E9767D" w:rsidTr="00903644">
        <w:trPr>
          <w:jc w:val="center"/>
        </w:trPr>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Employment Rate</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642E61" w:rsidP="00903644">
            <w:pPr>
              <w:spacing w:after="0" w:line="240" w:lineRule="auto"/>
              <w:jc w:val="right"/>
              <w:rPr>
                <w:rFonts w:ascii="Arial" w:hAnsi="Arial"/>
                <w:b/>
                <w:bCs/>
                <w:lang w:val="en-GB" w:eastAsia="ja-JP"/>
              </w:rPr>
            </w:pPr>
            <w:proofErr w:type="spellStart"/>
            <w:r>
              <w:rPr>
                <w:rFonts w:ascii="Arial" w:hAnsi="Arial"/>
                <w:bCs/>
                <w:sz w:val="22"/>
                <w:szCs w:val="24"/>
                <w:lang w:val="en-GB" w:eastAsia="ja-JP"/>
              </w:rPr>
              <w:t>Im</w:t>
            </w:r>
            <w:r w:rsidR="00D34048">
              <w:rPr>
                <w:rFonts w:ascii="Arial" w:hAnsi="Arial"/>
                <w:bCs/>
                <w:sz w:val="22"/>
                <w:szCs w:val="24"/>
                <w:lang w:val="en-GB" w:eastAsia="ja-JP"/>
              </w:rPr>
              <w:t>Immigrants</w:t>
            </w:r>
            <w:proofErr w:type="spellEnd"/>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rPr>
          <w:jc w:val="center"/>
        </w:trPr>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56.6</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27.4</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39.4</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56.5</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26.3</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38.2</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57.7</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26.8</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38.9</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lastRenderedPageBreak/>
              <w:t>2003</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58.9</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26.2</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41.0</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2004</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59.6</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27.4</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39.4</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2005</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60.1</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25.0</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41.6</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2006</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61.0</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24.2</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42.3</w:t>
            </w:r>
          </w:p>
        </w:tc>
      </w:tr>
      <w:tr w:rsidR="00317D6E" w:rsidRPr="00E9767D" w:rsidTr="00903644">
        <w:trPr>
          <w:jc w:val="center"/>
        </w:trPr>
        <w:tc>
          <w:tcPr>
            <w:tcW w:w="2722" w:type="dxa"/>
            <w:tcBorders>
              <w:bottom w:val="single" w:sz="2" w:space="0" w:color="000000"/>
            </w:tcBorders>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2007</w:t>
            </w:r>
          </w:p>
        </w:tc>
        <w:tc>
          <w:tcPr>
            <w:tcW w:w="1348"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61.4</w:t>
            </w:r>
          </w:p>
        </w:tc>
        <w:tc>
          <w:tcPr>
            <w:tcW w:w="1403" w:type="dxa"/>
            <w:tcBorders>
              <w:bottom w:val="single" w:sz="2" w:space="0" w:color="000000"/>
            </w:tcBorders>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24.0</w:t>
            </w:r>
          </w:p>
        </w:tc>
        <w:tc>
          <w:tcPr>
            <w:tcW w:w="1313"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42.4</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lfsa_emprt</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lfsa_ergan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jc w:val="left"/>
        <w:rPr>
          <w:rFonts w:ascii="Arial" w:hAnsi="Arial"/>
          <w:b/>
          <w:sz w:val="22"/>
          <w:lang w:val="en-GB"/>
        </w:rPr>
      </w:pPr>
      <w:proofErr w:type="gramStart"/>
      <w:r w:rsidRPr="00E9767D">
        <w:rPr>
          <w:rFonts w:ascii="Arial" w:hAnsi="Arial"/>
          <w:b/>
          <w:sz w:val="22"/>
          <w:lang w:val="en-GB"/>
        </w:rPr>
        <w:t>Table 4.</w:t>
      </w:r>
      <w:proofErr w:type="gramEnd"/>
      <w:r w:rsidRPr="00E9767D">
        <w:rPr>
          <w:rFonts w:ascii="Arial" w:hAnsi="Arial"/>
          <w:b/>
          <w:sz w:val="22"/>
          <w:lang w:val="en-GB"/>
        </w:rPr>
        <w:t xml:space="preserve"> Employment rates by age (%), from 2008 to 2012</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549"/>
        <w:gridCol w:w="1351"/>
        <w:gridCol w:w="1313"/>
      </w:tblGrid>
      <w:tr w:rsidR="00317D6E" w:rsidRPr="00E9767D" w:rsidTr="00903644">
        <w:trPr>
          <w:jc w:val="center"/>
        </w:trPr>
        <w:tc>
          <w:tcPr>
            <w:tcW w:w="2722" w:type="dxa"/>
            <w:vMerge w:val="restart"/>
            <w:tcBorders>
              <w:bottom w:val="single" w:sz="2"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Employment Rate</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642E61" w:rsidP="00903644">
            <w:pPr>
              <w:spacing w:after="0" w:line="240" w:lineRule="auto"/>
              <w:jc w:val="right"/>
              <w:rPr>
                <w:rFonts w:ascii="Arial" w:hAnsi="Arial"/>
                <w:b/>
                <w:bCs/>
                <w:lang w:val="en-GB" w:eastAsia="ja-JP"/>
              </w:rPr>
            </w:pPr>
            <w:proofErr w:type="spellStart"/>
            <w:r>
              <w:rPr>
                <w:rFonts w:ascii="Arial" w:hAnsi="Arial"/>
                <w:bCs/>
                <w:sz w:val="22"/>
                <w:szCs w:val="24"/>
                <w:lang w:val="en-GB" w:eastAsia="ja-JP"/>
              </w:rPr>
              <w:t>Im</w:t>
            </w:r>
            <w:r w:rsidR="00D34048">
              <w:rPr>
                <w:rFonts w:ascii="Arial" w:hAnsi="Arial"/>
                <w:bCs/>
                <w:sz w:val="22"/>
                <w:szCs w:val="24"/>
                <w:lang w:val="en-GB" w:eastAsia="ja-JP"/>
              </w:rPr>
              <w:t>Immigrants</w:t>
            </w:r>
            <w:proofErr w:type="spellEnd"/>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rPr>
          <w:jc w:val="center"/>
        </w:trPr>
        <w:tc>
          <w:tcPr>
            <w:tcW w:w="0" w:type="auto"/>
            <w:vMerge/>
            <w:tcBorders>
              <w:bottom w:val="single" w:sz="2" w:space="0" w:color="000000"/>
            </w:tcBorders>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rPr>
          <w:jc w:val="center"/>
        </w:trPr>
        <w:tc>
          <w:tcPr>
            <w:tcW w:w="2722" w:type="dxa"/>
            <w:tcBorders>
              <w:top w:val="single" w:sz="2" w:space="0" w:color="000000"/>
            </w:tcBorders>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2008</w:t>
            </w:r>
          </w:p>
        </w:tc>
        <w:tc>
          <w:tcPr>
            <w:tcW w:w="1348"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61.9</w:t>
            </w:r>
          </w:p>
        </w:tc>
        <w:tc>
          <w:tcPr>
            <w:tcW w:w="1403" w:type="dxa"/>
            <w:tcBorders>
              <w:top w:val="single" w:sz="2" w:space="0" w:color="000000"/>
            </w:tcBorders>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23.5</w:t>
            </w:r>
          </w:p>
        </w:tc>
        <w:tc>
          <w:tcPr>
            <w:tcW w:w="1313"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42.8</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2009</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61.2</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22.9</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42.2</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59.6</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20.4</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42.3</w:t>
            </w:r>
          </w:p>
        </w:tc>
      </w:tr>
      <w:tr w:rsidR="00317D6E" w:rsidRPr="00E9767D" w:rsidTr="00903644">
        <w:trPr>
          <w:jc w:val="center"/>
        </w:trPr>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55.6</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16.3</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39.4</w:t>
            </w:r>
          </w:p>
        </w:tc>
      </w:tr>
      <w:tr w:rsidR="00317D6E" w:rsidRPr="00E9767D" w:rsidTr="00903644">
        <w:trPr>
          <w:jc w:val="center"/>
        </w:trPr>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51.3</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13.1</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36.4</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lfsa_emprt</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lfsa_ergan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E50B05" w:rsidP="00670DF8">
      <w:pPr>
        <w:widowControl w:val="0"/>
        <w:autoSpaceDE w:val="0"/>
        <w:autoSpaceDN w:val="0"/>
        <w:adjustRightInd w:val="0"/>
        <w:spacing w:line="240" w:lineRule="auto"/>
        <w:jc w:val="left"/>
        <w:rPr>
          <w:rFonts w:ascii="Arial" w:hAnsi="Arial"/>
          <w:b/>
          <w:sz w:val="22"/>
          <w:lang w:val="en-GB"/>
        </w:rPr>
      </w:pPr>
      <w:r w:rsidRPr="00E9767D">
        <w:rPr>
          <w:noProof/>
          <w:lang w:val="el-GR" w:eastAsia="el-GR"/>
        </w:rPr>
        <w:drawing>
          <wp:inline distT="0" distB="0" distL="0" distR="0">
            <wp:extent cx="5229225" cy="2619375"/>
            <wp:effectExtent l="19050" t="0" r="952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229225" cy="2619375"/>
                    </a:xfrm>
                    <a:prstGeom prst="rect">
                      <a:avLst/>
                    </a:prstGeom>
                    <a:noFill/>
                    <a:ln w="9525">
                      <a:noFill/>
                      <a:miter lim="800000"/>
                      <a:headEnd/>
                      <a:tailEnd/>
                    </a:ln>
                  </pic:spPr>
                </pic:pic>
              </a:graphicData>
            </a:graphic>
          </wp:inline>
        </w:drawing>
      </w: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roofErr w:type="gramStart"/>
      <w:r w:rsidRPr="00E9767D">
        <w:rPr>
          <w:rFonts w:ascii="Arial" w:hAnsi="Arial"/>
          <w:b/>
          <w:sz w:val="22"/>
          <w:lang w:val="en-GB"/>
        </w:rPr>
        <w:t>Chart 2.</w:t>
      </w:r>
      <w:proofErr w:type="gramEnd"/>
      <w:r w:rsidRPr="00E9767D">
        <w:rPr>
          <w:rFonts w:ascii="Arial" w:hAnsi="Arial"/>
          <w:b/>
          <w:sz w:val="22"/>
          <w:lang w:val="en-GB"/>
        </w:rPr>
        <w:t xml:space="preserve"> Bar chart of Employment rates by age (%), from 2000 to 2012</w:t>
      </w: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Verdana" w:hAnsi="Verdana" w:cs="Verdana"/>
          <w:szCs w:val="24"/>
          <w:lang w:val="en-GB"/>
        </w:rPr>
      </w:pPr>
      <w:proofErr w:type="gramStart"/>
      <w:r w:rsidRPr="00E9767D">
        <w:rPr>
          <w:rFonts w:ascii="Arial" w:hAnsi="Arial"/>
          <w:b/>
          <w:sz w:val="22"/>
          <w:lang w:val="en-GB"/>
        </w:rPr>
        <w:t>Table 5.</w:t>
      </w:r>
      <w:proofErr w:type="gramEnd"/>
      <w:r w:rsidRPr="00E9767D">
        <w:rPr>
          <w:rFonts w:ascii="Arial" w:hAnsi="Arial"/>
          <w:b/>
          <w:sz w:val="22"/>
          <w:lang w:val="en-GB"/>
        </w:rPr>
        <w:t xml:space="preserve"> Long-term unemployment (12 months</w:t>
      </w:r>
      <w:r w:rsidR="00D34048">
        <w:rPr>
          <w:rFonts w:ascii="Arial" w:hAnsi="Arial"/>
          <w:b/>
          <w:sz w:val="22"/>
          <w:lang w:val="en-GB"/>
        </w:rPr>
        <w:t xml:space="preserve"> or more) as a percentage of</w:t>
      </w:r>
      <w:r w:rsidRPr="00E9767D">
        <w:rPr>
          <w:rFonts w:ascii="Arial" w:hAnsi="Arial"/>
          <w:b/>
          <w:sz w:val="22"/>
          <w:lang w:val="en-GB"/>
        </w:rPr>
        <w:t xml:space="preserve"> total unemployment (%), from 2000 to 2007</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549"/>
        <w:gridCol w:w="1351"/>
        <w:gridCol w:w="1313"/>
      </w:tblGrid>
      <w:tr w:rsidR="00317D6E" w:rsidRPr="00E9767D" w:rsidTr="00903644">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Long-term unemployment</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proofErr w:type="spellStart"/>
            <w:r>
              <w:rPr>
                <w:rFonts w:ascii="Arial" w:hAnsi="Arial"/>
                <w:bCs/>
                <w:sz w:val="22"/>
                <w:szCs w:val="24"/>
                <w:lang w:val="en-GB" w:eastAsia="ja-JP"/>
              </w:rPr>
              <w:t>ImImmigrants</w:t>
            </w:r>
            <w:proofErr w:type="spellEnd"/>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2000</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2001</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2002</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2003</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2004</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2005</w:t>
            </w:r>
          </w:p>
        </w:tc>
        <w:tc>
          <w:tcPr>
            <w:tcW w:w="1348"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2006</w:t>
            </w:r>
          </w:p>
        </w:tc>
        <w:tc>
          <w:tcPr>
            <w:tcW w:w="1348"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2007</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34.7 (u)</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lfsa_unemp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lfsa_upgal</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roofErr w:type="gramStart"/>
      <w:r w:rsidRPr="00E9767D">
        <w:rPr>
          <w:rFonts w:ascii="Arial" w:hAnsi="Arial"/>
          <w:i/>
          <w:sz w:val="18"/>
          <w:szCs w:val="18"/>
          <w:lang w:val="en-GB"/>
        </w:rPr>
        <w:t>u</w:t>
      </w:r>
      <w:proofErr w:type="gramEnd"/>
      <w:r w:rsidRPr="00E9767D">
        <w:rPr>
          <w:rFonts w:ascii="Arial" w:hAnsi="Arial"/>
          <w:i/>
          <w:sz w:val="18"/>
          <w:szCs w:val="18"/>
          <w:lang w:val="en-GB"/>
        </w:rPr>
        <w:t xml:space="preserve"> stands for low reliability</w:t>
      </w: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Verdana" w:hAnsi="Verdana" w:cs="Verdana"/>
          <w:szCs w:val="24"/>
          <w:lang w:val="en-GB"/>
        </w:rPr>
      </w:pPr>
      <w:proofErr w:type="gramStart"/>
      <w:r w:rsidRPr="00E9767D">
        <w:rPr>
          <w:rFonts w:ascii="Arial" w:hAnsi="Arial"/>
          <w:b/>
          <w:sz w:val="22"/>
          <w:lang w:val="en-GB"/>
        </w:rPr>
        <w:t>Table 6.</w:t>
      </w:r>
      <w:proofErr w:type="gramEnd"/>
      <w:r w:rsidRPr="00E9767D">
        <w:rPr>
          <w:rFonts w:ascii="Arial" w:hAnsi="Arial"/>
          <w:b/>
          <w:sz w:val="22"/>
          <w:lang w:val="en-GB"/>
        </w:rPr>
        <w:t xml:space="preserve"> Long-term unemployment (12 months or more) as a percentage of the total unemployment (%), from 2008 to 2012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549"/>
        <w:gridCol w:w="1351"/>
        <w:gridCol w:w="1313"/>
      </w:tblGrid>
      <w:tr w:rsidR="00317D6E" w:rsidRPr="00E9767D" w:rsidTr="00903644">
        <w:tc>
          <w:tcPr>
            <w:tcW w:w="2722" w:type="dxa"/>
            <w:vMerge w:val="restart"/>
            <w:tcBorders>
              <w:bottom w:val="single" w:sz="2"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Long-term unemployment</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proofErr w:type="spellStart"/>
            <w:r>
              <w:rPr>
                <w:rFonts w:ascii="Arial" w:hAnsi="Arial"/>
                <w:bCs/>
                <w:sz w:val="22"/>
                <w:szCs w:val="24"/>
                <w:lang w:val="en-GB" w:eastAsia="ja-JP"/>
              </w:rPr>
              <w:t>ImImmigrants</w:t>
            </w:r>
            <w:proofErr w:type="spellEnd"/>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tcBorders>
              <w:bottom w:val="single" w:sz="2" w:space="0" w:color="000000"/>
            </w:tcBorders>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c>
          <w:tcPr>
            <w:tcW w:w="2722" w:type="dxa"/>
            <w:tcBorders>
              <w:top w:val="single" w:sz="2" w:space="0" w:color="000000"/>
            </w:tcBorders>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2008</w:t>
            </w:r>
          </w:p>
        </w:tc>
        <w:tc>
          <w:tcPr>
            <w:tcW w:w="1348"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25.1 (u)</w:t>
            </w:r>
          </w:p>
        </w:tc>
        <w:tc>
          <w:tcPr>
            <w:tcW w:w="1403" w:type="dxa"/>
            <w:tcBorders>
              <w:top w:val="single" w:sz="2" w:space="0" w:color="000000"/>
            </w:tcBorders>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Borders>
              <w:top w:val="single" w:sz="2" w:space="0" w:color="000000"/>
            </w:tcBorders>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Borders>
              <w:top w:val="single" w:sz="2" w:space="0" w:color="000000"/>
            </w:tcBorders>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2009</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23.5 (u)</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41.3 (u)</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30.2 (u)</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41.9 (u)</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x</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lfsa_unemp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lfsa_upgal</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roofErr w:type="gramStart"/>
      <w:r w:rsidRPr="00E9767D">
        <w:rPr>
          <w:rFonts w:ascii="Arial" w:hAnsi="Arial"/>
          <w:i/>
          <w:sz w:val="18"/>
          <w:szCs w:val="18"/>
          <w:lang w:val="en-GB"/>
        </w:rPr>
        <w:t>u</w:t>
      </w:r>
      <w:proofErr w:type="gramEnd"/>
      <w:r w:rsidRPr="00E9767D">
        <w:rPr>
          <w:rFonts w:ascii="Arial" w:hAnsi="Arial"/>
          <w:i/>
          <w:sz w:val="18"/>
          <w:szCs w:val="18"/>
          <w:lang w:val="en-GB"/>
        </w:rPr>
        <w:t xml:space="preserve"> stands for low reliability</w:t>
      </w: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Verdana" w:hAnsi="Verdana" w:cs="Verdana"/>
          <w:szCs w:val="24"/>
          <w:lang w:val="en-GB"/>
        </w:rPr>
      </w:pPr>
      <w:proofErr w:type="gramStart"/>
      <w:r w:rsidRPr="00E9767D">
        <w:rPr>
          <w:rFonts w:ascii="Arial" w:hAnsi="Arial"/>
          <w:b/>
          <w:sz w:val="22"/>
          <w:lang w:val="en-GB"/>
        </w:rPr>
        <w:t>Table 7.</w:t>
      </w:r>
      <w:proofErr w:type="gramEnd"/>
      <w:r w:rsidRPr="00E9767D">
        <w:rPr>
          <w:rFonts w:ascii="Arial" w:hAnsi="Arial"/>
          <w:b/>
          <w:sz w:val="22"/>
          <w:lang w:val="en-GB"/>
        </w:rPr>
        <w:t xml:space="preserve"> Inactive population as a percentage of the total population, by age (%), from 2000 to 2007</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403"/>
        <w:gridCol w:w="1351"/>
        <w:gridCol w:w="1313"/>
      </w:tblGrid>
      <w:tr w:rsidR="00317D6E" w:rsidRPr="00E9767D" w:rsidTr="00903644">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Inactivity Rate</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r>
              <w:rPr>
                <w:rFonts w:ascii="Arial" w:hAnsi="Arial"/>
                <w:bCs/>
                <w:sz w:val="22"/>
                <w:szCs w:val="24"/>
                <w:lang w:val="en-GB" w:eastAsia="ja-JP"/>
              </w:rPr>
              <w:t>Immigrants</w:t>
            </w:r>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36.1</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61.3</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59.1</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36.8</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63.5</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60.2</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35.8</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63.7</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59.5</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2003</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34.9</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64.8</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57.6</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2004</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33.5</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62.7</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58.8</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2005</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33.2</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66.3</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56.8</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2006</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33.0</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67.6</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56.1</w:t>
            </w:r>
          </w:p>
        </w:tc>
      </w:tr>
      <w:tr w:rsidR="00317D6E" w:rsidRPr="00E9767D" w:rsidTr="00903644">
        <w:tc>
          <w:tcPr>
            <w:tcW w:w="2722" w:type="dxa"/>
            <w:tcBorders>
              <w:bottom w:val="single" w:sz="2" w:space="0" w:color="000000"/>
            </w:tcBorders>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2007</w:t>
            </w:r>
          </w:p>
        </w:tc>
        <w:tc>
          <w:tcPr>
            <w:tcW w:w="1348"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33.0</w:t>
            </w:r>
          </w:p>
        </w:tc>
        <w:tc>
          <w:tcPr>
            <w:tcW w:w="1403" w:type="dxa"/>
            <w:tcBorders>
              <w:bottom w:val="single" w:sz="2" w:space="0" w:color="000000"/>
            </w:tcBorders>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68.9</w:t>
            </w:r>
          </w:p>
        </w:tc>
        <w:tc>
          <w:tcPr>
            <w:tcW w:w="1313"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56.1</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lfsa_inac</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lfsa_ipga</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
    <w:p w:rsidR="00317D6E" w:rsidRPr="00E9767D" w:rsidRDefault="00317D6E" w:rsidP="00670DF8">
      <w:pPr>
        <w:widowControl w:val="0"/>
        <w:autoSpaceDE w:val="0"/>
        <w:autoSpaceDN w:val="0"/>
        <w:adjustRightInd w:val="0"/>
        <w:spacing w:line="240" w:lineRule="auto"/>
        <w:jc w:val="left"/>
        <w:rPr>
          <w:rFonts w:ascii="Verdana" w:hAnsi="Verdana" w:cs="Verdana"/>
          <w:szCs w:val="24"/>
          <w:lang w:val="en-GB"/>
        </w:rPr>
      </w:pPr>
      <w:proofErr w:type="gramStart"/>
      <w:r w:rsidRPr="00E9767D">
        <w:rPr>
          <w:rFonts w:ascii="Arial" w:hAnsi="Arial"/>
          <w:b/>
          <w:sz w:val="22"/>
          <w:lang w:val="en-GB"/>
        </w:rPr>
        <w:t>Table 8.</w:t>
      </w:r>
      <w:proofErr w:type="gramEnd"/>
      <w:r w:rsidRPr="00E9767D">
        <w:rPr>
          <w:rFonts w:ascii="Arial" w:hAnsi="Arial"/>
          <w:b/>
          <w:sz w:val="22"/>
          <w:lang w:val="en-GB"/>
        </w:rPr>
        <w:t xml:space="preserve"> Inactive population as a percentage of the total population, by age (%), from 2008 to 2012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403"/>
        <w:gridCol w:w="1351"/>
        <w:gridCol w:w="1313"/>
      </w:tblGrid>
      <w:tr w:rsidR="00317D6E" w:rsidRPr="00E9767D" w:rsidTr="00903644">
        <w:tc>
          <w:tcPr>
            <w:tcW w:w="2722" w:type="dxa"/>
            <w:vMerge w:val="restart"/>
            <w:tcBorders>
              <w:bottom w:val="single" w:sz="2"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Inactivity Rate</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r>
              <w:rPr>
                <w:rFonts w:ascii="Arial" w:hAnsi="Arial"/>
                <w:bCs/>
                <w:sz w:val="22"/>
                <w:szCs w:val="24"/>
                <w:lang w:val="en-GB" w:eastAsia="ja-JP"/>
              </w:rPr>
              <w:t>Immigrants</w:t>
            </w:r>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tcBorders>
              <w:bottom w:val="single" w:sz="2" w:space="0" w:color="000000"/>
            </w:tcBorders>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40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55-64</w:t>
            </w:r>
          </w:p>
        </w:tc>
      </w:tr>
      <w:tr w:rsidR="00317D6E" w:rsidRPr="00E9767D" w:rsidTr="00903644">
        <w:tc>
          <w:tcPr>
            <w:tcW w:w="2722" w:type="dxa"/>
            <w:tcBorders>
              <w:top w:val="single" w:sz="2" w:space="0" w:color="000000"/>
            </w:tcBorders>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2008</w:t>
            </w:r>
          </w:p>
        </w:tc>
        <w:tc>
          <w:tcPr>
            <w:tcW w:w="1348"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32.9</w:t>
            </w:r>
          </w:p>
        </w:tc>
        <w:tc>
          <w:tcPr>
            <w:tcW w:w="1403" w:type="dxa"/>
            <w:tcBorders>
              <w:top w:val="single" w:sz="2" w:space="0" w:color="000000"/>
            </w:tcBorders>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69.8</w:t>
            </w:r>
          </w:p>
        </w:tc>
        <w:tc>
          <w:tcPr>
            <w:tcW w:w="1313"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55.8</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2009</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32.2</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69.1</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55.8</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31.8</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69.7</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54.9</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32.3</w:t>
            </w:r>
          </w:p>
        </w:tc>
        <w:tc>
          <w:tcPr>
            <w:tcW w:w="1403" w:type="dxa"/>
            <w:shd w:val="clear" w:color="auto" w:fill="C0C0C0"/>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70.8</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56.9</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32.1</w:t>
            </w:r>
          </w:p>
        </w:tc>
        <w:tc>
          <w:tcPr>
            <w:tcW w:w="1403" w:type="dxa"/>
          </w:tcPr>
          <w:p w:rsidR="00317D6E" w:rsidRPr="00E9767D" w:rsidRDefault="00317D6E" w:rsidP="00903644">
            <w:pPr>
              <w:spacing w:after="0" w:line="276" w:lineRule="auto"/>
              <w:jc w:val="center"/>
              <w:rPr>
                <w:rFonts w:ascii="Arial" w:hAnsi="Arial"/>
                <w:highlight w:val="yellow"/>
                <w:lang w:val="en-GB" w:eastAsia="ja-JP"/>
              </w:rPr>
            </w:pPr>
            <w:r w:rsidRPr="00E9767D">
              <w:rPr>
                <w:rFonts w:ascii="Arial" w:hAnsi="Arial"/>
                <w:sz w:val="22"/>
                <w:szCs w:val="24"/>
                <w:lang w:val="en-GB" w:eastAsia="ja-JP"/>
              </w:rPr>
              <w:t>x</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70.8</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57.8</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lfsa_inac</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lfsa_ipga</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rPr>
          <w:rFonts w:ascii="Arial" w:hAnsi="Arial"/>
          <w:b/>
          <w:sz w:val="22"/>
          <w:lang w:val="en-GB"/>
        </w:rPr>
      </w:pPr>
    </w:p>
    <w:p w:rsidR="00317D6E" w:rsidRPr="00E9767D" w:rsidRDefault="00E50B05" w:rsidP="00670DF8">
      <w:pPr>
        <w:rPr>
          <w:rFonts w:ascii="Arial" w:hAnsi="Arial"/>
          <w:b/>
          <w:sz w:val="22"/>
          <w:lang w:val="en-GB"/>
        </w:rPr>
      </w:pPr>
      <w:r w:rsidRPr="00E9767D">
        <w:rPr>
          <w:noProof/>
          <w:lang w:val="el-GR" w:eastAsia="el-GR"/>
        </w:rPr>
        <w:lastRenderedPageBreak/>
        <w:drawing>
          <wp:inline distT="0" distB="0" distL="0" distR="0">
            <wp:extent cx="5248275" cy="246697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5248275" cy="2466975"/>
                    </a:xfrm>
                    <a:prstGeom prst="rect">
                      <a:avLst/>
                    </a:prstGeom>
                    <a:noFill/>
                    <a:ln w="9525">
                      <a:noFill/>
                      <a:miter lim="800000"/>
                      <a:headEnd/>
                      <a:tailEnd/>
                    </a:ln>
                  </pic:spPr>
                </pic:pic>
              </a:graphicData>
            </a:graphic>
          </wp:inline>
        </w:drawing>
      </w: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roofErr w:type="gramStart"/>
      <w:r w:rsidRPr="00E9767D">
        <w:rPr>
          <w:rFonts w:ascii="Arial" w:hAnsi="Arial"/>
          <w:b/>
          <w:sz w:val="22"/>
          <w:lang w:val="en-GB"/>
        </w:rPr>
        <w:t>Chart 3.</w:t>
      </w:r>
      <w:proofErr w:type="gramEnd"/>
      <w:r w:rsidRPr="00E9767D">
        <w:rPr>
          <w:rFonts w:ascii="Arial" w:hAnsi="Arial"/>
          <w:b/>
          <w:sz w:val="22"/>
          <w:lang w:val="en-GB"/>
        </w:rPr>
        <w:t xml:space="preserve"> Bar chart of Inactive population as a percentage of the total population, by age (%), from 2000 to 2012</w:t>
      </w:r>
    </w:p>
    <w:p w:rsidR="00317D6E" w:rsidRPr="00E9767D" w:rsidRDefault="00317D6E" w:rsidP="00670DF8">
      <w:pPr>
        <w:spacing w:line="240" w:lineRule="auto"/>
        <w:rPr>
          <w:rFonts w:ascii="Arial" w:hAnsi="Arial"/>
          <w:b/>
          <w:sz w:val="22"/>
          <w:lang w:val="en-GB"/>
        </w:rPr>
      </w:pPr>
      <w:proofErr w:type="gramStart"/>
      <w:r w:rsidRPr="00E9767D">
        <w:rPr>
          <w:rFonts w:ascii="Arial" w:hAnsi="Arial"/>
          <w:b/>
          <w:sz w:val="22"/>
          <w:lang w:val="en-GB"/>
        </w:rPr>
        <w:t>Table 9.</w:t>
      </w:r>
      <w:proofErr w:type="gramEnd"/>
      <w:r w:rsidRPr="00E9767D">
        <w:rPr>
          <w:rFonts w:ascii="Arial" w:hAnsi="Arial"/>
          <w:b/>
          <w:sz w:val="22"/>
          <w:lang w:val="en-GB"/>
        </w:rPr>
        <w:t xml:space="preserve"> Temporary employees as percentage of the total number of employees, by age and nationality (%), from 2000 to 2007</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403"/>
        <w:gridCol w:w="1351"/>
        <w:gridCol w:w="1313"/>
      </w:tblGrid>
      <w:tr w:rsidR="00317D6E" w:rsidRPr="00E9767D" w:rsidTr="00903644">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Temporary employment</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r>
              <w:rPr>
                <w:rFonts w:ascii="Arial" w:hAnsi="Arial"/>
                <w:bCs/>
                <w:sz w:val="22"/>
                <w:szCs w:val="24"/>
                <w:lang w:val="en-GB" w:eastAsia="ja-JP"/>
              </w:rPr>
              <w:t>Immigrants</w:t>
            </w:r>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15-74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55-74</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13.8</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24.7</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29.6</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8.0</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13.5</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22.4</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29.2</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8.9</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11.8</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18.3</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26.4</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7.5</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2003</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11.3</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19.9</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24.6</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7.4</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2004</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12.4</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22.5</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26.3</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7.4</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2005</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11.8</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19.1</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26.5</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8.7</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2006</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10.7</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17.3</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25.0</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7.1</w:t>
            </w:r>
          </w:p>
        </w:tc>
      </w:tr>
      <w:tr w:rsidR="00317D6E" w:rsidRPr="00E9767D" w:rsidTr="00903644">
        <w:tc>
          <w:tcPr>
            <w:tcW w:w="2722" w:type="dxa"/>
            <w:tcBorders>
              <w:bottom w:val="single" w:sz="2" w:space="0" w:color="000000"/>
            </w:tcBorders>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2007</w:t>
            </w:r>
          </w:p>
        </w:tc>
        <w:tc>
          <w:tcPr>
            <w:tcW w:w="1348"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10.9</w:t>
            </w:r>
          </w:p>
        </w:tc>
        <w:tc>
          <w:tcPr>
            <w:tcW w:w="1403" w:type="dxa"/>
            <w:tcBorders>
              <w:bottom w:val="single" w:sz="2" w:space="0" w:color="000000"/>
            </w:tcBorders>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16.4</w:t>
            </w:r>
          </w:p>
        </w:tc>
        <w:tc>
          <w:tcPr>
            <w:tcW w:w="1351"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27.0</w:t>
            </w:r>
          </w:p>
        </w:tc>
        <w:tc>
          <w:tcPr>
            <w:tcW w:w="1313"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6.2</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lfsa_emptemp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spacing w:line="240" w:lineRule="auto"/>
        <w:rPr>
          <w:rFonts w:ascii="Arial" w:hAnsi="Arial"/>
          <w:b/>
          <w:sz w:val="22"/>
          <w:lang w:val="en-GB"/>
        </w:rPr>
      </w:pPr>
      <w:proofErr w:type="gramStart"/>
      <w:r w:rsidRPr="00E9767D">
        <w:rPr>
          <w:rFonts w:ascii="Arial" w:hAnsi="Arial"/>
          <w:b/>
          <w:sz w:val="22"/>
          <w:lang w:val="en-GB"/>
        </w:rPr>
        <w:t>Table 10.</w:t>
      </w:r>
      <w:proofErr w:type="gramEnd"/>
      <w:r w:rsidRPr="00E9767D">
        <w:rPr>
          <w:rFonts w:ascii="Arial" w:hAnsi="Arial"/>
          <w:b/>
          <w:sz w:val="22"/>
          <w:lang w:val="en-GB"/>
        </w:rPr>
        <w:t xml:space="preserve"> Temporary employees as percentage of the total number of employees, by age and nationality (%), from 2008 to 2012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403"/>
        <w:gridCol w:w="1351"/>
        <w:gridCol w:w="1313"/>
      </w:tblGrid>
      <w:tr w:rsidR="00317D6E" w:rsidRPr="00E9767D" w:rsidTr="00903644">
        <w:tc>
          <w:tcPr>
            <w:tcW w:w="2722" w:type="dxa"/>
            <w:vMerge w:val="restart"/>
            <w:tcBorders>
              <w:bottom w:val="single" w:sz="2"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Temporary employment</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r>
              <w:rPr>
                <w:rFonts w:ascii="Arial" w:hAnsi="Arial"/>
                <w:bCs/>
                <w:sz w:val="22"/>
                <w:szCs w:val="24"/>
                <w:lang w:val="en-GB" w:eastAsia="ja-JP"/>
              </w:rPr>
              <w:t>Immigrants</w:t>
            </w:r>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tcBorders>
              <w:bottom w:val="single" w:sz="2" w:space="0" w:color="000000"/>
            </w:tcBorders>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15-74</w:t>
            </w:r>
          </w:p>
        </w:tc>
        <w:tc>
          <w:tcPr>
            <w:tcW w:w="140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tcBorders>
              <w:bottom w:val="single" w:sz="2" w:space="0" w:color="000000"/>
            </w:tcBorders>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55-74</w:t>
            </w:r>
          </w:p>
        </w:tc>
      </w:tr>
      <w:tr w:rsidR="00317D6E" w:rsidRPr="00E9767D" w:rsidTr="00903644">
        <w:tc>
          <w:tcPr>
            <w:tcW w:w="2722" w:type="dxa"/>
            <w:tcBorders>
              <w:top w:val="single" w:sz="2" w:space="0" w:color="000000"/>
            </w:tcBorders>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2008</w:t>
            </w:r>
          </w:p>
        </w:tc>
        <w:tc>
          <w:tcPr>
            <w:tcW w:w="1348"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11.5</w:t>
            </w:r>
          </w:p>
        </w:tc>
        <w:tc>
          <w:tcPr>
            <w:tcW w:w="1403" w:type="dxa"/>
            <w:tcBorders>
              <w:top w:val="single" w:sz="2" w:space="0" w:color="000000"/>
            </w:tcBorders>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17.3</w:t>
            </w:r>
          </w:p>
        </w:tc>
        <w:tc>
          <w:tcPr>
            <w:tcW w:w="1351"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29.2</w:t>
            </w:r>
          </w:p>
        </w:tc>
        <w:tc>
          <w:tcPr>
            <w:tcW w:w="1313" w:type="dxa"/>
            <w:tcBorders>
              <w:top w:val="single" w:sz="2" w:space="0" w:color="000000"/>
            </w:tcBorders>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6.3</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2009</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12.1</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20.1</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28.4</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6.8</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12.4</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25.2</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30.4</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7.6</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11.6</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27.6</w:t>
            </w:r>
          </w:p>
        </w:tc>
        <w:tc>
          <w:tcPr>
            <w:tcW w:w="1351"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30.1</w:t>
            </w:r>
          </w:p>
        </w:tc>
        <w:tc>
          <w:tcPr>
            <w:tcW w:w="1313"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6.7</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10.0</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20.2</w:t>
            </w:r>
          </w:p>
        </w:tc>
        <w:tc>
          <w:tcPr>
            <w:tcW w:w="1351"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25.9</w:t>
            </w:r>
          </w:p>
        </w:tc>
        <w:tc>
          <w:tcPr>
            <w:tcW w:w="1313"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6.3</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lfsa_emptemp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E50B05" w:rsidP="00670DF8">
      <w:pPr>
        <w:rPr>
          <w:rFonts w:ascii="Arial" w:hAnsi="Arial"/>
          <w:b/>
          <w:sz w:val="22"/>
          <w:lang w:val="en-GB"/>
        </w:rPr>
      </w:pPr>
      <w:r w:rsidRPr="00E9767D">
        <w:rPr>
          <w:noProof/>
          <w:lang w:val="el-GR" w:eastAsia="el-GR"/>
        </w:rPr>
        <w:drawing>
          <wp:inline distT="0" distB="0" distL="0" distR="0">
            <wp:extent cx="5229225" cy="2314575"/>
            <wp:effectExtent l="19050" t="0" r="952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229225" cy="2314575"/>
                    </a:xfrm>
                    <a:prstGeom prst="rect">
                      <a:avLst/>
                    </a:prstGeom>
                    <a:noFill/>
                    <a:ln w="9525">
                      <a:noFill/>
                      <a:miter lim="800000"/>
                      <a:headEnd/>
                      <a:tailEnd/>
                    </a:ln>
                  </pic:spPr>
                </pic:pic>
              </a:graphicData>
            </a:graphic>
          </wp:inline>
        </w:drawing>
      </w:r>
    </w:p>
    <w:p w:rsidR="00317D6E" w:rsidRPr="00E9767D" w:rsidRDefault="00317D6E" w:rsidP="00670DF8">
      <w:pPr>
        <w:widowControl w:val="0"/>
        <w:autoSpaceDE w:val="0"/>
        <w:autoSpaceDN w:val="0"/>
        <w:adjustRightInd w:val="0"/>
        <w:spacing w:line="240" w:lineRule="auto"/>
        <w:jc w:val="left"/>
        <w:rPr>
          <w:rFonts w:ascii="Arial" w:hAnsi="Arial"/>
          <w:b/>
          <w:sz w:val="22"/>
          <w:lang w:val="en-GB"/>
        </w:rPr>
      </w:pPr>
      <w:proofErr w:type="gramStart"/>
      <w:r w:rsidRPr="00E9767D">
        <w:rPr>
          <w:rFonts w:ascii="Arial" w:hAnsi="Arial"/>
          <w:b/>
          <w:sz w:val="22"/>
          <w:lang w:val="en-GB"/>
        </w:rPr>
        <w:t>Chart 4.</w:t>
      </w:r>
      <w:proofErr w:type="gramEnd"/>
      <w:r w:rsidRPr="00E9767D">
        <w:rPr>
          <w:rFonts w:ascii="Arial" w:hAnsi="Arial"/>
          <w:b/>
          <w:sz w:val="22"/>
          <w:lang w:val="en-GB"/>
        </w:rPr>
        <w:t xml:space="preserve"> Bar chart of temporary employees as percentage o</w:t>
      </w:r>
      <w:r w:rsidR="00D34048">
        <w:rPr>
          <w:rFonts w:ascii="Arial" w:hAnsi="Arial"/>
          <w:b/>
          <w:sz w:val="22"/>
          <w:lang w:val="en-GB"/>
        </w:rPr>
        <w:t>f the total number of employees</w:t>
      </w:r>
      <w:r w:rsidRPr="00E9767D">
        <w:rPr>
          <w:rFonts w:ascii="Arial" w:hAnsi="Arial"/>
          <w:b/>
          <w:sz w:val="22"/>
          <w:lang w:val="en-GB"/>
        </w:rPr>
        <w:t xml:space="preserve"> by age and nationality (%), from 2000 to 2012</w:t>
      </w: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spacing w:line="240" w:lineRule="auto"/>
        <w:rPr>
          <w:rFonts w:ascii="Arial" w:hAnsi="Arial"/>
          <w:b/>
          <w:sz w:val="22"/>
          <w:lang w:val="en-GB"/>
        </w:rPr>
      </w:pPr>
      <w:proofErr w:type="gramStart"/>
      <w:r w:rsidRPr="00E9767D">
        <w:rPr>
          <w:rFonts w:ascii="Arial" w:hAnsi="Arial"/>
          <w:b/>
          <w:sz w:val="22"/>
          <w:lang w:val="en-GB"/>
        </w:rPr>
        <w:t>Table 11.</w:t>
      </w:r>
      <w:proofErr w:type="gramEnd"/>
      <w:r w:rsidRPr="00E9767D">
        <w:rPr>
          <w:rFonts w:ascii="Arial" w:hAnsi="Arial"/>
          <w:b/>
          <w:sz w:val="22"/>
          <w:lang w:val="en-GB"/>
        </w:rPr>
        <w:t xml:space="preserve"> Part-time employment as </w:t>
      </w:r>
      <w:r w:rsidR="00D34048">
        <w:rPr>
          <w:rFonts w:ascii="Arial" w:hAnsi="Arial"/>
          <w:b/>
          <w:sz w:val="22"/>
          <w:lang w:val="en-GB"/>
        </w:rPr>
        <w:t xml:space="preserve">a </w:t>
      </w:r>
      <w:r w:rsidRPr="00E9767D">
        <w:rPr>
          <w:rFonts w:ascii="Arial" w:hAnsi="Arial"/>
          <w:b/>
          <w:sz w:val="22"/>
          <w:lang w:val="en-GB"/>
        </w:rPr>
        <w:t>percentage of the total employment, by age and nationality (%), from 2000 to 2007</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403"/>
        <w:gridCol w:w="1351"/>
        <w:gridCol w:w="1313"/>
      </w:tblGrid>
      <w:tr w:rsidR="00317D6E" w:rsidRPr="00E9767D" w:rsidTr="00903644">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Full time and Part time employment</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r>
              <w:rPr>
                <w:rFonts w:ascii="Arial" w:hAnsi="Arial"/>
                <w:bCs/>
                <w:sz w:val="22"/>
                <w:szCs w:val="24"/>
                <w:lang w:val="en-GB" w:eastAsia="ja-JP"/>
              </w:rPr>
              <w:t>Immigrants</w:t>
            </w:r>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15-74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55-74</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4.6</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9.7</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8.6</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6.2</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4.0</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7.8</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6.9</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5.7</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4.4</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7.4</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7.6</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6.1</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2003</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4.1</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6.3</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7.7</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5.8</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2004</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4.6</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6.8</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8.8</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5.4</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2005</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4.9</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7.1</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11.1</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6.2</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2006</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5.7</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7.5</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13.3</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7.2</w:t>
            </w:r>
          </w:p>
        </w:tc>
      </w:tr>
      <w:tr w:rsidR="00317D6E" w:rsidRPr="00E9767D" w:rsidTr="00903644">
        <w:tc>
          <w:tcPr>
            <w:tcW w:w="2722" w:type="dxa"/>
            <w:tcBorders>
              <w:bottom w:val="single" w:sz="2" w:space="0" w:color="000000"/>
            </w:tcBorders>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2007</w:t>
            </w:r>
          </w:p>
        </w:tc>
        <w:tc>
          <w:tcPr>
            <w:tcW w:w="1348" w:type="dxa"/>
            <w:tcBorders>
              <w:bottom w:val="single" w:sz="2" w:space="0" w:color="000000"/>
            </w:tcBorders>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w:t>
            </w:r>
          </w:p>
        </w:tc>
        <w:tc>
          <w:tcPr>
            <w:tcW w:w="1403" w:type="dxa"/>
            <w:tcBorders>
              <w:bottom w:val="single" w:sz="2" w:space="0" w:color="000000"/>
            </w:tcBorders>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7.2</w:t>
            </w:r>
          </w:p>
        </w:tc>
        <w:tc>
          <w:tcPr>
            <w:tcW w:w="1351" w:type="dxa"/>
            <w:tcBorders>
              <w:bottom w:val="single" w:sz="2" w:space="0" w:color="000000"/>
            </w:tcBorders>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11.6</w:t>
            </w:r>
          </w:p>
        </w:tc>
        <w:tc>
          <w:tcPr>
            <w:tcW w:w="1313" w:type="dxa"/>
            <w:tcBorders>
              <w:bottom w:val="single" w:sz="2" w:space="0" w:color="000000"/>
            </w:tcBorders>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7.3</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lfsa_emptemp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rPr>
          <w:rFonts w:ascii="Arial" w:hAnsi="Arial"/>
          <w:b/>
          <w:sz w:val="22"/>
          <w:lang w:val="en-GB"/>
        </w:rPr>
      </w:pPr>
    </w:p>
    <w:p w:rsidR="00317D6E" w:rsidRPr="00E9767D" w:rsidRDefault="00317D6E" w:rsidP="00670DF8">
      <w:pPr>
        <w:spacing w:line="240" w:lineRule="auto"/>
        <w:rPr>
          <w:rFonts w:ascii="Arial" w:hAnsi="Arial"/>
          <w:b/>
          <w:sz w:val="22"/>
          <w:lang w:val="en-GB"/>
        </w:rPr>
      </w:pPr>
      <w:proofErr w:type="gramStart"/>
      <w:r w:rsidRPr="00E9767D">
        <w:rPr>
          <w:rFonts w:ascii="Arial" w:hAnsi="Arial"/>
          <w:b/>
          <w:sz w:val="22"/>
          <w:lang w:val="en-GB"/>
        </w:rPr>
        <w:t>Table 12.</w:t>
      </w:r>
      <w:proofErr w:type="gramEnd"/>
      <w:r w:rsidRPr="00E9767D">
        <w:rPr>
          <w:rFonts w:ascii="Arial" w:hAnsi="Arial"/>
          <w:b/>
          <w:sz w:val="22"/>
          <w:lang w:val="en-GB"/>
        </w:rPr>
        <w:t xml:space="preserve"> Part-time employment as </w:t>
      </w:r>
      <w:r w:rsidR="00D34048">
        <w:rPr>
          <w:rFonts w:ascii="Arial" w:hAnsi="Arial"/>
          <w:b/>
          <w:sz w:val="22"/>
          <w:lang w:val="en-GB"/>
        </w:rPr>
        <w:t xml:space="preserve">a </w:t>
      </w:r>
      <w:r w:rsidRPr="00E9767D">
        <w:rPr>
          <w:rFonts w:ascii="Arial" w:hAnsi="Arial"/>
          <w:b/>
          <w:sz w:val="22"/>
          <w:lang w:val="en-GB"/>
        </w:rPr>
        <w:t>percentage of the total employment, by age and nationality (%), from 2008 to 2012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2722"/>
        <w:gridCol w:w="1348"/>
        <w:gridCol w:w="1403"/>
        <w:gridCol w:w="1351"/>
        <w:gridCol w:w="1313"/>
      </w:tblGrid>
      <w:tr w:rsidR="00317D6E" w:rsidRPr="00E9767D" w:rsidTr="00903644">
        <w:tc>
          <w:tcPr>
            <w:tcW w:w="2722" w:type="dxa"/>
            <w:vMerge w:val="restart"/>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Indicators:</w:t>
            </w:r>
          </w:p>
          <w:p w:rsidR="00317D6E" w:rsidRPr="00E9767D" w:rsidRDefault="00317D6E" w:rsidP="00903644">
            <w:pPr>
              <w:spacing w:after="0" w:line="240" w:lineRule="auto"/>
              <w:jc w:val="right"/>
              <w:rPr>
                <w:rFonts w:ascii="Arial" w:hAnsi="Arial"/>
                <w:b/>
                <w:bCs/>
                <w:szCs w:val="24"/>
                <w:lang w:val="en-GB" w:eastAsia="ja-JP"/>
              </w:rPr>
            </w:pPr>
            <w:r w:rsidRPr="00E9767D">
              <w:rPr>
                <w:rFonts w:ascii="Arial" w:hAnsi="Arial"/>
                <w:bCs/>
                <w:sz w:val="22"/>
                <w:szCs w:val="24"/>
                <w:lang w:val="en-GB" w:eastAsia="ja-JP"/>
              </w:rPr>
              <w:t>Full time and Part time employment</w:t>
            </w:r>
          </w:p>
          <w:p w:rsidR="00317D6E" w:rsidRPr="00E9767D" w:rsidRDefault="00317D6E" w:rsidP="00903644">
            <w:pPr>
              <w:spacing w:after="0"/>
              <w:jc w:val="left"/>
              <w:rPr>
                <w:rFonts w:ascii="Arial" w:hAnsi="Arial"/>
                <w:b/>
                <w:bCs/>
                <w:lang w:val="en-GB" w:eastAsia="ja-JP"/>
              </w:rPr>
            </w:pPr>
            <w:r w:rsidRPr="00E9767D">
              <w:rPr>
                <w:rFonts w:ascii="Arial" w:hAnsi="Arial"/>
                <w:bCs/>
                <w:sz w:val="22"/>
                <w:szCs w:val="24"/>
                <w:lang w:val="en-GB" w:eastAsia="ja-JP"/>
              </w:rPr>
              <w:t>Time</w:t>
            </w:r>
          </w:p>
        </w:tc>
        <w:tc>
          <w:tcPr>
            <w:tcW w:w="1348"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General population</w:t>
            </w:r>
          </w:p>
        </w:tc>
        <w:tc>
          <w:tcPr>
            <w:tcW w:w="1403" w:type="dxa"/>
            <w:tcBorders>
              <w:bottom w:val="single" w:sz="18" w:space="0" w:color="000000"/>
            </w:tcBorders>
          </w:tcPr>
          <w:p w:rsidR="00317D6E" w:rsidRPr="00E9767D" w:rsidRDefault="00D34048" w:rsidP="00903644">
            <w:pPr>
              <w:spacing w:after="0" w:line="240" w:lineRule="auto"/>
              <w:jc w:val="right"/>
              <w:rPr>
                <w:rFonts w:ascii="Arial" w:hAnsi="Arial"/>
                <w:b/>
                <w:bCs/>
                <w:lang w:val="en-GB" w:eastAsia="ja-JP"/>
              </w:rPr>
            </w:pPr>
            <w:r>
              <w:rPr>
                <w:rFonts w:ascii="Arial" w:hAnsi="Arial"/>
                <w:bCs/>
                <w:sz w:val="22"/>
                <w:szCs w:val="24"/>
                <w:lang w:val="en-GB" w:eastAsia="ja-JP"/>
              </w:rPr>
              <w:t>Immigrants</w:t>
            </w:r>
          </w:p>
          <w:p w:rsidR="00317D6E" w:rsidRPr="00E9767D" w:rsidRDefault="00317D6E" w:rsidP="00903644">
            <w:pPr>
              <w:spacing w:after="0" w:line="240" w:lineRule="auto"/>
              <w:jc w:val="right"/>
              <w:rPr>
                <w:rFonts w:ascii="Arial" w:hAnsi="Arial"/>
                <w:b/>
                <w:bCs/>
                <w:lang w:val="en-GB" w:eastAsia="ja-JP"/>
              </w:rPr>
            </w:pPr>
          </w:p>
        </w:tc>
        <w:tc>
          <w:tcPr>
            <w:tcW w:w="1351"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Youth</w:t>
            </w:r>
          </w:p>
          <w:p w:rsidR="00317D6E" w:rsidRPr="00E9767D" w:rsidRDefault="00317D6E" w:rsidP="00903644">
            <w:pPr>
              <w:spacing w:after="0" w:line="240" w:lineRule="auto"/>
              <w:jc w:val="right"/>
              <w:rPr>
                <w:rFonts w:ascii="Arial" w:hAnsi="Arial"/>
                <w:b/>
                <w:bCs/>
                <w:lang w:val="en-GB" w:eastAsia="ja-JP"/>
              </w:rPr>
            </w:pPr>
          </w:p>
        </w:tc>
        <w:tc>
          <w:tcPr>
            <w:tcW w:w="1313" w:type="dxa"/>
            <w:tcBorders>
              <w:bottom w:val="single" w:sz="18" w:space="0" w:color="000000"/>
            </w:tcBorders>
          </w:tcPr>
          <w:p w:rsidR="00317D6E" w:rsidRPr="00E9767D" w:rsidRDefault="00317D6E" w:rsidP="00903644">
            <w:pPr>
              <w:spacing w:after="0" w:line="240" w:lineRule="auto"/>
              <w:jc w:val="right"/>
              <w:rPr>
                <w:rFonts w:ascii="Arial" w:hAnsi="Arial"/>
                <w:b/>
                <w:bCs/>
                <w:lang w:val="en-GB" w:eastAsia="ja-JP"/>
              </w:rPr>
            </w:pPr>
            <w:r w:rsidRPr="00E9767D">
              <w:rPr>
                <w:rFonts w:ascii="Arial" w:hAnsi="Arial"/>
                <w:bCs/>
                <w:sz w:val="22"/>
                <w:szCs w:val="24"/>
                <w:lang w:val="en-GB" w:eastAsia="ja-JP"/>
              </w:rPr>
              <w:t>Elderly</w:t>
            </w:r>
          </w:p>
          <w:p w:rsidR="00317D6E" w:rsidRPr="00E9767D" w:rsidRDefault="00317D6E" w:rsidP="00903644">
            <w:pPr>
              <w:spacing w:after="0" w:line="240" w:lineRule="auto"/>
              <w:jc w:val="right"/>
              <w:rPr>
                <w:rFonts w:ascii="Arial" w:hAnsi="Arial"/>
                <w:b/>
                <w:bCs/>
                <w:lang w:val="en-GB" w:eastAsia="ja-JP"/>
              </w:rPr>
            </w:pPr>
          </w:p>
        </w:tc>
      </w:tr>
      <w:tr w:rsidR="00317D6E" w:rsidRPr="00E9767D" w:rsidTr="00903644">
        <w:tc>
          <w:tcPr>
            <w:tcW w:w="0" w:type="auto"/>
            <w:vMerge/>
            <w:shd w:val="clear" w:color="auto" w:fill="C0C0C0"/>
            <w:vAlign w:val="center"/>
          </w:tcPr>
          <w:p w:rsidR="00317D6E" w:rsidRPr="00E9767D" w:rsidRDefault="00317D6E" w:rsidP="00903644">
            <w:pPr>
              <w:spacing w:after="0" w:line="240" w:lineRule="auto"/>
              <w:jc w:val="left"/>
              <w:rPr>
                <w:rFonts w:ascii="Arial" w:hAnsi="Arial"/>
                <w:b/>
                <w:bCs/>
                <w:lang w:val="en-GB" w:eastAsia="ja-JP"/>
              </w:rPr>
            </w:pPr>
          </w:p>
        </w:tc>
        <w:tc>
          <w:tcPr>
            <w:tcW w:w="1348"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15-74</w:t>
            </w:r>
          </w:p>
        </w:tc>
        <w:tc>
          <w:tcPr>
            <w:tcW w:w="140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15-64</w:t>
            </w:r>
          </w:p>
        </w:tc>
        <w:tc>
          <w:tcPr>
            <w:tcW w:w="1351"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15-24</w:t>
            </w:r>
          </w:p>
        </w:tc>
        <w:tc>
          <w:tcPr>
            <w:tcW w:w="1313" w:type="dxa"/>
            <w:shd w:val="clear" w:color="auto" w:fill="C0C0C0"/>
          </w:tcPr>
          <w:p w:rsidR="00317D6E" w:rsidRPr="00E9767D" w:rsidRDefault="00317D6E" w:rsidP="00903644">
            <w:pPr>
              <w:spacing w:after="0" w:line="240" w:lineRule="auto"/>
              <w:jc w:val="right"/>
              <w:rPr>
                <w:rFonts w:ascii="Arial" w:hAnsi="Arial"/>
                <w:lang w:val="en-GB" w:eastAsia="ja-JP"/>
              </w:rPr>
            </w:pPr>
            <w:r w:rsidRPr="00E9767D">
              <w:rPr>
                <w:rFonts w:ascii="Arial" w:hAnsi="Arial"/>
                <w:sz w:val="22"/>
                <w:szCs w:val="24"/>
                <w:lang w:val="en-GB" w:eastAsia="ja-JP"/>
              </w:rPr>
              <w:t>Age: 55-74</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2008</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5.6</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6.5</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13.2</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7.3</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2009</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6.0</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8.8</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14.5</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7.3</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2010</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6.3</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11.1</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16.2</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7.4</w:t>
            </w:r>
          </w:p>
        </w:tc>
      </w:tr>
      <w:tr w:rsidR="00317D6E" w:rsidRPr="00E9767D" w:rsidTr="00903644">
        <w:tc>
          <w:tcPr>
            <w:tcW w:w="2722" w:type="dxa"/>
            <w:shd w:val="clear" w:color="auto" w:fill="C0C0C0"/>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2011</w:t>
            </w:r>
          </w:p>
        </w:tc>
        <w:tc>
          <w:tcPr>
            <w:tcW w:w="1348" w:type="dxa"/>
            <w:shd w:val="clear" w:color="auto" w:fill="C0C0C0"/>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6.7</w:t>
            </w:r>
          </w:p>
        </w:tc>
        <w:tc>
          <w:tcPr>
            <w:tcW w:w="140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12.1</w:t>
            </w:r>
          </w:p>
        </w:tc>
        <w:tc>
          <w:tcPr>
            <w:tcW w:w="1351"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17.7</w:t>
            </w:r>
          </w:p>
        </w:tc>
        <w:tc>
          <w:tcPr>
            <w:tcW w:w="1313" w:type="dxa"/>
            <w:shd w:val="clear" w:color="auto" w:fill="C0C0C0"/>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7.8</w:t>
            </w:r>
          </w:p>
        </w:tc>
      </w:tr>
      <w:tr w:rsidR="00317D6E" w:rsidRPr="00E9767D" w:rsidTr="00903644">
        <w:tc>
          <w:tcPr>
            <w:tcW w:w="2722" w:type="dxa"/>
          </w:tcPr>
          <w:p w:rsidR="00317D6E" w:rsidRPr="00E9767D" w:rsidRDefault="00317D6E" w:rsidP="00903644">
            <w:pPr>
              <w:spacing w:after="0" w:line="276" w:lineRule="auto"/>
              <w:jc w:val="left"/>
              <w:rPr>
                <w:rFonts w:ascii="Arial" w:hAnsi="Arial"/>
                <w:b/>
                <w:bCs/>
                <w:lang w:val="en-GB" w:eastAsia="ja-JP"/>
              </w:rPr>
            </w:pPr>
            <w:r w:rsidRPr="00E9767D">
              <w:rPr>
                <w:rFonts w:ascii="Arial" w:hAnsi="Arial"/>
                <w:b/>
                <w:bCs/>
                <w:sz w:val="22"/>
                <w:szCs w:val="24"/>
                <w:lang w:val="en-GB" w:eastAsia="ja-JP"/>
              </w:rPr>
              <w:t>2012</w:t>
            </w:r>
          </w:p>
        </w:tc>
        <w:tc>
          <w:tcPr>
            <w:tcW w:w="1348" w:type="dxa"/>
          </w:tcPr>
          <w:p w:rsidR="00317D6E" w:rsidRPr="00E9767D" w:rsidRDefault="00317D6E" w:rsidP="00903644">
            <w:pPr>
              <w:spacing w:after="0" w:line="276" w:lineRule="auto"/>
              <w:jc w:val="right"/>
              <w:rPr>
                <w:rFonts w:ascii="Arial" w:hAnsi="Arial"/>
                <w:lang w:val="en-GB" w:eastAsia="ja-JP"/>
              </w:rPr>
            </w:pPr>
            <w:r w:rsidRPr="00E9767D">
              <w:rPr>
                <w:rFonts w:ascii="Arial" w:hAnsi="Arial"/>
                <w:sz w:val="22"/>
                <w:szCs w:val="24"/>
                <w:lang w:val="en-GB" w:eastAsia="ja-JP"/>
              </w:rPr>
              <w:t>7.7</w:t>
            </w:r>
          </w:p>
        </w:tc>
        <w:tc>
          <w:tcPr>
            <w:tcW w:w="140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17.6</w:t>
            </w:r>
          </w:p>
        </w:tc>
        <w:tc>
          <w:tcPr>
            <w:tcW w:w="1351"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19.4</w:t>
            </w:r>
          </w:p>
        </w:tc>
        <w:tc>
          <w:tcPr>
            <w:tcW w:w="1313" w:type="dxa"/>
          </w:tcPr>
          <w:p w:rsidR="00317D6E" w:rsidRPr="00E9767D" w:rsidRDefault="00317D6E" w:rsidP="00903644">
            <w:pPr>
              <w:spacing w:after="0" w:line="276" w:lineRule="auto"/>
              <w:jc w:val="center"/>
              <w:rPr>
                <w:rFonts w:ascii="Arial" w:hAnsi="Arial"/>
                <w:lang w:val="en-GB" w:eastAsia="ja-JP"/>
              </w:rPr>
            </w:pPr>
            <w:r w:rsidRPr="00E9767D">
              <w:rPr>
                <w:rFonts w:ascii="Arial" w:hAnsi="Arial"/>
                <w:sz w:val="22"/>
                <w:szCs w:val="24"/>
                <w:lang w:val="en-GB" w:eastAsia="ja-JP"/>
              </w:rPr>
              <w:t>7.7</w:t>
            </w:r>
          </w:p>
        </w:tc>
      </w:tr>
    </w:tbl>
    <w:p w:rsidR="00317D6E" w:rsidRPr="00E9767D" w:rsidRDefault="00317D6E" w:rsidP="00670DF8">
      <w:pPr>
        <w:spacing w:line="240" w:lineRule="auto"/>
        <w:jc w:val="left"/>
        <w:rPr>
          <w:rFonts w:ascii="Arial" w:hAnsi="Arial"/>
          <w:i/>
          <w:sz w:val="18"/>
          <w:szCs w:val="18"/>
          <w:lang w:val="en-GB" w:eastAsia="ja-JP"/>
        </w:rPr>
      </w:pPr>
      <w:r w:rsidRPr="00E9767D">
        <w:rPr>
          <w:rFonts w:ascii="Arial" w:hAnsi="Arial"/>
          <w:i/>
          <w:sz w:val="18"/>
          <w:szCs w:val="18"/>
          <w:lang w:val="en-GB"/>
        </w:rPr>
        <w:t xml:space="preserve">Source: </w:t>
      </w:r>
      <w:proofErr w:type="spellStart"/>
      <w:r w:rsidRPr="00E9767D">
        <w:rPr>
          <w:rFonts w:ascii="Arial" w:hAnsi="Arial"/>
          <w:i/>
          <w:sz w:val="18"/>
          <w:szCs w:val="18"/>
          <w:lang w:val="en-GB"/>
        </w:rPr>
        <w:t>Eurostat</w:t>
      </w:r>
      <w:proofErr w:type="spellEnd"/>
      <w:r w:rsidRPr="00E9767D">
        <w:rPr>
          <w:rFonts w:ascii="Arial" w:hAnsi="Arial"/>
          <w:i/>
          <w:sz w:val="18"/>
          <w:szCs w:val="18"/>
          <w:lang w:val="en-GB"/>
        </w:rPr>
        <w:t>, Labour Force Survey (</w:t>
      </w:r>
      <w:proofErr w:type="spellStart"/>
      <w:r w:rsidRPr="00E9767D">
        <w:rPr>
          <w:rFonts w:ascii="Arial" w:hAnsi="Arial"/>
          <w:i/>
          <w:sz w:val="18"/>
          <w:szCs w:val="18"/>
          <w:lang w:val="en-GB"/>
        </w:rPr>
        <w:t>lfsa_emptemp</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w:t>
      </w:r>
      <w:proofErr w:type="spellEnd"/>
      <w:r w:rsidRPr="00E9767D">
        <w:rPr>
          <w:rFonts w:ascii="Arial" w:hAnsi="Arial"/>
          <w:i/>
          <w:sz w:val="18"/>
          <w:szCs w:val="18"/>
          <w:lang w:val="en-GB"/>
        </w:rPr>
        <w:t xml:space="preserve">, </w:t>
      </w:r>
      <w:proofErr w:type="spellStart"/>
      <w:r w:rsidRPr="00E9767D">
        <w:rPr>
          <w:rFonts w:ascii="Arial" w:hAnsi="Arial"/>
          <w:i/>
          <w:sz w:val="18"/>
          <w:szCs w:val="18"/>
          <w:lang w:val="en-GB"/>
        </w:rPr>
        <w:t>lfsa_etpgan</w:t>
      </w:r>
      <w:proofErr w:type="spellEnd"/>
      <w:r w:rsidRPr="00E9767D">
        <w:rPr>
          <w:rFonts w:ascii="Arial" w:hAnsi="Arial"/>
          <w:i/>
          <w:sz w:val="18"/>
          <w:szCs w:val="18"/>
          <w:lang w:val="en-GB"/>
        </w:rPr>
        <w:t>), http://epp.eurostat.ec.europa.eu/portal/page/portal/employment_unemployment _</w:t>
      </w:r>
      <w:proofErr w:type="spellStart"/>
      <w:r w:rsidRPr="00E9767D">
        <w:rPr>
          <w:rFonts w:ascii="Arial" w:hAnsi="Arial"/>
          <w:i/>
          <w:sz w:val="18"/>
          <w:szCs w:val="18"/>
          <w:lang w:val="en-GB"/>
        </w:rPr>
        <w:t>lfs</w:t>
      </w:r>
      <w:proofErr w:type="spellEnd"/>
      <w:r w:rsidRPr="00E9767D">
        <w:rPr>
          <w:rFonts w:ascii="Arial" w:hAnsi="Arial"/>
          <w:i/>
          <w:sz w:val="18"/>
          <w:szCs w:val="18"/>
          <w:lang w:val="en-GB"/>
        </w:rPr>
        <w:t>/data/database</w:t>
      </w: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spacing w:line="240" w:lineRule="auto"/>
        <w:jc w:val="left"/>
        <w:rPr>
          <w:rFonts w:ascii="Arial" w:hAnsi="Arial"/>
          <w:i/>
          <w:sz w:val="18"/>
          <w:szCs w:val="18"/>
          <w:lang w:val="en-GB"/>
        </w:rPr>
      </w:pPr>
    </w:p>
    <w:p w:rsidR="00317D6E" w:rsidRPr="00E9767D" w:rsidRDefault="00317D6E" w:rsidP="00670DF8">
      <w:pPr>
        <w:spacing w:line="240" w:lineRule="auto"/>
        <w:jc w:val="left"/>
        <w:rPr>
          <w:rFonts w:ascii="Arial" w:hAnsi="Arial"/>
          <w:i/>
          <w:sz w:val="18"/>
          <w:szCs w:val="18"/>
          <w:lang w:val="en-GB"/>
        </w:rPr>
      </w:pPr>
    </w:p>
    <w:p w:rsidR="00317D6E" w:rsidRPr="00E9767D" w:rsidRDefault="00E50B05" w:rsidP="00670DF8">
      <w:pPr>
        <w:spacing w:line="240" w:lineRule="auto"/>
        <w:jc w:val="left"/>
        <w:rPr>
          <w:rFonts w:ascii="Arial" w:hAnsi="Arial"/>
          <w:i/>
          <w:sz w:val="18"/>
          <w:szCs w:val="18"/>
          <w:lang w:val="en-GB"/>
        </w:rPr>
      </w:pPr>
      <w:r w:rsidRPr="00E9767D">
        <w:rPr>
          <w:noProof/>
          <w:lang w:val="el-GR" w:eastAsia="el-GR"/>
        </w:rPr>
        <w:lastRenderedPageBreak/>
        <w:drawing>
          <wp:inline distT="0" distB="0" distL="0" distR="0">
            <wp:extent cx="5257800" cy="2238375"/>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257800" cy="2238375"/>
                    </a:xfrm>
                    <a:prstGeom prst="rect">
                      <a:avLst/>
                    </a:prstGeom>
                    <a:noFill/>
                    <a:ln w="9525">
                      <a:noFill/>
                      <a:miter lim="800000"/>
                      <a:headEnd/>
                      <a:tailEnd/>
                    </a:ln>
                  </pic:spPr>
                </pic:pic>
              </a:graphicData>
            </a:graphic>
          </wp:inline>
        </w:drawing>
      </w:r>
    </w:p>
    <w:p w:rsidR="00317D6E" w:rsidRPr="00E9767D" w:rsidRDefault="00317D6E" w:rsidP="00670DF8">
      <w:pPr>
        <w:widowControl w:val="0"/>
        <w:autoSpaceDE w:val="0"/>
        <w:autoSpaceDN w:val="0"/>
        <w:adjustRightInd w:val="0"/>
        <w:spacing w:line="240" w:lineRule="auto"/>
        <w:jc w:val="left"/>
        <w:rPr>
          <w:rFonts w:ascii="Arial" w:hAnsi="Arial"/>
          <w:i/>
          <w:sz w:val="18"/>
          <w:szCs w:val="18"/>
          <w:lang w:val="en-GB"/>
        </w:rPr>
      </w:pPr>
      <w:proofErr w:type="gramStart"/>
      <w:r w:rsidRPr="00E9767D">
        <w:rPr>
          <w:rFonts w:ascii="Arial" w:hAnsi="Arial"/>
          <w:b/>
          <w:sz w:val="22"/>
          <w:lang w:val="en-GB"/>
        </w:rPr>
        <w:t>Chart 5.</w:t>
      </w:r>
      <w:proofErr w:type="gramEnd"/>
      <w:r w:rsidRPr="00E9767D">
        <w:rPr>
          <w:rFonts w:ascii="Arial" w:hAnsi="Arial"/>
          <w:b/>
          <w:sz w:val="22"/>
          <w:lang w:val="en-GB"/>
        </w:rPr>
        <w:t xml:space="preserve"> Bar chart of Part-time employment as </w:t>
      </w:r>
      <w:r w:rsidR="00D34048">
        <w:rPr>
          <w:rFonts w:ascii="Arial" w:hAnsi="Arial"/>
          <w:b/>
          <w:sz w:val="22"/>
          <w:lang w:val="en-GB"/>
        </w:rPr>
        <w:t xml:space="preserve">a </w:t>
      </w:r>
      <w:r w:rsidRPr="00E9767D">
        <w:rPr>
          <w:rFonts w:ascii="Arial" w:hAnsi="Arial"/>
          <w:b/>
          <w:sz w:val="22"/>
          <w:lang w:val="en-GB"/>
        </w:rPr>
        <w:t>percentage of the total employment, by age and nationality (%), from 2000 to 2012</w:t>
      </w:r>
      <w:r w:rsidRPr="00E9767D">
        <w:rPr>
          <w:rFonts w:ascii="Arial" w:hAnsi="Arial"/>
          <w:i/>
          <w:sz w:val="18"/>
          <w:szCs w:val="18"/>
          <w:lang w:val="en-GB"/>
        </w:rPr>
        <w:br w:type="page"/>
      </w:r>
    </w:p>
    <w:p w:rsidR="00317D6E" w:rsidRPr="00E9767D" w:rsidRDefault="00317D6E" w:rsidP="00670DF8">
      <w:pPr>
        <w:pStyle w:val="3"/>
        <w:rPr>
          <w:lang w:val="en-GB"/>
        </w:rPr>
      </w:pPr>
      <w:r w:rsidRPr="00E9767D">
        <w:rPr>
          <w:lang w:val="en-GB"/>
        </w:rPr>
        <w:lastRenderedPageBreak/>
        <w:t>Additional National and International Statistics</w:t>
      </w:r>
    </w:p>
    <w:p w:rsidR="00317D6E" w:rsidRPr="00E9767D" w:rsidRDefault="00317D6E" w:rsidP="00670DF8">
      <w:pPr>
        <w:pStyle w:val="a3"/>
        <w:ind w:left="0"/>
        <w:rPr>
          <w:rFonts w:ascii="Arial" w:hAnsi="Arial"/>
          <w:sz w:val="22"/>
          <w:lang w:val="en-GB"/>
        </w:rPr>
      </w:pPr>
    </w:p>
    <w:p w:rsidR="00317D6E" w:rsidRPr="00E9767D" w:rsidRDefault="00317D6E" w:rsidP="00670DF8">
      <w:pPr>
        <w:pStyle w:val="a3"/>
        <w:ind w:left="0"/>
        <w:rPr>
          <w:rFonts w:cs="Times New Roman"/>
          <w:szCs w:val="24"/>
          <w:lang w:val="en-GB"/>
        </w:rPr>
      </w:pPr>
      <w:r w:rsidRPr="00E9767D">
        <w:rPr>
          <w:rFonts w:cs="Times New Roman"/>
          <w:szCs w:val="24"/>
          <w:lang w:val="en-GB"/>
        </w:rPr>
        <w:t xml:space="preserve">In </w:t>
      </w:r>
      <w:r w:rsidR="0093073A">
        <w:rPr>
          <w:rFonts w:cs="Times New Roman"/>
          <w:szCs w:val="24"/>
          <w:lang w:val="en-GB"/>
        </w:rPr>
        <w:t>this</w:t>
      </w:r>
      <w:r w:rsidR="00941415">
        <w:rPr>
          <w:rFonts w:cs="Times New Roman"/>
          <w:szCs w:val="24"/>
          <w:lang w:val="en-GB"/>
        </w:rPr>
        <w:t xml:space="preserve"> s</w:t>
      </w:r>
      <w:r w:rsidRPr="00E9767D">
        <w:rPr>
          <w:rFonts w:cs="Times New Roman"/>
          <w:szCs w:val="24"/>
          <w:lang w:val="en-GB"/>
        </w:rPr>
        <w:t>ection</w:t>
      </w:r>
      <w:r w:rsidR="00941415">
        <w:rPr>
          <w:rFonts w:cs="Times New Roman"/>
          <w:szCs w:val="24"/>
          <w:lang w:val="en-GB"/>
        </w:rPr>
        <w:t>,</w:t>
      </w:r>
      <w:r w:rsidRPr="00E9767D">
        <w:rPr>
          <w:rFonts w:cs="Times New Roman"/>
          <w:szCs w:val="24"/>
          <w:lang w:val="en-GB"/>
        </w:rPr>
        <w:t xml:space="preserve"> we provide some additional national and international statistics. According to the Labour Force Survey and the Hellenic Statistical Authority, the monthly seasonally adjusted and non-adjusted Unemployment Rate</w:t>
      </w:r>
      <w:r w:rsidR="0093073A">
        <w:rPr>
          <w:rFonts w:cs="Times New Roman"/>
          <w:szCs w:val="24"/>
          <w:lang w:val="en-GB"/>
        </w:rPr>
        <w:t xml:space="preserve"> estimates </w:t>
      </w:r>
      <w:r w:rsidRPr="00E9767D">
        <w:rPr>
          <w:rFonts w:cs="Times New Roman"/>
          <w:szCs w:val="24"/>
          <w:lang w:val="en-GB"/>
        </w:rPr>
        <w:t xml:space="preserve">for 15 </w:t>
      </w:r>
      <w:r w:rsidR="0093073A">
        <w:rPr>
          <w:rFonts w:cs="Times New Roman"/>
          <w:szCs w:val="24"/>
          <w:lang w:val="en-GB"/>
        </w:rPr>
        <w:t>–</w:t>
      </w:r>
      <w:r w:rsidRPr="00E9767D">
        <w:rPr>
          <w:rFonts w:cs="Times New Roman"/>
          <w:szCs w:val="24"/>
          <w:lang w:val="en-GB"/>
        </w:rPr>
        <w:t xml:space="preserve"> 74</w:t>
      </w:r>
      <w:r w:rsidR="0093073A">
        <w:rPr>
          <w:rFonts w:cs="Times New Roman"/>
          <w:szCs w:val="24"/>
          <w:lang w:val="en-GB"/>
        </w:rPr>
        <w:t xml:space="preserve"> age </w:t>
      </w:r>
      <w:proofErr w:type="gramStart"/>
      <w:r w:rsidR="0093073A">
        <w:rPr>
          <w:rFonts w:cs="Times New Roman"/>
          <w:szCs w:val="24"/>
          <w:lang w:val="en-GB"/>
        </w:rPr>
        <w:t>group</w:t>
      </w:r>
      <w:proofErr w:type="gramEnd"/>
      <w:r w:rsidRPr="00E9767D">
        <w:rPr>
          <w:rFonts w:cs="Times New Roman"/>
          <w:szCs w:val="24"/>
          <w:lang w:val="en-GB"/>
        </w:rPr>
        <w:t xml:space="preserve"> and for </w:t>
      </w:r>
      <w:r w:rsidR="00941415">
        <w:rPr>
          <w:rFonts w:cs="Times New Roman"/>
          <w:szCs w:val="24"/>
          <w:lang w:val="en-GB"/>
        </w:rPr>
        <w:t>the Jan.</w:t>
      </w:r>
      <w:r w:rsidRPr="00E9767D">
        <w:rPr>
          <w:rFonts w:cs="Times New Roman"/>
          <w:szCs w:val="24"/>
          <w:lang w:val="en-GB"/>
        </w:rPr>
        <w:t xml:space="preserve"> 2013-Oct. 2013 </w:t>
      </w:r>
      <w:r w:rsidR="0093073A" w:rsidRPr="00E9767D">
        <w:rPr>
          <w:rFonts w:cs="Times New Roman"/>
          <w:szCs w:val="24"/>
          <w:lang w:val="en-GB"/>
        </w:rPr>
        <w:t>estimation period</w:t>
      </w:r>
      <w:r w:rsidR="0093073A">
        <w:rPr>
          <w:rFonts w:cs="Times New Roman"/>
          <w:szCs w:val="24"/>
          <w:lang w:val="en-GB"/>
        </w:rPr>
        <w:t xml:space="preserve"> </w:t>
      </w:r>
      <w:r w:rsidRPr="00E9767D">
        <w:rPr>
          <w:rFonts w:cs="Times New Roman"/>
          <w:szCs w:val="24"/>
          <w:lang w:val="en-GB"/>
        </w:rPr>
        <w:t>are given in Table 13.</w:t>
      </w:r>
      <w:r w:rsidR="0093073A">
        <w:rPr>
          <w:rFonts w:cs="Times New Roman"/>
          <w:szCs w:val="24"/>
          <w:lang w:val="en-GB"/>
        </w:rPr>
        <w:t xml:space="preserve"> </w:t>
      </w:r>
      <w:r w:rsidRPr="00E9767D">
        <w:rPr>
          <w:rFonts w:cs="Times New Roman"/>
          <w:szCs w:val="24"/>
          <w:lang w:val="en-GB"/>
        </w:rPr>
        <w:t>Therefore, an approximation for the Unemployment Rate for 2013 would be equal to 27% (mean adjusted Unemployment Rate = 27</w:t>
      </w:r>
      <w:proofErr w:type="gramStart"/>
      <w:r w:rsidRPr="00E9767D">
        <w:rPr>
          <w:rFonts w:cs="Times New Roman"/>
          <w:szCs w:val="24"/>
          <w:lang w:val="en-GB"/>
        </w:rPr>
        <w:t>,28</w:t>
      </w:r>
      <w:proofErr w:type="gramEnd"/>
      <w:r w:rsidRPr="00E9767D">
        <w:rPr>
          <w:rFonts w:cs="Times New Roman"/>
          <w:szCs w:val="24"/>
          <w:lang w:val="en-GB"/>
        </w:rPr>
        <w:t>%, mean non-adjusted Unemployment Rate = 27,03%).</w:t>
      </w:r>
    </w:p>
    <w:p w:rsidR="00317D6E" w:rsidRPr="00E9767D" w:rsidRDefault="00317D6E" w:rsidP="00670DF8">
      <w:pPr>
        <w:pStyle w:val="a3"/>
        <w:spacing w:line="240" w:lineRule="auto"/>
        <w:ind w:left="0"/>
        <w:jc w:val="left"/>
        <w:rPr>
          <w:rFonts w:ascii="Arial" w:hAnsi="Arial"/>
          <w:b/>
          <w:sz w:val="22"/>
          <w:lang w:val="en-GB"/>
        </w:rPr>
      </w:pPr>
    </w:p>
    <w:p w:rsidR="00317D6E" w:rsidRPr="00E9767D" w:rsidRDefault="00317D6E" w:rsidP="00670DF8">
      <w:pPr>
        <w:pStyle w:val="a3"/>
        <w:spacing w:line="240" w:lineRule="auto"/>
        <w:ind w:left="0"/>
        <w:jc w:val="left"/>
        <w:rPr>
          <w:rFonts w:ascii="Arial" w:hAnsi="Arial"/>
          <w:b/>
          <w:sz w:val="22"/>
          <w:lang w:val="en-GB"/>
        </w:rPr>
      </w:pPr>
      <w:proofErr w:type="gramStart"/>
      <w:r w:rsidRPr="00E9767D">
        <w:rPr>
          <w:rFonts w:ascii="Arial" w:hAnsi="Arial"/>
          <w:b/>
          <w:sz w:val="22"/>
          <w:lang w:val="en-GB"/>
        </w:rPr>
        <w:t>Table 13.</w:t>
      </w:r>
      <w:proofErr w:type="gramEnd"/>
      <w:r w:rsidRPr="00E9767D">
        <w:rPr>
          <w:rFonts w:ascii="Arial" w:hAnsi="Arial"/>
          <w:b/>
          <w:sz w:val="22"/>
          <w:lang w:val="en-GB"/>
        </w:rPr>
        <w:t xml:space="preserve"> Monthly seasonally adjusted and non-adjusted</w:t>
      </w:r>
      <w:r w:rsidRPr="00E9767D">
        <w:rPr>
          <w:rFonts w:ascii="Arial" w:hAnsi="Arial"/>
          <w:sz w:val="22"/>
          <w:lang w:val="en-GB"/>
        </w:rPr>
        <w:t xml:space="preserve"> </w:t>
      </w:r>
      <w:r w:rsidRPr="00E9767D">
        <w:rPr>
          <w:rFonts w:ascii="Arial" w:hAnsi="Arial"/>
          <w:b/>
          <w:sz w:val="22"/>
          <w:lang w:val="en-GB"/>
        </w:rPr>
        <w:t>estimates for Unemployment Rate, ages 15-74, Jan. 2013-Oct. 2013</w:t>
      </w:r>
    </w:p>
    <w:tbl>
      <w:tblPr>
        <w:tblW w:w="5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CellMar>
          <w:left w:w="0" w:type="dxa"/>
          <w:right w:w="0" w:type="dxa"/>
        </w:tblCellMar>
        <w:tblLook w:val="00A0"/>
      </w:tblPr>
      <w:tblGrid>
        <w:gridCol w:w="2200"/>
        <w:gridCol w:w="1820"/>
        <w:gridCol w:w="1820"/>
      </w:tblGrid>
      <w:tr w:rsidR="00317D6E" w:rsidRPr="00E9767D" w:rsidTr="00925F27">
        <w:trPr>
          <w:trHeight w:val="284"/>
          <w:jc w:val="center"/>
        </w:trPr>
        <w:tc>
          <w:tcPr>
            <w:tcW w:w="2200"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sz w:val="20"/>
                <w:szCs w:val="20"/>
                <w:lang w:val="en-GB" w:eastAsia="ja-JP"/>
              </w:rPr>
            </w:pPr>
            <w:r w:rsidRPr="00E9767D">
              <w:rPr>
                <w:rFonts w:ascii="Arial" w:hAnsi="Arial"/>
                <w:b/>
                <w:sz w:val="20"/>
                <w:szCs w:val="20"/>
                <w:lang w:val="en-GB"/>
              </w:rPr>
              <w:t>Months</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sz w:val="20"/>
                <w:szCs w:val="20"/>
                <w:lang w:val="en-GB" w:eastAsia="ja-JP"/>
              </w:rPr>
            </w:pPr>
            <w:r w:rsidRPr="00E9767D">
              <w:rPr>
                <w:rFonts w:ascii="Arial" w:hAnsi="Arial"/>
                <w:b/>
                <w:sz w:val="20"/>
                <w:szCs w:val="20"/>
                <w:lang w:val="en-GB"/>
              </w:rPr>
              <w:t>Adjusted</w:t>
            </w:r>
          </w:p>
        </w:tc>
        <w:tc>
          <w:tcPr>
            <w:tcW w:w="1820" w:type="dxa"/>
            <w:tcBorders>
              <w:left w:val="single" w:sz="4" w:space="0" w:color="000000"/>
            </w:tcBorders>
          </w:tcPr>
          <w:p w:rsidR="00317D6E" w:rsidRPr="00E9767D" w:rsidRDefault="00317D6E" w:rsidP="00925F27">
            <w:pPr>
              <w:spacing w:line="276" w:lineRule="auto"/>
              <w:jc w:val="center"/>
              <w:rPr>
                <w:rFonts w:ascii="Arial" w:hAnsi="Arial"/>
                <w:b/>
                <w:sz w:val="20"/>
                <w:szCs w:val="20"/>
                <w:lang w:val="en-GB" w:eastAsia="ja-JP"/>
              </w:rPr>
            </w:pPr>
            <w:r w:rsidRPr="00E9767D">
              <w:rPr>
                <w:rFonts w:ascii="Arial" w:hAnsi="Arial"/>
                <w:b/>
                <w:sz w:val="20"/>
                <w:szCs w:val="20"/>
                <w:lang w:val="en-GB"/>
              </w:rPr>
              <w:t>Non Adjusted</w:t>
            </w:r>
          </w:p>
        </w:tc>
      </w:tr>
      <w:tr w:rsidR="00317D6E" w:rsidRPr="00E9767D" w:rsidTr="00925F27">
        <w:trPr>
          <w:trHeight w:val="284"/>
          <w:jc w:val="center"/>
        </w:trPr>
        <w:tc>
          <w:tcPr>
            <w:tcW w:w="2200"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January</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26.5</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27.6</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February</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26.6</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27.6</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March</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26.8</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27.0</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April</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27.2</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27.6</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May</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27.5</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27.5</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June</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27.5</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26.3</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July</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27.6</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26.4</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August</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27.6</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26.9</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September</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27.7</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26.5</w:t>
            </w:r>
          </w:p>
        </w:tc>
      </w:tr>
      <w:tr w:rsidR="00317D6E" w:rsidRPr="00E9767D" w:rsidTr="00925F27">
        <w:trPr>
          <w:trHeight w:val="284"/>
          <w:jc w:val="center"/>
        </w:trPr>
        <w:tc>
          <w:tcPr>
            <w:tcW w:w="0" w:type="auto"/>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October</w:t>
            </w:r>
          </w:p>
        </w:tc>
        <w:tc>
          <w:tcPr>
            <w:tcW w:w="1820" w:type="dxa"/>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27.8</w:t>
            </w:r>
          </w:p>
        </w:tc>
        <w:tc>
          <w:tcPr>
            <w:tcW w:w="1820" w:type="dxa"/>
            <w:tcBorders>
              <w:left w:val="single" w:sz="4" w:space="0" w:color="000000"/>
            </w:tcBorders>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sz w:val="20"/>
                <w:szCs w:val="20"/>
                <w:lang w:val="en-GB"/>
              </w:rPr>
              <w:t>26.9</w:t>
            </w:r>
          </w:p>
        </w:tc>
      </w:tr>
    </w:tbl>
    <w:p w:rsidR="00317D6E" w:rsidRPr="00941415" w:rsidRDefault="00317D6E" w:rsidP="00670DF8">
      <w:pPr>
        <w:spacing w:line="240" w:lineRule="auto"/>
        <w:jc w:val="left"/>
        <w:rPr>
          <w:rFonts w:ascii="Arial" w:hAnsi="Arial"/>
          <w:i/>
          <w:sz w:val="18"/>
          <w:szCs w:val="18"/>
          <w:lang w:val="fr-FR" w:eastAsia="ja-JP"/>
        </w:rPr>
      </w:pPr>
      <w:r w:rsidRPr="00941415">
        <w:rPr>
          <w:rFonts w:ascii="Arial" w:hAnsi="Arial"/>
          <w:i/>
          <w:sz w:val="18"/>
          <w:szCs w:val="18"/>
          <w:lang w:val="fr-FR"/>
        </w:rPr>
        <w:t>Source: http://www.statistics.gr/portal/page/portal/ESYE/PAGE-themes?p_param=A0101&amp;r_param=SJO02&amp;y_param=2013_01&amp;mytabs=0</w:t>
      </w:r>
    </w:p>
    <w:p w:rsidR="00317D6E" w:rsidRPr="00941415" w:rsidRDefault="00317D6E" w:rsidP="00670DF8">
      <w:pPr>
        <w:pStyle w:val="a3"/>
        <w:ind w:left="0"/>
        <w:rPr>
          <w:rFonts w:ascii="Arial" w:hAnsi="Arial"/>
          <w:sz w:val="22"/>
          <w:lang w:val="fr-FR"/>
        </w:rPr>
      </w:pPr>
    </w:p>
    <w:p w:rsidR="00317D6E" w:rsidRPr="00E9767D" w:rsidRDefault="00781E0D" w:rsidP="00670DF8">
      <w:pPr>
        <w:pStyle w:val="a3"/>
        <w:ind w:left="0"/>
        <w:rPr>
          <w:rFonts w:cs="Times New Roman"/>
          <w:szCs w:val="24"/>
          <w:lang w:val="en-GB"/>
        </w:rPr>
      </w:pPr>
      <w:r>
        <w:rPr>
          <w:rFonts w:cs="Times New Roman"/>
          <w:szCs w:val="24"/>
          <w:lang w:val="en-GB"/>
        </w:rPr>
        <w:t>The same survey</w:t>
      </w:r>
      <w:r w:rsidR="00317D6E" w:rsidRPr="00E9767D">
        <w:rPr>
          <w:rFonts w:cs="Times New Roman"/>
          <w:szCs w:val="24"/>
          <w:lang w:val="en-GB"/>
        </w:rPr>
        <w:t xml:space="preserve"> present</w:t>
      </w:r>
      <w:r>
        <w:rPr>
          <w:rFonts w:cs="Times New Roman"/>
          <w:szCs w:val="24"/>
          <w:lang w:val="en-GB"/>
        </w:rPr>
        <w:t>s information in Table 8</w:t>
      </w:r>
      <w:r w:rsidR="00317D6E" w:rsidRPr="00E9767D">
        <w:rPr>
          <w:rFonts w:cs="Times New Roman"/>
          <w:szCs w:val="24"/>
          <w:lang w:val="en-GB"/>
        </w:rPr>
        <w:t xml:space="preserve"> concerning the monthly seasonally adjusted and non-adjusted estima</w:t>
      </w:r>
      <w:r>
        <w:rPr>
          <w:rFonts w:cs="Times New Roman"/>
          <w:szCs w:val="24"/>
          <w:lang w:val="en-GB"/>
        </w:rPr>
        <w:t>tes for the Unemployment rate for the</w:t>
      </w:r>
      <w:r w:rsidR="00317D6E" w:rsidRPr="00E9767D">
        <w:rPr>
          <w:rFonts w:cs="Times New Roman"/>
          <w:szCs w:val="24"/>
          <w:lang w:val="en-GB"/>
        </w:rPr>
        <w:t xml:space="preserve"> 15-74</w:t>
      </w:r>
      <w:r>
        <w:rPr>
          <w:rFonts w:cs="Times New Roman"/>
          <w:szCs w:val="24"/>
          <w:lang w:val="en-GB"/>
        </w:rPr>
        <w:t xml:space="preserve"> age </w:t>
      </w:r>
      <w:proofErr w:type="gramStart"/>
      <w:r>
        <w:rPr>
          <w:rFonts w:cs="Times New Roman"/>
          <w:szCs w:val="24"/>
          <w:lang w:val="en-GB"/>
        </w:rPr>
        <w:t>group</w:t>
      </w:r>
      <w:proofErr w:type="gramEnd"/>
      <w:r w:rsidR="00317D6E" w:rsidRPr="00E9767D">
        <w:rPr>
          <w:rFonts w:cs="Times New Roman"/>
          <w:szCs w:val="24"/>
          <w:lang w:val="en-GB"/>
        </w:rPr>
        <w:t xml:space="preserve"> for 2007 which can lead us to a comparison between the period</w:t>
      </w:r>
      <w:r>
        <w:rPr>
          <w:rFonts w:cs="Times New Roman"/>
          <w:szCs w:val="24"/>
          <w:lang w:val="en-GB"/>
        </w:rPr>
        <w:t>s</w:t>
      </w:r>
      <w:r w:rsidR="00317D6E" w:rsidRPr="00E9767D">
        <w:rPr>
          <w:rFonts w:cs="Times New Roman"/>
          <w:szCs w:val="24"/>
          <w:lang w:val="en-GB"/>
        </w:rPr>
        <w:t xml:space="preserve"> </w:t>
      </w:r>
      <w:r w:rsidR="00A42044" w:rsidRPr="00E9767D">
        <w:rPr>
          <w:rFonts w:cs="Times New Roman"/>
          <w:szCs w:val="24"/>
          <w:lang w:val="en-GB"/>
        </w:rPr>
        <w:t>before and during the economic</w:t>
      </w:r>
      <w:r w:rsidR="00317D6E" w:rsidRPr="00E9767D">
        <w:rPr>
          <w:rFonts w:cs="Times New Roman"/>
          <w:szCs w:val="24"/>
          <w:lang w:val="en-GB"/>
        </w:rPr>
        <w:t xml:space="preserve"> crisis. In the last column of Table 14, we provide the difference</w:t>
      </w:r>
      <w:r>
        <w:rPr>
          <w:rFonts w:cs="Times New Roman"/>
          <w:szCs w:val="24"/>
          <w:lang w:val="en-GB"/>
        </w:rPr>
        <w:t>s</w:t>
      </w:r>
      <w:r w:rsidR="00317D6E" w:rsidRPr="00E9767D">
        <w:rPr>
          <w:rFonts w:cs="Times New Roman"/>
          <w:szCs w:val="24"/>
          <w:lang w:val="en-GB"/>
        </w:rPr>
        <w:t xml:space="preserve"> in the non-adjusted Unemployment Rate, between 2007 and 2013.</w:t>
      </w:r>
    </w:p>
    <w:p w:rsidR="00317D6E" w:rsidRPr="00E9767D" w:rsidRDefault="00317D6E" w:rsidP="00670DF8">
      <w:pPr>
        <w:pStyle w:val="a3"/>
        <w:spacing w:line="240" w:lineRule="auto"/>
        <w:ind w:left="0"/>
        <w:rPr>
          <w:rFonts w:ascii="Arial" w:hAnsi="Arial"/>
          <w:b/>
          <w:sz w:val="22"/>
          <w:lang w:val="en-GB"/>
        </w:rPr>
      </w:pPr>
    </w:p>
    <w:p w:rsidR="00317D6E" w:rsidRPr="00E9767D" w:rsidRDefault="00317D6E" w:rsidP="00670DF8">
      <w:pPr>
        <w:pStyle w:val="a3"/>
        <w:spacing w:line="240" w:lineRule="auto"/>
        <w:ind w:left="0"/>
        <w:rPr>
          <w:rFonts w:ascii="Arial" w:hAnsi="Arial"/>
          <w:b/>
          <w:sz w:val="22"/>
          <w:lang w:val="en-GB"/>
        </w:rPr>
      </w:pPr>
    </w:p>
    <w:p w:rsidR="00317D6E" w:rsidRPr="00E9767D" w:rsidRDefault="00317D6E" w:rsidP="00670DF8">
      <w:pPr>
        <w:pStyle w:val="a3"/>
        <w:spacing w:line="240" w:lineRule="auto"/>
        <w:ind w:left="0"/>
        <w:rPr>
          <w:rFonts w:ascii="Arial" w:hAnsi="Arial"/>
          <w:b/>
          <w:sz w:val="22"/>
          <w:lang w:val="en-GB"/>
        </w:rPr>
      </w:pPr>
    </w:p>
    <w:p w:rsidR="00317D6E" w:rsidRPr="00E9767D" w:rsidRDefault="00317D6E" w:rsidP="00670DF8">
      <w:pPr>
        <w:pStyle w:val="a3"/>
        <w:spacing w:line="240" w:lineRule="auto"/>
        <w:ind w:left="0"/>
        <w:rPr>
          <w:rFonts w:ascii="Arial" w:hAnsi="Arial"/>
          <w:b/>
          <w:sz w:val="22"/>
          <w:lang w:val="en-GB"/>
        </w:rPr>
      </w:pPr>
    </w:p>
    <w:p w:rsidR="00317D6E" w:rsidRPr="00E9767D" w:rsidRDefault="00317D6E" w:rsidP="00670DF8">
      <w:pPr>
        <w:pStyle w:val="a3"/>
        <w:spacing w:line="240" w:lineRule="auto"/>
        <w:ind w:left="0"/>
        <w:rPr>
          <w:rFonts w:ascii="Arial" w:hAnsi="Arial"/>
          <w:b/>
          <w:sz w:val="22"/>
          <w:lang w:val="en-GB"/>
        </w:rPr>
      </w:pPr>
    </w:p>
    <w:p w:rsidR="00317D6E" w:rsidRPr="00E9767D" w:rsidRDefault="00317D6E" w:rsidP="00670DF8">
      <w:pPr>
        <w:pStyle w:val="a3"/>
        <w:spacing w:line="240" w:lineRule="auto"/>
        <w:ind w:left="0"/>
        <w:rPr>
          <w:rFonts w:ascii="Arial" w:hAnsi="Arial"/>
          <w:b/>
          <w:sz w:val="22"/>
          <w:lang w:val="en-GB"/>
        </w:rPr>
      </w:pPr>
      <w:proofErr w:type="gramStart"/>
      <w:r w:rsidRPr="00E9767D">
        <w:rPr>
          <w:rFonts w:ascii="Arial" w:hAnsi="Arial"/>
          <w:b/>
          <w:sz w:val="22"/>
          <w:lang w:val="en-GB"/>
        </w:rPr>
        <w:t>Table 14.</w:t>
      </w:r>
      <w:proofErr w:type="gramEnd"/>
      <w:r w:rsidRPr="00E9767D">
        <w:rPr>
          <w:rFonts w:ascii="Arial" w:hAnsi="Arial"/>
          <w:b/>
          <w:sz w:val="22"/>
          <w:lang w:val="en-GB"/>
        </w:rPr>
        <w:t xml:space="preserve"> Monthly seasonally adjusted and non-adjusted</w:t>
      </w:r>
      <w:r w:rsidRPr="00E9767D">
        <w:rPr>
          <w:rFonts w:ascii="Arial" w:hAnsi="Arial"/>
          <w:sz w:val="22"/>
          <w:lang w:val="en-GB"/>
        </w:rPr>
        <w:t xml:space="preserve"> </w:t>
      </w:r>
      <w:r w:rsidRPr="00E9767D">
        <w:rPr>
          <w:rFonts w:ascii="Arial" w:hAnsi="Arial"/>
          <w:b/>
          <w:sz w:val="22"/>
          <w:lang w:val="en-GB"/>
        </w:rPr>
        <w:t>estimates for</w:t>
      </w:r>
      <w:r w:rsidR="00781E0D">
        <w:rPr>
          <w:rFonts w:ascii="Arial" w:hAnsi="Arial"/>
          <w:b/>
          <w:sz w:val="22"/>
          <w:lang w:val="en-GB"/>
        </w:rPr>
        <w:t xml:space="preserve"> the</w:t>
      </w:r>
      <w:r w:rsidRPr="00E9767D">
        <w:rPr>
          <w:rFonts w:ascii="Arial" w:hAnsi="Arial"/>
          <w:b/>
          <w:sz w:val="22"/>
          <w:lang w:val="en-GB"/>
        </w:rPr>
        <w:t xml:space="preserve"> </w:t>
      </w:r>
    </w:p>
    <w:p w:rsidR="00317D6E" w:rsidRPr="00E9767D" w:rsidRDefault="00317D6E" w:rsidP="00670DF8">
      <w:pPr>
        <w:pStyle w:val="a3"/>
        <w:spacing w:line="240" w:lineRule="auto"/>
        <w:ind w:left="0"/>
        <w:rPr>
          <w:rFonts w:ascii="Arial" w:hAnsi="Arial"/>
          <w:b/>
          <w:sz w:val="22"/>
          <w:lang w:val="en-GB"/>
        </w:rPr>
      </w:pPr>
      <w:r w:rsidRPr="00E9767D">
        <w:rPr>
          <w:rFonts w:ascii="Arial" w:hAnsi="Arial"/>
          <w:b/>
          <w:sz w:val="22"/>
          <w:lang w:val="en-GB"/>
        </w:rPr>
        <w:t>Unemployment Rate</w:t>
      </w:r>
      <w:r w:rsidR="00781E0D">
        <w:rPr>
          <w:rFonts w:ascii="Arial" w:hAnsi="Arial"/>
          <w:b/>
          <w:sz w:val="22"/>
          <w:lang w:val="en-GB"/>
        </w:rPr>
        <w:t xml:space="preserve"> in the</w:t>
      </w:r>
      <w:r w:rsidRPr="00E9767D">
        <w:rPr>
          <w:rFonts w:ascii="Arial" w:hAnsi="Arial"/>
          <w:b/>
          <w:sz w:val="22"/>
          <w:lang w:val="en-GB"/>
        </w:rPr>
        <w:t xml:space="preserve"> 15 – 74</w:t>
      </w:r>
      <w:r w:rsidR="00781E0D">
        <w:rPr>
          <w:rFonts w:ascii="Arial" w:hAnsi="Arial"/>
          <w:b/>
          <w:sz w:val="22"/>
          <w:lang w:val="en-GB"/>
        </w:rPr>
        <w:t xml:space="preserve"> age group for the</w:t>
      </w:r>
      <w:r w:rsidRPr="00E9767D">
        <w:rPr>
          <w:rFonts w:ascii="Arial" w:hAnsi="Arial"/>
          <w:b/>
          <w:sz w:val="22"/>
          <w:lang w:val="en-GB"/>
        </w:rPr>
        <w:t xml:space="preserve"> Jan. 2013 – Oct.</w:t>
      </w:r>
      <w:r w:rsidR="00781E0D">
        <w:rPr>
          <w:rFonts w:ascii="Arial" w:hAnsi="Arial"/>
          <w:b/>
          <w:sz w:val="22"/>
          <w:lang w:val="en-GB"/>
        </w:rPr>
        <w:t xml:space="preserve"> 2013 and Jan. 2007 – Dec. 2007 periods.</w:t>
      </w:r>
    </w:p>
    <w:tbl>
      <w:tblPr>
        <w:tblW w:w="8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CellMar>
          <w:left w:w="0" w:type="dxa"/>
          <w:right w:w="0" w:type="dxa"/>
        </w:tblCellMar>
        <w:tblLook w:val="00A0"/>
      </w:tblPr>
      <w:tblGrid>
        <w:gridCol w:w="2195"/>
        <w:gridCol w:w="1175"/>
        <w:gridCol w:w="1342"/>
        <w:gridCol w:w="1203"/>
        <w:gridCol w:w="1183"/>
        <w:gridCol w:w="1222"/>
      </w:tblGrid>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b/>
                <w:sz w:val="20"/>
                <w:szCs w:val="20"/>
                <w:lang w:val="en-GB" w:eastAsia="ja-JP"/>
              </w:rPr>
            </w:pPr>
          </w:p>
        </w:tc>
        <w:tc>
          <w:tcPr>
            <w:tcW w:w="2517" w:type="dxa"/>
            <w:gridSpan w:val="2"/>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2013</w:t>
            </w:r>
          </w:p>
        </w:tc>
        <w:tc>
          <w:tcPr>
            <w:tcW w:w="2386" w:type="dxa"/>
            <w:gridSpan w:val="2"/>
            <w:vAlign w:val="center"/>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2007</w:t>
            </w:r>
          </w:p>
        </w:tc>
        <w:tc>
          <w:tcPr>
            <w:tcW w:w="1222" w:type="dxa"/>
            <w:tcBorders>
              <w:left w:val="single" w:sz="4" w:space="0" w:color="000000"/>
            </w:tcBorders>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Difference</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Months</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Adjusted</w:t>
            </w:r>
          </w:p>
        </w:tc>
        <w:tc>
          <w:tcPr>
            <w:tcW w:w="1342" w:type="dxa"/>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Non Adjusted</w:t>
            </w:r>
          </w:p>
        </w:tc>
        <w:tc>
          <w:tcPr>
            <w:tcW w:w="1203" w:type="dxa"/>
            <w:vAlign w:val="center"/>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Adjusted</w:t>
            </w:r>
          </w:p>
        </w:tc>
        <w:tc>
          <w:tcPr>
            <w:tcW w:w="1183" w:type="dxa"/>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Non Adjusted</w:t>
            </w:r>
          </w:p>
        </w:tc>
        <w:tc>
          <w:tcPr>
            <w:tcW w:w="1222" w:type="dxa"/>
            <w:tcBorders>
              <w:left w:val="single" w:sz="4" w:space="0" w:color="000000"/>
            </w:tcBorders>
          </w:tcPr>
          <w:p w:rsidR="00317D6E" w:rsidRPr="00E9767D" w:rsidRDefault="00317D6E" w:rsidP="00925F27">
            <w:pPr>
              <w:spacing w:line="240" w:lineRule="auto"/>
              <w:jc w:val="center"/>
              <w:rPr>
                <w:rFonts w:ascii="Arial" w:hAnsi="Arial"/>
                <w:b/>
                <w:sz w:val="20"/>
                <w:szCs w:val="20"/>
                <w:lang w:val="en-GB" w:eastAsia="ja-JP"/>
              </w:rPr>
            </w:pPr>
            <w:r w:rsidRPr="00E9767D">
              <w:rPr>
                <w:rFonts w:ascii="Arial" w:hAnsi="Arial"/>
                <w:b/>
                <w:sz w:val="20"/>
                <w:szCs w:val="20"/>
                <w:lang w:val="en-GB"/>
              </w:rPr>
              <w:t>Non Adjusted</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January</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26.5</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27.6</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8.7</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8.6</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+19.0</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February</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26.6</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27.6</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8.7</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9.1</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+18.5</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March</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26.8</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27.0</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8.7</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9.5</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+17.5</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April</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27.2</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27.6</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8.5</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8.4</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+19.2</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May</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27.5</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27.5</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8.3</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7.7</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+19.8</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June</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27.5</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26.3</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8.2</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8.2</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+18.1</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July</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27.6</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26.4</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8.1</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7.8</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+18.6</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August</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27.6</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26.9</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8.1</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7.6</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+19.3</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September</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27.7</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26.5</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8.1</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8.4</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+18.1</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October</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27.8</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26.9</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8.1</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7.9</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+19.0</w:t>
            </w: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November</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7.9</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7.6</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p>
        </w:tc>
      </w:tr>
      <w:tr w:rsidR="00317D6E" w:rsidRPr="00E9767D" w:rsidTr="00925F27">
        <w:trPr>
          <w:trHeight w:val="360"/>
          <w:jc w:val="center"/>
        </w:trPr>
        <w:tc>
          <w:tcPr>
            <w:tcW w:w="2195" w:type="dxa"/>
            <w:tcBorders>
              <w:right w:val="single" w:sz="4" w:space="0" w:color="000000"/>
            </w:tcBorders>
            <w:noWrap/>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December</w:t>
            </w:r>
          </w:p>
        </w:tc>
        <w:tc>
          <w:tcPr>
            <w:tcW w:w="1175" w:type="dxa"/>
            <w:tcMar>
              <w:top w:w="15" w:type="dxa"/>
              <w:left w:w="15" w:type="dxa"/>
              <w:bottom w:w="0" w:type="dxa"/>
              <w:right w:w="15" w:type="dxa"/>
            </w:tcMar>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w:t>
            </w:r>
          </w:p>
        </w:tc>
        <w:tc>
          <w:tcPr>
            <w:tcW w:w="1342"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w:t>
            </w:r>
          </w:p>
        </w:tc>
        <w:tc>
          <w:tcPr>
            <w:tcW w:w="1203" w:type="dxa"/>
            <w:vAlign w:val="center"/>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8.0</w:t>
            </w:r>
          </w:p>
        </w:tc>
        <w:tc>
          <w:tcPr>
            <w:tcW w:w="1183" w:type="dxa"/>
          </w:tcPr>
          <w:p w:rsidR="00317D6E" w:rsidRPr="00E9767D" w:rsidRDefault="00317D6E" w:rsidP="00925F27">
            <w:pPr>
              <w:spacing w:line="240" w:lineRule="auto"/>
              <w:jc w:val="center"/>
              <w:rPr>
                <w:rFonts w:ascii="Arial" w:hAnsi="Arial"/>
                <w:sz w:val="20"/>
                <w:szCs w:val="20"/>
                <w:lang w:val="en-GB" w:eastAsia="ja-JP"/>
              </w:rPr>
            </w:pPr>
            <w:r w:rsidRPr="00E9767D">
              <w:rPr>
                <w:rFonts w:ascii="Arial" w:hAnsi="Arial"/>
                <w:sz w:val="20"/>
                <w:szCs w:val="20"/>
                <w:lang w:val="en-GB"/>
              </w:rPr>
              <w:t>9.0</w:t>
            </w:r>
          </w:p>
        </w:tc>
        <w:tc>
          <w:tcPr>
            <w:tcW w:w="1222" w:type="dxa"/>
            <w:tcBorders>
              <w:left w:val="single" w:sz="4" w:space="0" w:color="000000"/>
            </w:tcBorders>
          </w:tcPr>
          <w:p w:rsidR="00317D6E" w:rsidRPr="00E9767D" w:rsidRDefault="00317D6E" w:rsidP="00925F27">
            <w:pPr>
              <w:spacing w:line="240" w:lineRule="auto"/>
              <w:jc w:val="center"/>
              <w:rPr>
                <w:rFonts w:ascii="Arial" w:hAnsi="Arial"/>
                <w:sz w:val="20"/>
                <w:szCs w:val="20"/>
                <w:lang w:val="en-GB" w:eastAsia="ja-JP"/>
              </w:rPr>
            </w:pPr>
          </w:p>
        </w:tc>
      </w:tr>
    </w:tbl>
    <w:p w:rsidR="00317D6E" w:rsidRPr="00941415" w:rsidRDefault="00317D6E" w:rsidP="00670DF8">
      <w:pPr>
        <w:spacing w:line="240" w:lineRule="auto"/>
        <w:jc w:val="left"/>
        <w:rPr>
          <w:rFonts w:ascii="Arial" w:hAnsi="Arial"/>
          <w:i/>
          <w:sz w:val="18"/>
          <w:szCs w:val="18"/>
          <w:lang w:val="fr-FR" w:eastAsia="ja-JP"/>
        </w:rPr>
      </w:pPr>
      <w:r w:rsidRPr="00941415">
        <w:rPr>
          <w:rFonts w:ascii="Arial" w:hAnsi="Arial"/>
          <w:i/>
          <w:sz w:val="18"/>
          <w:szCs w:val="18"/>
          <w:lang w:val="fr-FR"/>
        </w:rPr>
        <w:t>Source: http://www.statistics.gr/portal/page/portal/ESYE/PAGE-themes?p_param=A0101&amp;r_param=SJO02&amp;y_param=2013_01&amp;mytabs=0</w:t>
      </w:r>
    </w:p>
    <w:p w:rsidR="00317D6E" w:rsidRPr="00941415" w:rsidRDefault="00317D6E" w:rsidP="00670DF8">
      <w:pPr>
        <w:spacing w:line="240" w:lineRule="auto"/>
        <w:jc w:val="left"/>
        <w:rPr>
          <w:rFonts w:ascii="Arial" w:hAnsi="Arial"/>
          <w:b/>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941415" w:rsidRDefault="00317D6E" w:rsidP="00670DF8">
      <w:pPr>
        <w:spacing w:line="240" w:lineRule="auto"/>
        <w:jc w:val="left"/>
        <w:rPr>
          <w:rFonts w:ascii="Arial" w:hAnsi="Arial"/>
          <w:color w:val="000000"/>
          <w:sz w:val="22"/>
          <w:lang w:val="fr-FR"/>
        </w:rPr>
      </w:pPr>
    </w:p>
    <w:p w:rsidR="00317D6E" w:rsidRPr="00E9767D" w:rsidRDefault="00317D6E" w:rsidP="00670DF8">
      <w:pPr>
        <w:jc w:val="left"/>
        <w:rPr>
          <w:rFonts w:cs="Times New Roman"/>
          <w:color w:val="000000"/>
          <w:szCs w:val="24"/>
          <w:lang w:val="en-GB"/>
        </w:rPr>
      </w:pPr>
      <w:r w:rsidRPr="00E9767D">
        <w:rPr>
          <w:rFonts w:cs="Times New Roman"/>
          <w:color w:val="000000"/>
          <w:szCs w:val="24"/>
          <w:lang w:val="en-GB"/>
        </w:rPr>
        <w:t xml:space="preserve">The following graph (Chart 6) </w:t>
      </w:r>
      <w:r w:rsidR="00462252">
        <w:rPr>
          <w:rFonts w:cs="Times New Roman"/>
          <w:color w:val="000000"/>
          <w:szCs w:val="24"/>
          <w:lang w:val="en-GB"/>
        </w:rPr>
        <w:t>show</w:t>
      </w:r>
      <w:r w:rsidRPr="00E9767D">
        <w:rPr>
          <w:rFonts w:cs="Times New Roman"/>
          <w:color w:val="000000"/>
          <w:szCs w:val="24"/>
          <w:lang w:val="en-GB"/>
        </w:rPr>
        <w:t>s in a clustered bar-chart the information provided in Table 8.</w:t>
      </w:r>
    </w:p>
    <w:p w:rsidR="00317D6E" w:rsidRPr="00E9767D" w:rsidRDefault="00317D6E" w:rsidP="00670DF8">
      <w:pPr>
        <w:jc w:val="left"/>
        <w:rPr>
          <w:rFonts w:ascii="Arial" w:hAnsi="Arial"/>
          <w:color w:val="000000"/>
          <w:sz w:val="22"/>
          <w:lang w:val="en-GB"/>
        </w:rPr>
      </w:pPr>
    </w:p>
    <w:p w:rsidR="00317D6E" w:rsidRPr="00E9767D" w:rsidRDefault="00E50B05" w:rsidP="00670DF8">
      <w:pPr>
        <w:spacing w:line="240" w:lineRule="auto"/>
        <w:jc w:val="left"/>
        <w:rPr>
          <w:rFonts w:ascii="Arial" w:hAnsi="Arial"/>
          <w:b/>
          <w:color w:val="000000"/>
          <w:sz w:val="22"/>
          <w:lang w:val="en-GB"/>
        </w:rPr>
      </w:pPr>
      <w:r w:rsidRPr="00E9767D">
        <w:rPr>
          <w:noProof/>
          <w:lang w:val="el-GR" w:eastAsia="el-GR"/>
        </w:rPr>
        <w:drawing>
          <wp:inline distT="0" distB="0" distL="0" distR="0">
            <wp:extent cx="5287264" cy="2573147"/>
            <wp:effectExtent l="0" t="0" r="8890" b="0"/>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7D6E" w:rsidRPr="00E9767D" w:rsidRDefault="00317D6E" w:rsidP="00670DF8">
      <w:pPr>
        <w:spacing w:line="240" w:lineRule="auto"/>
        <w:jc w:val="left"/>
        <w:rPr>
          <w:rFonts w:ascii="Arial" w:hAnsi="Arial"/>
          <w:b/>
          <w:color w:val="000000"/>
          <w:sz w:val="22"/>
          <w:lang w:val="en-GB"/>
        </w:rPr>
      </w:pPr>
      <w:proofErr w:type="gramStart"/>
      <w:r w:rsidRPr="00E9767D">
        <w:rPr>
          <w:rFonts w:ascii="Arial" w:hAnsi="Arial"/>
          <w:b/>
          <w:sz w:val="22"/>
          <w:lang w:val="en-GB"/>
        </w:rPr>
        <w:t>Chart 6.</w:t>
      </w:r>
      <w:proofErr w:type="gramEnd"/>
      <w:r w:rsidRPr="00E9767D">
        <w:rPr>
          <w:rFonts w:ascii="Arial" w:hAnsi="Arial"/>
          <w:b/>
          <w:sz w:val="22"/>
          <w:lang w:val="en-GB"/>
        </w:rPr>
        <w:t xml:space="preserve"> </w:t>
      </w:r>
      <w:proofErr w:type="gramStart"/>
      <w:r w:rsidRPr="00E9767D">
        <w:rPr>
          <w:rFonts w:ascii="Arial" w:hAnsi="Arial"/>
          <w:b/>
          <w:sz w:val="22"/>
          <w:lang w:val="en-GB"/>
        </w:rPr>
        <w:t xml:space="preserve">Bar chart of non-adjusted Unemployment Rate </w:t>
      </w:r>
      <w:r w:rsidR="00462252">
        <w:rPr>
          <w:rFonts w:ascii="Arial" w:hAnsi="Arial"/>
          <w:b/>
          <w:sz w:val="22"/>
          <w:lang w:val="en-GB"/>
        </w:rPr>
        <w:t xml:space="preserve">for </w:t>
      </w:r>
      <w:r w:rsidRPr="00E9767D">
        <w:rPr>
          <w:rFonts w:ascii="Arial" w:hAnsi="Arial"/>
          <w:b/>
          <w:sz w:val="22"/>
          <w:lang w:val="en-GB"/>
        </w:rPr>
        <w:t>2007, 2013.</w:t>
      </w:r>
      <w:proofErr w:type="gramEnd"/>
    </w:p>
    <w:p w:rsidR="00317D6E" w:rsidRPr="00E9767D" w:rsidRDefault="00317D6E" w:rsidP="00670DF8">
      <w:pPr>
        <w:spacing w:line="240" w:lineRule="auto"/>
        <w:jc w:val="center"/>
        <w:rPr>
          <w:rFonts w:ascii="Arial" w:hAnsi="Arial"/>
          <w:b/>
          <w:color w:val="000000"/>
          <w:sz w:val="22"/>
          <w:lang w:val="en-GB"/>
        </w:rPr>
      </w:pPr>
    </w:p>
    <w:p w:rsidR="00317D6E" w:rsidRPr="00E9767D" w:rsidRDefault="00317D6E" w:rsidP="00670DF8">
      <w:pPr>
        <w:rPr>
          <w:rFonts w:ascii="Arial" w:hAnsi="Arial"/>
          <w:color w:val="000000"/>
          <w:sz w:val="22"/>
          <w:lang w:val="en-GB"/>
        </w:rPr>
      </w:pPr>
    </w:p>
    <w:p w:rsidR="00317D6E" w:rsidRPr="00E9767D" w:rsidRDefault="00317D6E" w:rsidP="00670DF8">
      <w:pPr>
        <w:rPr>
          <w:rFonts w:cs="Times New Roman"/>
          <w:color w:val="000000"/>
          <w:szCs w:val="24"/>
          <w:lang w:val="en-GB"/>
        </w:rPr>
      </w:pPr>
      <w:r w:rsidRPr="00E9767D">
        <w:rPr>
          <w:rFonts w:cs="Times New Roman"/>
          <w:color w:val="000000"/>
          <w:szCs w:val="24"/>
          <w:lang w:val="en-GB"/>
        </w:rPr>
        <w:t xml:space="preserve">Moreover, the unemployment rates </w:t>
      </w:r>
      <w:r w:rsidR="00891594">
        <w:rPr>
          <w:rFonts w:cs="Times New Roman"/>
          <w:color w:val="000000"/>
          <w:szCs w:val="24"/>
          <w:lang w:val="en-GB"/>
        </w:rPr>
        <w:t>for the</w:t>
      </w:r>
      <w:r w:rsidRPr="00E9767D">
        <w:rPr>
          <w:rFonts w:cs="Times New Roman"/>
          <w:color w:val="000000"/>
          <w:szCs w:val="24"/>
          <w:lang w:val="en-GB"/>
        </w:rPr>
        <w:t xml:space="preserve"> </w:t>
      </w:r>
      <w:r w:rsidR="00891594">
        <w:rPr>
          <w:rFonts w:cs="Times New Roman"/>
          <w:color w:val="000000"/>
          <w:szCs w:val="24"/>
          <w:lang w:val="en-GB"/>
        </w:rPr>
        <w:t>population</w:t>
      </w:r>
      <w:r w:rsidRPr="00E9767D">
        <w:rPr>
          <w:rFonts w:cs="Times New Roman"/>
          <w:color w:val="000000"/>
          <w:szCs w:val="24"/>
          <w:lang w:val="en-GB"/>
        </w:rPr>
        <w:t xml:space="preserve"> of 15 years by age and sex for 2013 by quarter are given in Table 15. We observe a very slight decrease in the unemployment rates (total and male population), which is not the case for the female total population.</w:t>
      </w: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
    <w:p w:rsidR="00317D6E" w:rsidRPr="00E9767D" w:rsidRDefault="00317D6E" w:rsidP="00670DF8">
      <w:pPr>
        <w:spacing w:line="240" w:lineRule="auto"/>
        <w:jc w:val="left"/>
        <w:rPr>
          <w:rFonts w:ascii="Arial" w:hAnsi="Arial"/>
          <w:b/>
          <w:color w:val="000000"/>
          <w:sz w:val="22"/>
          <w:lang w:val="en-GB"/>
        </w:rPr>
      </w:pPr>
      <w:proofErr w:type="gramStart"/>
      <w:r w:rsidRPr="00E9767D">
        <w:rPr>
          <w:rFonts w:ascii="Arial" w:hAnsi="Arial"/>
          <w:b/>
          <w:color w:val="000000"/>
          <w:sz w:val="22"/>
          <w:lang w:val="en-GB"/>
        </w:rPr>
        <w:t>Table 15.</w:t>
      </w:r>
      <w:proofErr w:type="gramEnd"/>
      <w:r w:rsidRPr="00E9767D">
        <w:rPr>
          <w:rFonts w:ascii="Arial" w:hAnsi="Arial"/>
          <w:b/>
          <w:color w:val="000000"/>
          <w:sz w:val="22"/>
          <w:lang w:val="en-GB"/>
        </w:rPr>
        <w:t xml:space="preserve"> Unemployment rates </w:t>
      </w:r>
      <w:r w:rsidR="00891594">
        <w:rPr>
          <w:rFonts w:ascii="Arial" w:hAnsi="Arial"/>
          <w:b/>
          <w:color w:val="000000"/>
          <w:sz w:val="22"/>
          <w:lang w:val="en-GB"/>
        </w:rPr>
        <w:t xml:space="preserve">for the </w:t>
      </w:r>
      <w:r w:rsidRPr="00E9767D">
        <w:rPr>
          <w:rFonts w:ascii="Arial" w:hAnsi="Arial"/>
          <w:b/>
          <w:color w:val="000000"/>
          <w:sz w:val="22"/>
          <w:lang w:val="en-GB"/>
        </w:rPr>
        <w:t>15+</w:t>
      </w:r>
      <w:r w:rsidR="00891594">
        <w:rPr>
          <w:rFonts w:ascii="Arial" w:hAnsi="Arial"/>
          <w:b/>
          <w:color w:val="000000"/>
          <w:sz w:val="22"/>
          <w:lang w:val="en-GB"/>
        </w:rPr>
        <w:t xml:space="preserve"> age group by age &amp;</w:t>
      </w:r>
      <w:r w:rsidRPr="00E9767D">
        <w:rPr>
          <w:rFonts w:ascii="Arial" w:hAnsi="Arial"/>
          <w:b/>
          <w:color w:val="000000"/>
          <w:sz w:val="22"/>
          <w:lang w:val="en-GB"/>
        </w:rPr>
        <w:t xml:space="preserve"> sex: 2013 by quarter      </w:t>
      </w:r>
    </w:p>
    <w:tbl>
      <w:tblPr>
        <w:tblW w:w="8385" w:type="dxa"/>
        <w:tblLayout w:type="fixed"/>
        <w:tblCellMar>
          <w:left w:w="0" w:type="dxa"/>
          <w:right w:w="0" w:type="dxa"/>
        </w:tblCellMar>
        <w:tblLook w:val="00A0"/>
      </w:tblPr>
      <w:tblGrid>
        <w:gridCol w:w="1179"/>
        <w:gridCol w:w="1674"/>
        <w:gridCol w:w="1844"/>
        <w:gridCol w:w="1844"/>
        <w:gridCol w:w="1844"/>
      </w:tblGrid>
      <w:tr w:rsidR="00317D6E" w:rsidRPr="00E9767D" w:rsidTr="00925F27">
        <w:trPr>
          <w:trHeight w:val="284"/>
        </w:trPr>
        <w:tc>
          <w:tcPr>
            <w:tcW w:w="117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40" w:lineRule="auto"/>
              <w:jc w:val="left"/>
              <w:rPr>
                <w:rFonts w:ascii="Calibri" w:hAnsi="Calibri" w:cs="Times New Roman"/>
                <w:szCs w:val="24"/>
                <w:lang w:val="en-GB" w:eastAsia="ja-JP"/>
              </w:rPr>
            </w:pPr>
          </w:p>
        </w:tc>
        <w:tc>
          <w:tcPr>
            <w:tcW w:w="720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
                <w:bCs/>
                <w:sz w:val="20"/>
                <w:szCs w:val="20"/>
                <w:lang w:val="en-GB"/>
              </w:rPr>
              <w:t>Unemployment rate</w:t>
            </w:r>
          </w:p>
        </w:tc>
      </w:tr>
      <w:tr w:rsidR="00317D6E" w:rsidRPr="00E9767D" w:rsidTr="00925F27">
        <w:trPr>
          <w:trHeight w:val="284"/>
        </w:trPr>
        <w:tc>
          <w:tcPr>
            <w:tcW w:w="1177" w:type="dxa"/>
            <w:vMerge/>
            <w:tcBorders>
              <w:top w:val="single" w:sz="4" w:space="0" w:color="auto"/>
              <w:left w:val="single" w:sz="4" w:space="0" w:color="auto"/>
              <w:bottom w:val="single" w:sz="4" w:space="0" w:color="auto"/>
              <w:right w:val="single" w:sz="4" w:space="0" w:color="auto"/>
            </w:tcBorders>
            <w:vAlign w:val="center"/>
          </w:tcPr>
          <w:p w:rsidR="00317D6E" w:rsidRPr="00E9767D" w:rsidRDefault="00317D6E" w:rsidP="00925F27">
            <w:pPr>
              <w:spacing w:line="240" w:lineRule="auto"/>
              <w:jc w:val="left"/>
              <w:rPr>
                <w:rFonts w:ascii="Calibri" w:hAnsi="Calibri" w:cs="Times New Roman"/>
                <w:szCs w:val="24"/>
                <w:lang w:val="en-GB" w:eastAsia="ja-JP"/>
              </w:rPr>
            </w:pPr>
          </w:p>
        </w:tc>
        <w:tc>
          <w:tcPr>
            <w:tcW w:w="1673" w:type="dxa"/>
            <w:tcBorders>
              <w:top w:val="nil"/>
              <w:left w:val="nil"/>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
                <w:bCs/>
                <w:sz w:val="20"/>
                <w:szCs w:val="20"/>
                <w:lang w:val="en-GB"/>
              </w:rPr>
              <w:t>1st quarter 2013</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
                <w:bCs/>
                <w:sz w:val="20"/>
                <w:szCs w:val="20"/>
                <w:lang w:val="en-GB"/>
              </w:rPr>
              <w:t>2nd quarter 2013</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
                <w:bCs/>
                <w:sz w:val="20"/>
                <w:szCs w:val="20"/>
                <w:lang w:val="en-GB"/>
              </w:rPr>
              <w:t>3rd quarter 2013</w:t>
            </w:r>
          </w:p>
        </w:tc>
        <w:tc>
          <w:tcPr>
            <w:tcW w:w="1843" w:type="dxa"/>
            <w:tcBorders>
              <w:top w:val="nil"/>
              <w:left w:val="nil"/>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
                <w:bCs/>
                <w:sz w:val="20"/>
                <w:szCs w:val="20"/>
                <w:lang w:val="en-GB"/>
              </w:rPr>
              <w:t>4th quarter 2013</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b/>
                <w:bCs/>
                <w:sz w:val="20"/>
                <w:szCs w:val="20"/>
                <w:lang w:val="en-GB" w:eastAsia="ja-JP"/>
              </w:rPr>
            </w:pPr>
            <w:r w:rsidRPr="00E9767D">
              <w:rPr>
                <w:rFonts w:ascii="Arial" w:hAnsi="Arial"/>
                <w:b/>
                <w:bCs/>
                <w:sz w:val="20"/>
                <w:szCs w:val="20"/>
                <w:lang w:val="en-GB"/>
              </w:rPr>
              <w:t>TOTAL</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27.4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27.1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27.0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center"/>
              <w:rPr>
                <w:rFonts w:ascii="Arial" w:hAnsi="Arial"/>
                <w:bCs/>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15-19</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73.4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72.3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70.5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20-24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57.9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57.0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54.9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25-29</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41.2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44.4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43.8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30-44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26.1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25.5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25.8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45-64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19.7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18.9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18.9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65 +</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7.5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11.3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8.3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b/>
                <w:bCs/>
                <w:sz w:val="20"/>
                <w:szCs w:val="20"/>
                <w:lang w:val="en-GB" w:eastAsia="ja-JP"/>
              </w:rPr>
            </w:pPr>
            <w:r w:rsidRPr="00E9767D">
              <w:rPr>
                <w:rFonts w:ascii="Arial" w:hAnsi="Arial"/>
                <w:b/>
                <w:bCs/>
                <w:sz w:val="20"/>
                <w:szCs w:val="20"/>
                <w:lang w:val="en-GB"/>
              </w:rPr>
              <w:t>MALES</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24.7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24.1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23.8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15-19</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66.9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65.5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64.6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20-24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52.9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52.2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50.9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25-29</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39.2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41.7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41.0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30-44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22.9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21.8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21.8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45-64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18.4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17.6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17.3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65 +</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8.6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13.5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9.7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17D6E" w:rsidRPr="00E9767D" w:rsidRDefault="00317D6E" w:rsidP="00925F27">
            <w:pPr>
              <w:spacing w:line="276" w:lineRule="auto"/>
              <w:rPr>
                <w:rFonts w:ascii="Arial" w:hAnsi="Arial"/>
                <w:b/>
                <w:bCs/>
                <w:sz w:val="20"/>
                <w:szCs w:val="20"/>
                <w:lang w:val="en-GB" w:eastAsia="ja-JP"/>
              </w:rPr>
            </w:pPr>
            <w:r w:rsidRPr="00E9767D">
              <w:rPr>
                <w:rFonts w:ascii="Arial" w:hAnsi="Arial"/>
                <w:b/>
                <w:bCs/>
                <w:sz w:val="20"/>
                <w:szCs w:val="20"/>
                <w:lang w:val="en-GB"/>
              </w:rPr>
              <w:t>FEMALES</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31.0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31.1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b/>
                <w:bCs/>
                <w:sz w:val="20"/>
                <w:szCs w:val="20"/>
                <w:lang w:val="en-GB" w:eastAsia="ja-JP"/>
              </w:rPr>
            </w:pPr>
            <w:r w:rsidRPr="00E9767D">
              <w:rPr>
                <w:rFonts w:ascii="Arial" w:hAnsi="Arial"/>
                <w:b/>
                <w:bCs/>
                <w:sz w:val="20"/>
                <w:szCs w:val="20"/>
                <w:lang w:val="en-GB"/>
              </w:rPr>
              <w:t xml:space="preserve">31.3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b/>
                <w:bCs/>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15-19</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83.3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82.3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77.2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20-24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64.0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62.6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60.2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25-29</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43.7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47.6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47.2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30-44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30.1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30.3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30.9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45-64</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21.5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20.7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21.3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r w:rsidR="00317D6E" w:rsidRPr="00E9767D" w:rsidTr="00925F27">
        <w:trPr>
          <w:trHeight w:val="284"/>
        </w:trPr>
        <w:tc>
          <w:tcPr>
            <w:tcW w:w="11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17D6E" w:rsidRPr="00E9767D" w:rsidRDefault="00317D6E" w:rsidP="00925F27">
            <w:pPr>
              <w:spacing w:line="276" w:lineRule="auto"/>
              <w:rPr>
                <w:rFonts w:ascii="Arial" w:hAnsi="Arial"/>
                <w:sz w:val="20"/>
                <w:szCs w:val="20"/>
                <w:lang w:val="en-GB" w:eastAsia="ja-JP"/>
              </w:rPr>
            </w:pPr>
            <w:r w:rsidRPr="00E9767D">
              <w:rPr>
                <w:rFonts w:ascii="Arial" w:hAnsi="Arial"/>
                <w:sz w:val="20"/>
                <w:szCs w:val="20"/>
                <w:lang w:val="en-GB"/>
              </w:rPr>
              <w:t>65 +</w:t>
            </w:r>
          </w:p>
        </w:tc>
        <w:tc>
          <w:tcPr>
            <w:tcW w:w="16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5.1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5.5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spacing w:line="276" w:lineRule="auto"/>
              <w:jc w:val="right"/>
              <w:rPr>
                <w:rFonts w:ascii="Arial" w:hAnsi="Arial"/>
                <w:sz w:val="20"/>
                <w:szCs w:val="20"/>
                <w:lang w:val="en-GB" w:eastAsia="ja-JP"/>
              </w:rPr>
            </w:pPr>
            <w:r w:rsidRPr="00E9767D">
              <w:rPr>
                <w:rFonts w:ascii="Arial" w:hAnsi="Arial"/>
                <w:sz w:val="20"/>
                <w:szCs w:val="20"/>
                <w:lang w:val="en-GB"/>
              </w:rPr>
              <w:t xml:space="preserve">5.2  </w:t>
            </w:r>
          </w:p>
        </w:tc>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317D6E" w:rsidRPr="00E9767D" w:rsidRDefault="00317D6E" w:rsidP="00925F27">
            <w:pPr>
              <w:spacing w:line="276" w:lineRule="auto"/>
              <w:jc w:val="center"/>
              <w:rPr>
                <w:rFonts w:ascii="Arial" w:hAnsi="Arial"/>
                <w:sz w:val="20"/>
                <w:szCs w:val="20"/>
                <w:lang w:val="en-GB" w:eastAsia="ja-JP"/>
              </w:rPr>
            </w:pPr>
            <w:r w:rsidRPr="00E9767D">
              <w:rPr>
                <w:rFonts w:ascii="Arial" w:hAnsi="Arial"/>
                <w:bCs/>
                <w:sz w:val="20"/>
                <w:szCs w:val="20"/>
                <w:lang w:val="en-GB"/>
              </w:rPr>
              <w:t>-</w:t>
            </w:r>
          </w:p>
        </w:tc>
      </w:tr>
    </w:tbl>
    <w:p w:rsidR="00317D6E" w:rsidRPr="00941415" w:rsidRDefault="00317D6E" w:rsidP="00670DF8">
      <w:pPr>
        <w:spacing w:line="240" w:lineRule="auto"/>
        <w:jc w:val="left"/>
        <w:rPr>
          <w:rFonts w:ascii="Arial" w:hAnsi="Arial"/>
          <w:sz w:val="18"/>
          <w:szCs w:val="18"/>
          <w:lang w:val="fr-FR" w:eastAsia="ja-JP"/>
        </w:rPr>
      </w:pPr>
      <w:r w:rsidRPr="00941415">
        <w:rPr>
          <w:rFonts w:ascii="Arial" w:hAnsi="Arial"/>
          <w:i/>
          <w:sz w:val="18"/>
          <w:szCs w:val="18"/>
          <w:lang w:val="fr-FR"/>
        </w:rPr>
        <w:t>Source:</w:t>
      </w:r>
      <w:r w:rsidRPr="00941415">
        <w:rPr>
          <w:rFonts w:ascii="Arial" w:hAnsi="Arial"/>
          <w:b/>
          <w:i/>
          <w:sz w:val="22"/>
          <w:lang w:val="fr-FR"/>
        </w:rPr>
        <w:t xml:space="preserve"> </w:t>
      </w:r>
      <w:hyperlink r:id="rId14" w:history="1">
        <w:r w:rsidRPr="00941415">
          <w:rPr>
            <w:rStyle w:val="-"/>
            <w:rFonts w:ascii="Arial" w:hAnsi="Arial" w:cs="Arial"/>
            <w:sz w:val="18"/>
            <w:szCs w:val="18"/>
            <w:lang w:val="fr-FR"/>
          </w:rPr>
          <w:t>http://www.statistics.gr/portal/page/portal/ESYE/PAGE-themes?p_param=A0101&amp;r_param=SJO01&amp;y_param=TS&amp;mytabs=0</w:t>
        </w:r>
      </w:hyperlink>
    </w:p>
    <w:p w:rsidR="00317D6E" w:rsidRPr="00941415" w:rsidRDefault="00317D6E" w:rsidP="00670DF8">
      <w:pPr>
        <w:jc w:val="left"/>
        <w:rPr>
          <w:rFonts w:ascii="Arial" w:hAnsi="Arial"/>
          <w:color w:val="000000"/>
          <w:sz w:val="22"/>
          <w:lang w:val="fr-FR"/>
        </w:rPr>
      </w:pPr>
    </w:p>
    <w:p w:rsidR="00317D6E" w:rsidRPr="00941415" w:rsidRDefault="00317D6E" w:rsidP="00670DF8">
      <w:pPr>
        <w:jc w:val="left"/>
        <w:rPr>
          <w:rFonts w:cs="Times New Roman"/>
          <w:color w:val="000000"/>
          <w:szCs w:val="24"/>
          <w:lang w:val="en-GB"/>
        </w:rPr>
      </w:pPr>
      <w:r w:rsidRPr="00941415">
        <w:rPr>
          <w:rFonts w:cs="Times New Roman"/>
          <w:color w:val="000000"/>
          <w:szCs w:val="24"/>
          <w:lang w:val="en-GB"/>
        </w:rPr>
        <w:t xml:space="preserve">The same information for </w:t>
      </w:r>
      <w:r w:rsidR="00941415" w:rsidRPr="00941415">
        <w:rPr>
          <w:rFonts w:cs="Times New Roman"/>
          <w:color w:val="000000"/>
          <w:szCs w:val="24"/>
          <w:lang w:val="en-GB"/>
        </w:rPr>
        <w:t xml:space="preserve">the </w:t>
      </w:r>
      <w:r w:rsidRPr="00941415">
        <w:rPr>
          <w:rFonts w:cs="Times New Roman"/>
          <w:color w:val="000000"/>
          <w:szCs w:val="24"/>
          <w:lang w:val="en-GB"/>
        </w:rPr>
        <w:t xml:space="preserve">year 2007 is revealed in Table 16. </w:t>
      </w:r>
    </w:p>
    <w:p w:rsidR="00317D6E" w:rsidRPr="00E9767D" w:rsidRDefault="00317D6E" w:rsidP="00670DF8">
      <w:pPr>
        <w:jc w:val="left"/>
        <w:rPr>
          <w:rFonts w:ascii="Arial" w:hAnsi="Arial"/>
          <w:color w:val="000000"/>
          <w:sz w:val="22"/>
          <w:lang w:val="en-GB"/>
        </w:rPr>
      </w:pPr>
    </w:p>
    <w:p w:rsidR="00317D6E" w:rsidRPr="00E9767D" w:rsidRDefault="00317D6E" w:rsidP="00670DF8">
      <w:pPr>
        <w:spacing w:line="240" w:lineRule="auto"/>
        <w:jc w:val="left"/>
        <w:rPr>
          <w:rFonts w:ascii="Arial" w:hAnsi="Arial"/>
          <w:b/>
          <w:sz w:val="22"/>
          <w:lang w:val="en-GB"/>
        </w:rPr>
      </w:pPr>
      <w:proofErr w:type="gramStart"/>
      <w:r w:rsidRPr="00E9767D">
        <w:rPr>
          <w:rFonts w:ascii="Arial" w:hAnsi="Arial"/>
          <w:b/>
          <w:color w:val="000000"/>
          <w:sz w:val="22"/>
          <w:lang w:val="en-GB"/>
        </w:rPr>
        <w:t>Table 16.</w:t>
      </w:r>
      <w:proofErr w:type="gramEnd"/>
      <w:r w:rsidRPr="00E9767D">
        <w:rPr>
          <w:rFonts w:ascii="Arial" w:hAnsi="Arial"/>
          <w:b/>
          <w:color w:val="000000"/>
          <w:sz w:val="22"/>
          <w:lang w:val="en-GB"/>
        </w:rPr>
        <w:t xml:space="preserve"> Unemployment rates of population 15+ by age, sex: 2007 by quarter      </w:t>
      </w: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12"/>
        <w:gridCol w:w="1625"/>
        <w:gridCol w:w="1702"/>
        <w:gridCol w:w="1702"/>
        <w:gridCol w:w="1844"/>
      </w:tblGrid>
      <w:tr w:rsidR="00317D6E" w:rsidRPr="00E9767D" w:rsidTr="00925F27">
        <w:trPr>
          <w:trHeight w:val="284"/>
        </w:trPr>
        <w:tc>
          <w:tcPr>
            <w:tcW w:w="1510" w:type="dxa"/>
            <w:vMerge w:val="restart"/>
            <w:tcMar>
              <w:top w:w="15" w:type="dxa"/>
              <w:left w:w="15" w:type="dxa"/>
              <w:bottom w:w="0" w:type="dxa"/>
              <w:right w:w="15" w:type="dxa"/>
            </w:tcMar>
            <w:vAlign w:val="center"/>
          </w:tcPr>
          <w:p w:rsidR="00317D6E" w:rsidRPr="00E9767D" w:rsidRDefault="00317D6E" w:rsidP="00925F27">
            <w:pPr>
              <w:jc w:val="left"/>
              <w:rPr>
                <w:rFonts w:ascii="Arial" w:hAnsi="Arial"/>
                <w:b/>
                <w:bCs/>
                <w:sz w:val="20"/>
                <w:szCs w:val="20"/>
                <w:lang w:val="en-GB" w:eastAsia="ja-JP"/>
              </w:rPr>
            </w:pPr>
            <w:r w:rsidRPr="00E9767D">
              <w:rPr>
                <w:rFonts w:ascii="Arial" w:hAnsi="Arial"/>
                <w:b/>
                <w:bCs/>
                <w:sz w:val="20"/>
                <w:szCs w:val="20"/>
                <w:lang w:val="en-GB"/>
              </w:rPr>
              <w:t>Age groups and sex</w:t>
            </w:r>
          </w:p>
        </w:tc>
        <w:tc>
          <w:tcPr>
            <w:tcW w:w="6869" w:type="dxa"/>
            <w:gridSpan w:val="4"/>
            <w:tcMar>
              <w:top w:w="15" w:type="dxa"/>
              <w:left w:w="15" w:type="dxa"/>
              <w:bottom w:w="0" w:type="dxa"/>
              <w:right w:w="15" w:type="dxa"/>
            </w:tcMar>
            <w:vAlign w:val="center"/>
          </w:tcPr>
          <w:p w:rsidR="00317D6E" w:rsidRPr="00E9767D" w:rsidRDefault="00317D6E" w:rsidP="00925F27">
            <w:pPr>
              <w:ind w:right="978"/>
              <w:jc w:val="center"/>
              <w:rPr>
                <w:rFonts w:ascii="Arial" w:hAnsi="Arial"/>
                <w:b/>
                <w:bCs/>
                <w:sz w:val="20"/>
                <w:szCs w:val="20"/>
                <w:lang w:val="en-GB" w:eastAsia="ja-JP"/>
              </w:rPr>
            </w:pPr>
            <w:r w:rsidRPr="00E9767D">
              <w:rPr>
                <w:rFonts w:ascii="Arial" w:hAnsi="Arial"/>
                <w:b/>
                <w:bCs/>
                <w:sz w:val="20"/>
                <w:szCs w:val="20"/>
                <w:lang w:val="en-GB"/>
              </w:rPr>
              <w:t>Unemployment rate</w:t>
            </w:r>
          </w:p>
        </w:tc>
      </w:tr>
      <w:tr w:rsidR="00317D6E" w:rsidRPr="00E9767D" w:rsidTr="00925F27">
        <w:trPr>
          <w:trHeight w:val="284"/>
        </w:trPr>
        <w:tc>
          <w:tcPr>
            <w:tcW w:w="1510" w:type="dxa"/>
            <w:vMerge/>
            <w:vAlign w:val="center"/>
          </w:tcPr>
          <w:p w:rsidR="00317D6E" w:rsidRPr="00E9767D" w:rsidRDefault="00317D6E" w:rsidP="00925F27">
            <w:pPr>
              <w:spacing w:line="240" w:lineRule="auto"/>
              <w:jc w:val="left"/>
              <w:rPr>
                <w:rFonts w:ascii="Arial" w:hAnsi="Arial"/>
                <w:b/>
                <w:bCs/>
                <w:sz w:val="20"/>
                <w:szCs w:val="20"/>
                <w:lang w:val="en-GB" w:eastAsia="ja-JP"/>
              </w:rPr>
            </w:pPr>
          </w:p>
        </w:tc>
        <w:tc>
          <w:tcPr>
            <w:tcW w:w="1624" w:type="dxa"/>
            <w:tcMar>
              <w:top w:w="15" w:type="dxa"/>
              <w:left w:w="15" w:type="dxa"/>
              <w:bottom w:w="0" w:type="dxa"/>
              <w:right w:w="15" w:type="dxa"/>
            </w:tcMar>
            <w:vAlign w:val="center"/>
          </w:tcPr>
          <w:p w:rsidR="00317D6E" w:rsidRPr="00E9767D" w:rsidRDefault="00317D6E" w:rsidP="00925F27">
            <w:pPr>
              <w:jc w:val="center"/>
              <w:rPr>
                <w:rFonts w:ascii="Arial" w:hAnsi="Arial"/>
                <w:b/>
                <w:bCs/>
                <w:sz w:val="20"/>
                <w:szCs w:val="20"/>
                <w:lang w:val="en-GB" w:eastAsia="ja-JP"/>
              </w:rPr>
            </w:pPr>
            <w:r w:rsidRPr="00E9767D">
              <w:rPr>
                <w:rFonts w:ascii="Arial" w:hAnsi="Arial"/>
                <w:b/>
                <w:bCs/>
                <w:sz w:val="20"/>
                <w:szCs w:val="20"/>
                <w:lang w:val="en-GB"/>
              </w:rPr>
              <w:t>1st quarter 2007</w:t>
            </w:r>
          </w:p>
        </w:tc>
        <w:tc>
          <w:tcPr>
            <w:tcW w:w="1701" w:type="dxa"/>
            <w:tcMar>
              <w:top w:w="15" w:type="dxa"/>
              <w:left w:w="15" w:type="dxa"/>
              <w:bottom w:w="0" w:type="dxa"/>
              <w:right w:w="15" w:type="dxa"/>
            </w:tcMar>
            <w:vAlign w:val="center"/>
          </w:tcPr>
          <w:p w:rsidR="00317D6E" w:rsidRPr="00E9767D" w:rsidRDefault="00317D6E" w:rsidP="00925F27">
            <w:pPr>
              <w:jc w:val="center"/>
              <w:rPr>
                <w:rFonts w:ascii="Arial" w:hAnsi="Arial"/>
                <w:b/>
                <w:bCs/>
                <w:sz w:val="20"/>
                <w:szCs w:val="20"/>
                <w:lang w:val="en-GB" w:eastAsia="ja-JP"/>
              </w:rPr>
            </w:pPr>
            <w:r w:rsidRPr="00E9767D">
              <w:rPr>
                <w:rFonts w:ascii="Arial" w:hAnsi="Arial"/>
                <w:b/>
                <w:bCs/>
                <w:sz w:val="20"/>
                <w:szCs w:val="20"/>
                <w:lang w:val="en-GB"/>
              </w:rPr>
              <w:t>2nd quarter 2007</w:t>
            </w:r>
          </w:p>
        </w:tc>
        <w:tc>
          <w:tcPr>
            <w:tcW w:w="1701" w:type="dxa"/>
            <w:tcMar>
              <w:top w:w="15" w:type="dxa"/>
              <w:left w:w="15" w:type="dxa"/>
              <w:bottom w:w="0" w:type="dxa"/>
              <w:right w:w="15" w:type="dxa"/>
            </w:tcMar>
            <w:vAlign w:val="center"/>
          </w:tcPr>
          <w:p w:rsidR="00317D6E" w:rsidRPr="00E9767D" w:rsidRDefault="00317D6E" w:rsidP="00925F27">
            <w:pPr>
              <w:jc w:val="center"/>
              <w:rPr>
                <w:rFonts w:ascii="Arial" w:hAnsi="Arial"/>
                <w:b/>
                <w:bCs/>
                <w:sz w:val="20"/>
                <w:szCs w:val="20"/>
                <w:lang w:val="en-GB" w:eastAsia="ja-JP"/>
              </w:rPr>
            </w:pPr>
            <w:r w:rsidRPr="00E9767D">
              <w:rPr>
                <w:rFonts w:ascii="Arial" w:hAnsi="Arial"/>
                <w:b/>
                <w:bCs/>
                <w:sz w:val="20"/>
                <w:szCs w:val="20"/>
                <w:lang w:val="en-GB"/>
              </w:rPr>
              <w:t>3rd quarter 2007</w:t>
            </w:r>
          </w:p>
        </w:tc>
        <w:tc>
          <w:tcPr>
            <w:tcW w:w="1843" w:type="dxa"/>
            <w:tcMar>
              <w:top w:w="15" w:type="dxa"/>
              <w:left w:w="15" w:type="dxa"/>
              <w:bottom w:w="0" w:type="dxa"/>
              <w:right w:w="15" w:type="dxa"/>
            </w:tcMar>
            <w:vAlign w:val="center"/>
          </w:tcPr>
          <w:p w:rsidR="00317D6E" w:rsidRPr="00E9767D" w:rsidRDefault="00317D6E" w:rsidP="00925F27">
            <w:pPr>
              <w:jc w:val="center"/>
              <w:rPr>
                <w:rFonts w:ascii="Arial" w:hAnsi="Arial"/>
                <w:b/>
                <w:bCs/>
                <w:sz w:val="20"/>
                <w:szCs w:val="20"/>
                <w:lang w:val="en-GB" w:eastAsia="ja-JP"/>
              </w:rPr>
            </w:pPr>
            <w:r w:rsidRPr="00E9767D">
              <w:rPr>
                <w:rFonts w:ascii="Arial" w:hAnsi="Arial"/>
                <w:b/>
                <w:bCs/>
                <w:sz w:val="20"/>
                <w:szCs w:val="20"/>
                <w:lang w:val="en-GB"/>
              </w:rPr>
              <w:t>4th quarter 2007</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b/>
                <w:bCs/>
                <w:sz w:val="20"/>
                <w:szCs w:val="20"/>
                <w:lang w:val="en-GB" w:eastAsia="ja-JP"/>
              </w:rPr>
            </w:pPr>
            <w:r w:rsidRPr="00E9767D">
              <w:rPr>
                <w:rFonts w:ascii="Arial" w:hAnsi="Arial"/>
                <w:b/>
                <w:bCs/>
                <w:sz w:val="20"/>
                <w:szCs w:val="20"/>
                <w:lang w:val="en-GB"/>
              </w:rPr>
              <w:t>TOTAL</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9.1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8.1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7.9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8.1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15-19</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30.8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24.9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23.6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26.7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20-24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24.0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21.5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21.8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21.9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25-29</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14.4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14.3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14.0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14.3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30-44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8.3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7.2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6.9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7.2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45-64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4.8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3.8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4.0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65 +</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1.3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1.2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b/>
                <w:bCs/>
                <w:sz w:val="20"/>
                <w:szCs w:val="20"/>
                <w:lang w:val="en-GB" w:eastAsia="ja-JP"/>
              </w:rPr>
            </w:pPr>
            <w:r w:rsidRPr="00E9767D">
              <w:rPr>
                <w:rFonts w:ascii="Arial" w:hAnsi="Arial"/>
                <w:b/>
                <w:bCs/>
                <w:sz w:val="20"/>
                <w:szCs w:val="20"/>
                <w:lang w:val="en-GB"/>
              </w:rPr>
              <w:t>MALES</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5.7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5.0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4.9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5.2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15-19</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23.1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16.2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17.6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20.6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20-24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17.1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13.7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13.6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15.8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25-29</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10.5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10.6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10.6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11.0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30-44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4.8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4.0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3.8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4.1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45-64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2.9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2.5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2.4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2.4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65 +</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0.9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1.4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1.2 </w:t>
            </w:r>
          </w:p>
        </w:tc>
      </w:tr>
      <w:tr w:rsidR="00317D6E" w:rsidRPr="00E9767D" w:rsidTr="00925F27">
        <w:trPr>
          <w:trHeight w:val="284"/>
        </w:trPr>
        <w:tc>
          <w:tcPr>
            <w:tcW w:w="1510" w:type="dxa"/>
            <w:tcMar>
              <w:top w:w="15" w:type="dxa"/>
              <w:left w:w="15" w:type="dxa"/>
              <w:bottom w:w="0" w:type="dxa"/>
              <w:right w:w="15" w:type="dxa"/>
            </w:tcMar>
            <w:vAlign w:val="center"/>
          </w:tcPr>
          <w:p w:rsidR="00317D6E" w:rsidRPr="00E9767D" w:rsidRDefault="00317D6E" w:rsidP="00925F27">
            <w:pPr>
              <w:rPr>
                <w:rFonts w:ascii="Arial" w:hAnsi="Arial"/>
                <w:b/>
                <w:bCs/>
                <w:sz w:val="20"/>
                <w:szCs w:val="20"/>
                <w:lang w:val="en-GB" w:eastAsia="ja-JP"/>
              </w:rPr>
            </w:pPr>
            <w:r w:rsidRPr="00E9767D">
              <w:rPr>
                <w:rFonts w:ascii="Arial" w:hAnsi="Arial"/>
                <w:b/>
                <w:bCs/>
                <w:sz w:val="20"/>
                <w:szCs w:val="20"/>
                <w:lang w:val="en-GB"/>
              </w:rPr>
              <w:t>FEMALES</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13.9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12.6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12.2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b/>
                <w:bCs/>
                <w:sz w:val="20"/>
                <w:szCs w:val="20"/>
                <w:lang w:val="en-GB" w:eastAsia="ja-JP"/>
              </w:rPr>
            </w:pPr>
            <w:r w:rsidRPr="00E9767D">
              <w:rPr>
                <w:rFonts w:ascii="Arial" w:hAnsi="Arial"/>
                <w:b/>
                <w:bCs/>
                <w:sz w:val="20"/>
                <w:szCs w:val="20"/>
                <w:lang w:val="en-GB"/>
              </w:rPr>
              <w:t xml:space="preserve">12.3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15-19</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42.5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37.7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33.4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35.8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20-24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32.8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31.2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31.9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29.3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25-29</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19.6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19.0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18.6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18.6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30-44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13.0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11.5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11.1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11.3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t>45-64</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7.9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6.7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6.2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6.6 </w:t>
            </w:r>
          </w:p>
        </w:tc>
      </w:tr>
      <w:tr w:rsidR="00317D6E" w:rsidRPr="00E9767D" w:rsidTr="00925F27">
        <w:trPr>
          <w:trHeight w:val="284"/>
        </w:trPr>
        <w:tc>
          <w:tcPr>
            <w:tcW w:w="1510" w:type="dxa"/>
            <w:noWrap/>
            <w:tcMar>
              <w:top w:w="15" w:type="dxa"/>
              <w:left w:w="15" w:type="dxa"/>
              <w:bottom w:w="0" w:type="dxa"/>
              <w:right w:w="15" w:type="dxa"/>
            </w:tcMar>
            <w:vAlign w:val="center"/>
          </w:tcPr>
          <w:p w:rsidR="00317D6E" w:rsidRPr="00E9767D" w:rsidRDefault="00317D6E" w:rsidP="00925F27">
            <w:pPr>
              <w:rPr>
                <w:rFonts w:ascii="Arial" w:hAnsi="Arial"/>
                <w:sz w:val="20"/>
                <w:szCs w:val="20"/>
                <w:lang w:val="en-GB" w:eastAsia="ja-JP"/>
              </w:rPr>
            </w:pPr>
            <w:r w:rsidRPr="00E9767D">
              <w:rPr>
                <w:rFonts w:ascii="Arial" w:hAnsi="Arial"/>
                <w:sz w:val="20"/>
                <w:szCs w:val="20"/>
                <w:lang w:val="en-GB"/>
              </w:rPr>
              <w:lastRenderedPageBreak/>
              <w:t>65 +</w:t>
            </w:r>
          </w:p>
        </w:tc>
        <w:tc>
          <w:tcPr>
            <w:tcW w:w="1624"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1.4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1.1 </w:t>
            </w:r>
          </w:p>
        </w:tc>
        <w:tc>
          <w:tcPr>
            <w:tcW w:w="1701"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 </w:t>
            </w:r>
          </w:p>
        </w:tc>
        <w:tc>
          <w:tcPr>
            <w:tcW w:w="1843" w:type="dxa"/>
            <w:noWrap/>
            <w:tcMar>
              <w:top w:w="15" w:type="dxa"/>
              <w:left w:w="15" w:type="dxa"/>
              <w:bottom w:w="0" w:type="dxa"/>
              <w:right w:w="15" w:type="dxa"/>
            </w:tcMar>
            <w:vAlign w:val="center"/>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 xml:space="preserve">1.0 </w:t>
            </w:r>
          </w:p>
        </w:tc>
      </w:tr>
    </w:tbl>
    <w:p w:rsidR="00317D6E" w:rsidRPr="00E9767D" w:rsidRDefault="005B0588" w:rsidP="00670DF8">
      <w:pPr>
        <w:spacing w:line="240" w:lineRule="auto"/>
        <w:jc w:val="left"/>
        <w:rPr>
          <w:rFonts w:ascii="Arial" w:hAnsi="Arial"/>
          <w:sz w:val="18"/>
          <w:szCs w:val="18"/>
          <w:lang w:val="en-GB" w:eastAsia="ja-JP"/>
        </w:rPr>
      </w:pPr>
      <w:hyperlink r:id="rId15" w:history="1">
        <w:r w:rsidR="00317D6E" w:rsidRPr="00E9767D">
          <w:rPr>
            <w:rStyle w:val="-"/>
            <w:rFonts w:ascii="Arial" w:hAnsi="Arial" w:cs="Arial"/>
            <w:sz w:val="18"/>
            <w:szCs w:val="18"/>
            <w:lang w:val="en-GB"/>
          </w:rPr>
          <w:t>http://www.statistics.gr/portal/page/portal/ESYE/PAGE-themes?p_param=A0101&amp;r_param=SJO01&amp;y_param=TS&amp;mytabs=0</w:t>
        </w:r>
      </w:hyperlink>
    </w:p>
    <w:p w:rsidR="00317D6E" w:rsidRPr="00E9767D" w:rsidRDefault="00317D6E" w:rsidP="00670DF8">
      <w:pPr>
        <w:spacing w:line="240" w:lineRule="auto"/>
        <w:jc w:val="left"/>
        <w:rPr>
          <w:rFonts w:ascii="Arial" w:hAnsi="Arial"/>
          <w:sz w:val="18"/>
          <w:szCs w:val="18"/>
          <w:lang w:val="en-GB"/>
        </w:rPr>
      </w:pPr>
    </w:p>
    <w:p w:rsidR="00317D6E" w:rsidRPr="00E9767D" w:rsidRDefault="00317D6E" w:rsidP="00670DF8">
      <w:pPr>
        <w:pStyle w:val="Web"/>
        <w:spacing w:before="0" w:beforeAutospacing="0" w:after="0" w:afterAutospacing="0" w:line="360" w:lineRule="auto"/>
        <w:jc w:val="both"/>
        <w:rPr>
          <w:rFonts w:ascii="Arial" w:hAnsi="Arial" w:cs="Arial"/>
          <w:sz w:val="22"/>
          <w:szCs w:val="22"/>
        </w:rPr>
      </w:pPr>
    </w:p>
    <w:p w:rsidR="00317D6E" w:rsidRPr="00E9767D" w:rsidRDefault="00317D6E" w:rsidP="00670DF8">
      <w:pPr>
        <w:pStyle w:val="Web"/>
        <w:spacing w:before="0" w:beforeAutospacing="0" w:after="0" w:afterAutospacing="0" w:line="360" w:lineRule="auto"/>
        <w:jc w:val="both"/>
        <w:rPr>
          <w:rFonts w:ascii="Times New Roman" w:hAnsi="Times New Roman"/>
          <w:sz w:val="24"/>
          <w:szCs w:val="24"/>
        </w:rPr>
      </w:pPr>
      <w:r w:rsidRPr="00E9767D">
        <w:rPr>
          <w:rFonts w:ascii="Times New Roman" w:hAnsi="Times New Roman"/>
          <w:sz w:val="24"/>
          <w:szCs w:val="24"/>
        </w:rPr>
        <w:t>Moreover, according to the Hellenic Statistics Authority</w:t>
      </w:r>
      <w:r w:rsidRPr="00E9767D">
        <w:rPr>
          <w:rStyle w:val="aa"/>
          <w:rFonts w:ascii="Times New Roman" w:hAnsi="Times New Roman"/>
          <w:sz w:val="24"/>
          <w:szCs w:val="24"/>
        </w:rPr>
        <w:footnoteReference w:id="1"/>
      </w:r>
      <w:r w:rsidRPr="00E9767D">
        <w:rPr>
          <w:rFonts w:ascii="Times New Roman" w:hAnsi="Times New Roman"/>
          <w:sz w:val="24"/>
          <w:szCs w:val="24"/>
        </w:rPr>
        <w:t xml:space="preserve"> </w:t>
      </w:r>
      <w:r w:rsidR="00880C24">
        <w:rPr>
          <w:rFonts w:ascii="Times New Roman" w:hAnsi="Times New Roman"/>
          <w:sz w:val="24"/>
          <w:szCs w:val="24"/>
        </w:rPr>
        <w:t xml:space="preserve">the </w:t>
      </w:r>
      <w:r w:rsidRPr="00E9767D">
        <w:rPr>
          <w:rFonts w:ascii="Times New Roman" w:hAnsi="Times New Roman"/>
          <w:sz w:val="24"/>
          <w:szCs w:val="24"/>
        </w:rPr>
        <w:t xml:space="preserve">unemployment rate in May 2013 was 27.6% compared to 23.8% in May 2012 and 27.0% in April 2013. The number of employed </w:t>
      </w:r>
      <w:r w:rsidR="00880C24">
        <w:rPr>
          <w:rFonts w:ascii="Times New Roman" w:hAnsi="Times New Roman"/>
          <w:sz w:val="24"/>
          <w:szCs w:val="24"/>
        </w:rPr>
        <w:t>was</w:t>
      </w:r>
      <w:r w:rsidRPr="00E9767D">
        <w:rPr>
          <w:rFonts w:ascii="Times New Roman" w:hAnsi="Times New Roman"/>
          <w:sz w:val="24"/>
          <w:szCs w:val="24"/>
        </w:rPr>
        <w:t xml:space="preserve"> 3,621,153 persons. The number of unemployed </w:t>
      </w:r>
      <w:r w:rsidR="00880C24">
        <w:rPr>
          <w:rFonts w:ascii="Times New Roman" w:hAnsi="Times New Roman"/>
          <w:sz w:val="24"/>
          <w:szCs w:val="24"/>
        </w:rPr>
        <w:t>was</w:t>
      </w:r>
      <w:r w:rsidRPr="00E9767D">
        <w:rPr>
          <w:rFonts w:ascii="Times New Roman" w:hAnsi="Times New Roman"/>
          <w:sz w:val="24"/>
          <w:szCs w:val="24"/>
        </w:rPr>
        <w:t xml:space="preserve"> 1,381,088 while the number of inactive</w:t>
      </w:r>
      <w:r w:rsidR="00880C24">
        <w:rPr>
          <w:rFonts w:ascii="Times New Roman" w:hAnsi="Times New Roman"/>
          <w:sz w:val="24"/>
          <w:szCs w:val="24"/>
        </w:rPr>
        <w:t xml:space="preserve"> members of the labour force was</w:t>
      </w:r>
      <w:r w:rsidRPr="00E9767D">
        <w:rPr>
          <w:rFonts w:ascii="Times New Roman" w:hAnsi="Times New Roman"/>
          <w:sz w:val="24"/>
          <w:szCs w:val="24"/>
        </w:rPr>
        <w:t xml:space="preserve"> 3,318,671. The corresponding figures for May 2008 to 2013 are presented in Table 17. </w:t>
      </w:r>
    </w:p>
    <w:p w:rsidR="00317D6E" w:rsidRPr="00E9767D" w:rsidRDefault="00317D6E" w:rsidP="00670DF8">
      <w:pPr>
        <w:pStyle w:val="Web"/>
        <w:spacing w:before="0" w:beforeAutospacing="0" w:after="0" w:afterAutospacing="0" w:line="360" w:lineRule="auto"/>
        <w:jc w:val="both"/>
        <w:rPr>
          <w:rFonts w:ascii="Times New Roman" w:hAnsi="Times New Roman"/>
          <w:sz w:val="24"/>
          <w:szCs w:val="24"/>
        </w:rPr>
      </w:pPr>
      <w:r w:rsidRPr="00E9767D">
        <w:rPr>
          <w:rFonts w:ascii="Times New Roman" w:hAnsi="Times New Roman"/>
          <w:sz w:val="24"/>
          <w:szCs w:val="24"/>
        </w:rPr>
        <w:t>The number of employed decreased by 171,356 persons</w:t>
      </w:r>
      <w:r w:rsidR="00880C24">
        <w:rPr>
          <w:rFonts w:ascii="Times New Roman" w:hAnsi="Times New Roman"/>
          <w:sz w:val="24"/>
          <w:szCs w:val="24"/>
        </w:rPr>
        <w:t xml:space="preserve"> compared with May 2012 (a </w:t>
      </w:r>
      <w:r w:rsidRPr="00E9767D">
        <w:rPr>
          <w:rFonts w:ascii="Times New Roman" w:hAnsi="Times New Roman"/>
          <w:sz w:val="24"/>
          <w:szCs w:val="24"/>
        </w:rPr>
        <w:t>decrease</w:t>
      </w:r>
      <w:r w:rsidR="00880C24">
        <w:rPr>
          <w:rFonts w:ascii="Times New Roman" w:hAnsi="Times New Roman"/>
          <w:sz w:val="24"/>
          <w:szCs w:val="24"/>
        </w:rPr>
        <w:t xml:space="preserve"> of 4.5%</w:t>
      </w:r>
      <w:r w:rsidRPr="00E9767D">
        <w:rPr>
          <w:rFonts w:ascii="Times New Roman" w:hAnsi="Times New Roman"/>
          <w:sz w:val="24"/>
          <w:szCs w:val="24"/>
        </w:rPr>
        <w:t xml:space="preserve">) and by 22,815 persons compared with April 2013 (a </w:t>
      </w:r>
      <w:r w:rsidR="00880C24">
        <w:rPr>
          <w:rFonts w:ascii="Times New Roman" w:hAnsi="Times New Roman"/>
          <w:sz w:val="24"/>
          <w:szCs w:val="24"/>
        </w:rPr>
        <w:t>decrease of 0.6%</w:t>
      </w:r>
      <w:r w:rsidRPr="00E9767D">
        <w:rPr>
          <w:rFonts w:ascii="Times New Roman" w:hAnsi="Times New Roman"/>
          <w:sz w:val="24"/>
          <w:szCs w:val="24"/>
        </w:rPr>
        <w:t>). Unemploy</w:t>
      </w:r>
      <w:r w:rsidR="00880C24">
        <w:rPr>
          <w:rFonts w:ascii="Times New Roman" w:hAnsi="Times New Roman"/>
          <w:sz w:val="24"/>
          <w:szCs w:val="24"/>
        </w:rPr>
        <w:t>ment</w:t>
      </w:r>
      <w:r w:rsidRPr="00E9767D">
        <w:rPr>
          <w:rFonts w:ascii="Times New Roman" w:hAnsi="Times New Roman"/>
          <w:sz w:val="24"/>
          <w:szCs w:val="24"/>
        </w:rPr>
        <w:t xml:space="preserve"> increased by 193,668 persons (a</w:t>
      </w:r>
      <w:r w:rsidR="00880C24">
        <w:rPr>
          <w:rFonts w:ascii="Times New Roman" w:hAnsi="Times New Roman"/>
          <w:sz w:val="24"/>
          <w:szCs w:val="24"/>
        </w:rPr>
        <w:t>n increase of 16.3%</w:t>
      </w:r>
      <w:r w:rsidRPr="00E9767D">
        <w:rPr>
          <w:rFonts w:ascii="Times New Roman" w:hAnsi="Times New Roman"/>
          <w:sz w:val="24"/>
          <w:szCs w:val="24"/>
        </w:rPr>
        <w:t>) compared with May 2012 and by 30,558 persons compared with April 2013 (a</w:t>
      </w:r>
      <w:r w:rsidR="00880C24">
        <w:rPr>
          <w:rFonts w:ascii="Times New Roman" w:hAnsi="Times New Roman"/>
          <w:sz w:val="24"/>
          <w:szCs w:val="24"/>
        </w:rPr>
        <w:t>n increase of</w:t>
      </w:r>
      <w:r w:rsidRPr="00E9767D">
        <w:rPr>
          <w:rFonts w:ascii="Times New Roman" w:hAnsi="Times New Roman"/>
          <w:sz w:val="24"/>
          <w:szCs w:val="24"/>
        </w:rPr>
        <w:t xml:space="preserve"> 2.3%). Inactive persons –</w:t>
      </w:r>
      <w:r w:rsidR="00880C24">
        <w:rPr>
          <w:rFonts w:ascii="Times New Roman" w:hAnsi="Times New Roman"/>
          <w:sz w:val="24"/>
          <w:szCs w:val="24"/>
        </w:rPr>
        <w:t xml:space="preserve"> </w:t>
      </w:r>
      <w:r w:rsidRPr="00E9767D">
        <w:rPr>
          <w:rFonts w:ascii="Times New Roman" w:hAnsi="Times New Roman"/>
          <w:sz w:val="24"/>
          <w:szCs w:val="24"/>
        </w:rPr>
        <w:t>that</w:t>
      </w:r>
      <w:r w:rsidR="00880C24">
        <w:rPr>
          <w:rFonts w:ascii="Times New Roman" w:hAnsi="Times New Roman"/>
          <w:sz w:val="24"/>
          <w:szCs w:val="24"/>
        </w:rPr>
        <w:t xml:space="preserve"> </w:t>
      </w:r>
      <w:r w:rsidRPr="00E9767D">
        <w:rPr>
          <w:rFonts w:ascii="Times New Roman" w:hAnsi="Times New Roman"/>
          <w:sz w:val="24"/>
          <w:szCs w:val="24"/>
        </w:rPr>
        <w:t>is, per</w:t>
      </w:r>
      <w:r w:rsidR="00112B8B" w:rsidRPr="00E9767D">
        <w:rPr>
          <w:rFonts w:ascii="Times New Roman" w:hAnsi="Times New Roman"/>
          <w:sz w:val="24"/>
          <w:szCs w:val="24"/>
        </w:rPr>
        <w:t>sons that neither worked nor</w:t>
      </w:r>
      <w:r w:rsidRPr="00E9767D">
        <w:rPr>
          <w:rFonts w:ascii="Times New Roman" w:hAnsi="Times New Roman"/>
          <w:sz w:val="24"/>
          <w:szCs w:val="24"/>
        </w:rPr>
        <w:t xml:space="preserve"> looked for a job– decreased by 33,535 persons (a</w:t>
      </w:r>
      <w:r w:rsidR="00880C24">
        <w:rPr>
          <w:rFonts w:ascii="Times New Roman" w:hAnsi="Times New Roman"/>
          <w:sz w:val="24"/>
          <w:szCs w:val="24"/>
        </w:rPr>
        <w:t xml:space="preserve"> decrease of 1.0%</w:t>
      </w:r>
      <w:r w:rsidRPr="00E9767D">
        <w:rPr>
          <w:rFonts w:ascii="Times New Roman" w:hAnsi="Times New Roman"/>
          <w:sz w:val="24"/>
          <w:szCs w:val="24"/>
        </w:rPr>
        <w:t>) compared with May 2012 and increased by 20,508 persons compared with April 2013 (a</w:t>
      </w:r>
      <w:r w:rsidR="00880C24">
        <w:rPr>
          <w:rFonts w:ascii="Times New Roman" w:hAnsi="Times New Roman"/>
          <w:sz w:val="24"/>
          <w:szCs w:val="24"/>
        </w:rPr>
        <w:t>n increase of</w:t>
      </w:r>
      <w:r w:rsidRPr="00E9767D">
        <w:rPr>
          <w:rFonts w:ascii="Times New Roman" w:hAnsi="Times New Roman"/>
          <w:sz w:val="24"/>
          <w:szCs w:val="24"/>
        </w:rPr>
        <w:t xml:space="preserve"> 0.6%). </w:t>
      </w:r>
    </w:p>
    <w:p w:rsidR="00317D6E" w:rsidRPr="00E9767D" w:rsidRDefault="00317D6E" w:rsidP="00670DF8">
      <w:pPr>
        <w:pStyle w:val="Web"/>
        <w:spacing w:before="0" w:beforeAutospacing="0" w:after="0" w:afterAutospacing="0" w:line="360" w:lineRule="auto"/>
        <w:jc w:val="both"/>
        <w:rPr>
          <w:rFonts w:ascii="Times New Roman" w:hAnsi="Times New Roman"/>
          <w:sz w:val="24"/>
          <w:szCs w:val="24"/>
        </w:rPr>
      </w:pPr>
      <w:r w:rsidRPr="00E9767D">
        <w:rPr>
          <w:rFonts w:ascii="Times New Roman" w:hAnsi="Times New Roman"/>
          <w:sz w:val="24"/>
          <w:szCs w:val="24"/>
        </w:rPr>
        <w:t xml:space="preserve">Chart 7 provides a line-graph of </w:t>
      </w:r>
      <w:r w:rsidR="00941415">
        <w:rPr>
          <w:rFonts w:ascii="Times New Roman" w:hAnsi="Times New Roman"/>
          <w:sz w:val="24"/>
          <w:szCs w:val="24"/>
        </w:rPr>
        <w:t xml:space="preserve">the </w:t>
      </w:r>
      <w:r w:rsidRPr="00E9767D">
        <w:rPr>
          <w:rFonts w:ascii="Times New Roman" w:hAnsi="Times New Roman"/>
          <w:sz w:val="24"/>
          <w:szCs w:val="24"/>
        </w:rPr>
        <w:t xml:space="preserve">unemployment rate by month and </w:t>
      </w:r>
      <w:r w:rsidR="00941415">
        <w:rPr>
          <w:rFonts w:ascii="Times New Roman" w:hAnsi="Times New Roman"/>
          <w:sz w:val="24"/>
          <w:szCs w:val="24"/>
        </w:rPr>
        <w:t xml:space="preserve">the </w:t>
      </w:r>
      <w:r w:rsidRPr="00E9767D">
        <w:rPr>
          <w:rFonts w:ascii="Times New Roman" w:hAnsi="Times New Roman"/>
          <w:sz w:val="24"/>
          <w:szCs w:val="24"/>
        </w:rPr>
        <w:t>estimation period from May 2011 to May 2013.</w:t>
      </w:r>
    </w:p>
    <w:p w:rsidR="00317D6E" w:rsidRPr="00E9767D" w:rsidRDefault="00317D6E" w:rsidP="00670DF8">
      <w:pPr>
        <w:spacing w:line="240" w:lineRule="auto"/>
        <w:jc w:val="left"/>
        <w:rPr>
          <w:rFonts w:ascii="Arial" w:hAnsi="Arial"/>
          <w:sz w:val="18"/>
          <w:szCs w:val="18"/>
          <w:lang w:val="en-GB"/>
        </w:rPr>
      </w:pPr>
    </w:p>
    <w:p w:rsidR="00317D6E" w:rsidRPr="00E9767D" w:rsidRDefault="00E50B05" w:rsidP="00670DF8">
      <w:pPr>
        <w:spacing w:line="240" w:lineRule="auto"/>
        <w:jc w:val="left"/>
        <w:rPr>
          <w:rFonts w:ascii="Arial" w:hAnsi="Arial"/>
          <w:sz w:val="18"/>
          <w:szCs w:val="18"/>
          <w:lang w:val="en-GB"/>
        </w:rPr>
      </w:pPr>
      <w:r w:rsidRPr="00E9767D">
        <w:rPr>
          <w:rFonts w:ascii="Arial" w:hAnsi="Arial"/>
          <w:noProof/>
          <w:sz w:val="18"/>
          <w:szCs w:val="18"/>
          <w:lang w:val="el-GR" w:eastAsia="el-GR"/>
        </w:rPr>
        <w:drawing>
          <wp:inline distT="0" distB="0" distL="0" distR="0">
            <wp:extent cx="5210175" cy="2076450"/>
            <wp:effectExtent l="19050" t="0" r="9525" b="0"/>
            <wp:docPr id="8" name="Εικόνα 8" descr="Macintosh HD:Users:msymeon:Desktop:Screen Shot 2014-02-12 at 11.52.3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Macintosh HD:Users:msymeon:Desktop:Screen Shot 2014-02-12 at 11.52.33 AM.png"/>
                    <pic:cNvPicPr>
                      <a:picLocks noChangeAspect="1" noChangeArrowheads="1"/>
                    </pic:cNvPicPr>
                  </pic:nvPicPr>
                  <pic:blipFill>
                    <a:blip r:embed="rId16"/>
                    <a:srcRect/>
                    <a:stretch>
                      <a:fillRect/>
                    </a:stretch>
                  </pic:blipFill>
                  <pic:spPr bwMode="auto">
                    <a:xfrm>
                      <a:off x="0" y="0"/>
                      <a:ext cx="5210175" cy="2076450"/>
                    </a:xfrm>
                    <a:prstGeom prst="rect">
                      <a:avLst/>
                    </a:prstGeom>
                    <a:noFill/>
                    <a:ln w="9525">
                      <a:noFill/>
                      <a:miter lim="800000"/>
                      <a:headEnd/>
                      <a:tailEnd/>
                    </a:ln>
                  </pic:spPr>
                </pic:pic>
              </a:graphicData>
            </a:graphic>
          </wp:inline>
        </w:drawing>
      </w:r>
    </w:p>
    <w:p w:rsidR="00317D6E" w:rsidRPr="00E9767D" w:rsidRDefault="00317D6E" w:rsidP="00670DF8">
      <w:pPr>
        <w:spacing w:line="240" w:lineRule="auto"/>
        <w:jc w:val="left"/>
        <w:rPr>
          <w:rFonts w:ascii="Arial" w:hAnsi="Arial"/>
          <w:b/>
          <w:color w:val="000000"/>
          <w:sz w:val="22"/>
          <w:lang w:val="en-GB"/>
        </w:rPr>
      </w:pPr>
      <w:proofErr w:type="gramStart"/>
      <w:r w:rsidRPr="00E9767D">
        <w:rPr>
          <w:rFonts w:ascii="Arial" w:hAnsi="Arial"/>
          <w:b/>
          <w:sz w:val="22"/>
          <w:lang w:val="en-GB"/>
        </w:rPr>
        <w:lastRenderedPageBreak/>
        <w:t>Chart 7.</w:t>
      </w:r>
      <w:proofErr w:type="gramEnd"/>
      <w:r w:rsidRPr="00E9767D">
        <w:rPr>
          <w:rFonts w:ascii="Arial" w:hAnsi="Arial"/>
          <w:b/>
          <w:sz w:val="22"/>
          <w:lang w:val="en-GB"/>
        </w:rPr>
        <w:t xml:space="preserve"> </w:t>
      </w:r>
      <w:proofErr w:type="gramStart"/>
      <w:r w:rsidRPr="00E9767D">
        <w:rPr>
          <w:rFonts w:ascii="Arial" w:hAnsi="Arial"/>
          <w:b/>
          <w:sz w:val="22"/>
          <w:lang w:val="en-GB"/>
        </w:rPr>
        <w:t>Line-graph of Unemployment Rate by month, May 2011-May 2013.</w:t>
      </w:r>
      <w:proofErr w:type="gramEnd"/>
    </w:p>
    <w:p w:rsidR="00317D6E" w:rsidRPr="00E9767D" w:rsidRDefault="005B0588" w:rsidP="00670DF8">
      <w:pPr>
        <w:spacing w:line="240" w:lineRule="auto"/>
        <w:jc w:val="left"/>
        <w:rPr>
          <w:rFonts w:ascii="Arial" w:hAnsi="Arial"/>
          <w:sz w:val="18"/>
          <w:szCs w:val="18"/>
          <w:lang w:val="en-GB"/>
        </w:rPr>
      </w:pPr>
      <w:hyperlink r:id="rId17" w:history="1">
        <w:r w:rsidR="00317D6E" w:rsidRPr="00E9767D">
          <w:rPr>
            <w:rStyle w:val="-"/>
            <w:rFonts w:ascii="Arial" w:hAnsi="Arial" w:cs="Arial"/>
            <w:sz w:val="18"/>
            <w:szCs w:val="18"/>
            <w:lang w:val="en-GB"/>
          </w:rPr>
          <w:t>http://www.statistics.gr/portal/page/portal/ESYE/BUCKET/A0101/PressReleases/A0101_SJO02_DT_MM_05_2013_01_F_EN.pdf</w:t>
        </w:r>
      </w:hyperlink>
    </w:p>
    <w:p w:rsidR="00317D6E" w:rsidRPr="00E9767D" w:rsidRDefault="00317D6E" w:rsidP="00670DF8">
      <w:pPr>
        <w:spacing w:line="240" w:lineRule="auto"/>
        <w:jc w:val="left"/>
        <w:rPr>
          <w:rFonts w:ascii="Arial" w:hAnsi="Arial"/>
          <w:b/>
          <w:sz w:val="18"/>
          <w:szCs w:val="18"/>
          <w:lang w:val="en-GB"/>
        </w:rPr>
      </w:pPr>
    </w:p>
    <w:p w:rsidR="00317D6E" w:rsidRPr="00E9767D" w:rsidRDefault="00317D6E" w:rsidP="00670DF8">
      <w:pPr>
        <w:spacing w:line="240" w:lineRule="auto"/>
        <w:jc w:val="left"/>
        <w:rPr>
          <w:rFonts w:ascii="Arial" w:hAnsi="Arial"/>
          <w:b/>
          <w:sz w:val="18"/>
          <w:szCs w:val="18"/>
          <w:lang w:val="en-GB"/>
        </w:rPr>
      </w:pPr>
    </w:p>
    <w:p w:rsidR="00317D6E" w:rsidRPr="00E9767D" w:rsidRDefault="00317D6E" w:rsidP="00670DF8">
      <w:pPr>
        <w:spacing w:line="240" w:lineRule="auto"/>
        <w:jc w:val="left"/>
        <w:rPr>
          <w:rFonts w:ascii="Arial" w:hAnsi="Arial"/>
          <w:b/>
          <w:sz w:val="18"/>
          <w:szCs w:val="18"/>
          <w:lang w:val="en-GB"/>
        </w:rPr>
      </w:pPr>
    </w:p>
    <w:p w:rsidR="00317D6E" w:rsidRPr="00E9767D" w:rsidRDefault="00317D6E" w:rsidP="00670DF8">
      <w:pPr>
        <w:spacing w:line="240" w:lineRule="auto"/>
        <w:jc w:val="left"/>
        <w:rPr>
          <w:rFonts w:ascii="Arial" w:hAnsi="Arial"/>
          <w:noProof/>
          <w:sz w:val="22"/>
          <w:lang w:val="en-GB"/>
        </w:rPr>
      </w:pPr>
      <w:proofErr w:type="gramStart"/>
      <w:r w:rsidRPr="00E9767D">
        <w:rPr>
          <w:rFonts w:ascii="Arial" w:hAnsi="Arial"/>
          <w:b/>
          <w:sz w:val="22"/>
          <w:lang w:val="en-GB"/>
        </w:rPr>
        <w:t>Table 17.</w:t>
      </w:r>
      <w:proofErr w:type="gramEnd"/>
      <w:r w:rsidRPr="00E9767D">
        <w:rPr>
          <w:rFonts w:ascii="Arial" w:hAnsi="Arial"/>
          <w:b/>
          <w:sz w:val="22"/>
          <w:lang w:val="en-GB"/>
        </w:rPr>
        <w:t xml:space="preserve"> Unemployment rate by age groups</w:t>
      </w:r>
      <w:r w:rsidRPr="00E9767D">
        <w:rPr>
          <w:rFonts w:ascii="Arial" w:hAnsi="Arial"/>
          <w:b/>
          <w:noProof/>
          <w:sz w:val="22"/>
          <w:lang w:val="en-GB"/>
        </w:rPr>
        <w:t>: May 2008-2013</w:t>
      </w:r>
      <w:r w:rsidRPr="00E9767D">
        <w:rPr>
          <w:rFonts w:ascii="Arial" w:hAnsi="Arial"/>
          <w:b/>
          <w:bCs/>
          <w:noProof/>
          <w:sz w:val="22"/>
          <w:vertAlign w:val="superscript"/>
          <w:lang w:val="en-GB"/>
        </w:rPr>
        <w:t>1</w:t>
      </w:r>
      <w:r w:rsidRPr="00E9767D">
        <w:rPr>
          <w:rFonts w:ascii="Arial" w:hAnsi="Arial"/>
          <w:noProof/>
          <w:sz w:val="22"/>
          <w:lang w:val="en-GB"/>
        </w:rPr>
        <w:t xml:space="preserve"> </w:t>
      </w:r>
    </w:p>
    <w:p w:rsidR="00317D6E" w:rsidRPr="00E9767D" w:rsidRDefault="00E50B05" w:rsidP="00670DF8">
      <w:pPr>
        <w:spacing w:line="240" w:lineRule="auto"/>
        <w:jc w:val="left"/>
        <w:rPr>
          <w:rFonts w:ascii="Arial" w:hAnsi="Arial"/>
          <w:i/>
          <w:sz w:val="18"/>
          <w:szCs w:val="18"/>
          <w:lang w:val="en-GB" w:eastAsia="ja-JP"/>
        </w:rPr>
      </w:pPr>
      <w:r w:rsidRPr="00E9767D">
        <w:rPr>
          <w:rFonts w:ascii="Arial" w:hAnsi="Arial"/>
          <w:noProof/>
          <w:sz w:val="18"/>
          <w:szCs w:val="18"/>
          <w:lang w:val="el-GR" w:eastAsia="el-GR"/>
        </w:rPr>
        <w:drawing>
          <wp:inline distT="0" distB="0" distL="0" distR="0">
            <wp:extent cx="5257800" cy="2314575"/>
            <wp:effectExtent l="19050" t="0" r="0" b="0"/>
            <wp:docPr id="9" name="Picture 2" descr="Macintosh HD:Users:msymeon:Desktop:Screen Shot 2014-02-12 at 11.55.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symeon:Desktop:Screen Shot 2014-02-12 at 11.55.10 AM.png"/>
                    <pic:cNvPicPr>
                      <a:picLocks noChangeAspect="1" noChangeArrowheads="1"/>
                    </pic:cNvPicPr>
                  </pic:nvPicPr>
                  <pic:blipFill>
                    <a:blip r:embed="rId18"/>
                    <a:srcRect/>
                    <a:stretch>
                      <a:fillRect/>
                    </a:stretch>
                  </pic:blipFill>
                  <pic:spPr bwMode="auto">
                    <a:xfrm>
                      <a:off x="0" y="0"/>
                      <a:ext cx="5257800" cy="2314575"/>
                    </a:xfrm>
                    <a:prstGeom prst="rect">
                      <a:avLst/>
                    </a:prstGeom>
                    <a:noFill/>
                    <a:ln w="9525">
                      <a:noFill/>
                      <a:miter lim="800000"/>
                      <a:headEnd/>
                      <a:tailEnd/>
                    </a:ln>
                  </pic:spPr>
                </pic:pic>
              </a:graphicData>
            </a:graphic>
          </wp:inline>
        </w:drawing>
      </w:r>
      <w:r w:rsidR="00317D6E" w:rsidRPr="00E9767D">
        <w:rPr>
          <w:rFonts w:ascii="Arial" w:hAnsi="Arial"/>
          <w:i/>
          <w:sz w:val="18"/>
          <w:szCs w:val="18"/>
          <w:lang w:val="en-GB"/>
        </w:rPr>
        <w:t>http://www.statistics.gr/portal/page/portal/ESYE/BUCKET/A0101/PressReleases/A0101_SJO02_DT_MM_05_2013_01_F_EN.pdf</w:t>
      </w:r>
    </w:p>
    <w:p w:rsidR="00317D6E" w:rsidRPr="00E9767D" w:rsidRDefault="00317D6E" w:rsidP="00670DF8">
      <w:pPr>
        <w:pStyle w:val="Web"/>
        <w:spacing w:before="0" w:beforeAutospacing="0" w:after="0" w:afterAutospacing="0"/>
        <w:rPr>
          <w:i/>
        </w:rPr>
      </w:pPr>
      <w:r w:rsidRPr="00E9767D">
        <w:rPr>
          <w:rFonts w:ascii="Arial" w:hAnsi="Arial" w:cs="Arial"/>
          <w:i/>
          <w:iCs/>
          <w:sz w:val="18"/>
          <w:szCs w:val="18"/>
          <w:vertAlign w:val="superscript"/>
        </w:rPr>
        <w:t>1</w:t>
      </w:r>
      <w:r w:rsidRPr="00E9767D">
        <w:rPr>
          <w:rFonts w:ascii="Arial" w:hAnsi="Arial" w:cs="Arial"/>
          <w:i/>
          <w:sz w:val="18"/>
          <w:szCs w:val="18"/>
        </w:rPr>
        <w:t xml:space="preserve"> </w:t>
      </w:r>
      <w:r w:rsidRPr="00E9767D">
        <w:rPr>
          <w:rFonts w:ascii="Helvetica" w:hAnsi="Helvetica"/>
          <w:i/>
          <w:iCs/>
          <w:sz w:val="16"/>
          <w:szCs w:val="16"/>
        </w:rPr>
        <w:t xml:space="preserve">Estimates of “rare” characteristics, that is estimates of characteristics that refer to 10.000 persons or less, are accompanied by large sampling errors, as for example in the case of unemployment rate in the age group of 65 – 74 years old </w:t>
      </w:r>
    </w:p>
    <w:p w:rsidR="00317D6E" w:rsidRPr="00E9767D" w:rsidRDefault="00317D6E" w:rsidP="00670DF8">
      <w:pPr>
        <w:spacing w:line="240" w:lineRule="auto"/>
        <w:jc w:val="left"/>
        <w:rPr>
          <w:rFonts w:ascii="Arial" w:hAnsi="Arial"/>
          <w:sz w:val="18"/>
          <w:szCs w:val="18"/>
          <w:lang w:val="en-GB"/>
        </w:rPr>
      </w:pPr>
    </w:p>
    <w:p w:rsidR="00317D6E" w:rsidRPr="00E9767D" w:rsidRDefault="00317D6E" w:rsidP="00670DF8">
      <w:pPr>
        <w:ind w:left="-76"/>
        <w:rPr>
          <w:lang w:val="en-GB"/>
        </w:rPr>
      </w:pPr>
    </w:p>
    <w:p w:rsidR="00317D6E" w:rsidRPr="00E9767D" w:rsidRDefault="00317D6E" w:rsidP="00670DF8">
      <w:pPr>
        <w:ind w:left="-76"/>
        <w:rPr>
          <w:rFonts w:cs="Times New Roman"/>
          <w:szCs w:val="24"/>
          <w:lang w:val="en-GB"/>
        </w:rPr>
      </w:pPr>
      <w:r w:rsidRPr="00E9767D">
        <w:rPr>
          <w:rFonts w:cs="Times New Roman"/>
          <w:szCs w:val="24"/>
          <w:lang w:val="en-GB"/>
        </w:rPr>
        <w:t xml:space="preserve">According to the Hellenic Statistical Authority and the </w:t>
      </w:r>
      <w:hyperlink r:id="rId19" w:history="1">
        <w:r w:rsidRPr="00E9767D">
          <w:rPr>
            <w:rStyle w:val="-"/>
            <w:szCs w:val="24"/>
            <w:lang w:val="en-GB"/>
          </w:rPr>
          <w:t>Employment of disabled people (Ad hoc 2002)</w:t>
        </w:r>
      </w:hyperlink>
      <w:r w:rsidRPr="00E9767D">
        <w:rPr>
          <w:rFonts w:cs="Times New Roman"/>
          <w:szCs w:val="24"/>
          <w:lang w:val="en-GB"/>
        </w:rPr>
        <w:t xml:space="preserve"> </w:t>
      </w:r>
      <w:r w:rsidR="0047017C">
        <w:rPr>
          <w:rFonts w:cs="Times New Roman"/>
          <w:szCs w:val="24"/>
          <w:lang w:val="en-GB"/>
        </w:rPr>
        <w:t xml:space="preserve">survey, </w:t>
      </w:r>
      <w:r w:rsidRPr="00E9767D">
        <w:rPr>
          <w:rFonts w:cs="Times New Roman"/>
          <w:szCs w:val="24"/>
          <w:lang w:val="en-GB"/>
        </w:rPr>
        <w:t>18.2% of the total population of Greece is facing health problems or some kind of disability and more than half of them are 6</w:t>
      </w:r>
      <w:r w:rsidR="0047017C">
        <w:rPr>
          <w:rFonts w:cs="Times New Roman"/>
          <w:szCs w:val="24"/>
          <w:lang w:val="en-GB"/>
        </w:rPr>
        <w:t>5 or older</w:t>
      </w:r>
      <w:r w:rsidRPr="00E9767D">
        <w:rPr>
          <w:rFonts w:cs="Times New Roman"/>
          <w:szCs w:val="24"/>
          <w:lang w:val="en-GB"/>
        </w:rPr>
        <w:t xml:space="preserve">. The </w:t>
      </w:r>
      <w:r w:rsidR="0047017C">
        <w:rPr>
          <w:rFonts w:cs="Times New Roman"/>
          <w:szCs w:val="24"/>
          <w:lang w:val="en-GB"/>
        </w:rPr>
        <w:t>u</w:t>
      </w:r>
      <w:r w:rsidRPr="00E9767D">
        <w:rPr>
          <w:rFonts w:cs="Times New Roman"/>
          <w:szCs w:val="24"/>
          <w:lang w:val="en-GB"/>
        </w:rPr>
        <w:t xml:space="preserve">nemployment </w:t>
      </w:r>
      <w:r w:rsidR="0047017C">
        <w:rPr>
          <w:rFonts w:cs="Times New Roman"/>
          <w:szCs w:val="24"/>
          <w:lang w:val="en-GB"/>
        </w:rPr>
        <w:t>r</w:t>
      </w:r>
      <w:r w:rsidRPr="00E9767D">
        <w:rPr>
          <w:rFonts w:cs="Times New Roman"/>
          <w:szCs w:val="24"/>
          <w:lang w:val="en-GB"/>
        </w:rPr>
        <w:t xml:space="preserve">ate </w:t>
      </w:r>
      <w:r w:rsidR="0047017C">
        <w:rPr>
          <w:rFonts w:cs="Times New Roman"/>
          <w:szCs w:val="24"/>
          <w:lang w:val="en-GB"/>
        </w:rPr>
        <w:t>for</w:t>
      </w:r>
      <w:r w:rsidRPr="00E9767D">
        <w:rPr>
          <w:rFonts w:cs="Times New Roman"/>
          <w:szCs w:val="24"/>
          <w:lang w:val="en-GB"/>
        </w:rPr>
        <w:t xml:space="preserve"> this group is less than the </w:t>
      </w:r>
      <w:r w:rsidR="0047017C">
        <w:rPr>
          <w:rFonts w:cs="Times New Roman"/>
          <w:szCs w:val="24"/>
          <w:lang w:val="en-GB"/>
        </w:rPr>
        <w:t>total u</w:t>
      </w:r>
      <w:r w:rsidRPr="00E9767D">
        <w:rPr>
          <w:rFonts w:cs="Times New Roman"/>
          <w:szCs w:val="24"/>
          <w:lang w:val="en-GB"/>
        </w:rPr>
        <w:t xml:space="preserve">nemployment </w:t>
      </w:r>
      <w:r w:rsidR="0047017C">
        <w:rPr>
          <w:rFonts w:cs="Times New Roman"/>
          <w:szCs w:val="24"/>
          <w:lang w:val="en-GB"/>
        </w:rPr>
        <w:t>r</w:t>
      </w:r>
      <w:r w:rsidRPr="00E9767D">
        <w:rPr>
          <w:rFonts w:cs="Times New Roman"/>
          <w:szCs w:val="24"/>
          <w:lang w:val="en-GB"/>
        </w:rPr>
        <w:t>ate (8.9% and 9.6% respectively). Moreover, 8</w:t>
      </w:r>
      <w:r w:rsidR="0047017C">
        <w:rPr>
          <w:rFonts w:cs="Times New Roman"/>
          <w:szCs w:val="24"/>
          <w:lang w:val="en-GB"/>
        </w:rPr>
        <w:t>4% of this group is inactive compared to</w:t>
      </w:r>
      <w:r w:rsidRPr="00E9767D">
        <w:rPr>
          <w:rFonts w:cs="Times New Roman"/>
          <w:szCs w:val="24"/>
          <w:lang w:val="en-GB"/>
        </w:rPr>
        <w:t xml:space="preserve"> the respective percent</w:t>
      </w:r>
      <w:r w:rsidR="0047017C">
        <w:rPr>
          <w:rFonts w:cs="Times New Roman"/>
          <w:szCs w:val="24"/>
          <w:lang w:val="en-GB"/>
        </w:rPr>
        <w:t>age</w:t>
      </w:r>
      <w:r w:rsidRPr="00E9767D">
        <w:rPr>
          <w:rFonts w:cs="Times New Roman"/>
          <w:szCs w:val="24"/>
          <w:lang w:val="en-GB"/>
        </w:rPr>
        <w:t xml:space="preserve"> for the total population is 58%.</w:t>
      </w:r>
      <w:r w:rsidRPr="00E9767D">
        <w:rPr>
          <w:rStyle w:val="aa"/>
          <w:szCs w:val="24"/>
          <w:lang w:val="en-GB"/>
        </w:rPr>
        <w:footnoteReference w:id="2"/>
      </w:r>
      <w:r w:rsidRPr="00E9767D">
        <w:rPr>
          <w:rFonts w:cs="Times New Roman"/>
          <w:szCs w:val="24"/>
          <w:lang w:val="en-GB"/>
        </w:rPr>
        <w:t xml:space="preserve"> More information is presented in Table 18.</w:t>
      </w:r>
    </w:p>
    <w:p w:rsidR="00317D6E" w:rsidRPr="00E9767D" w:rsidRDefault="00317D6E" w:rsidP="00670DF8">
      <w:pPr>
        <w:ind w:left="-76"/>
        <w:rPr>
          <w:rFonts w:ascii="Arial" w:hAnsi="Arial"/>
          <w:sz w:val="22"/>
          <w:lang w:val="en-GB"/>
        </w:rPr>
      </w:pPr>
    </w:p>
    <w:p w:rsidR="00317D6E" w:rsidRPr="00E9767D" w:rsidRDefault="00317D6E" w:rsidP="00670DF8">
      <w:pPr>
        <w:ind w:left="-76"/>
        <w:rPr>
          <w:rFonts w:ascii="Arial" w:hAnsi="Arial"/>
          <w:sz w:val="22"/>
          <w:lang w:val="en-GB"/>
        </w:rPr>
      </w:pPr>
    </w:p>
    <w:p w:rsidR="00317D6E" w:rsidRPr="00E9767D" w:rsidRDefault="00317D6E" w:rsidP="00670DF8">
      <w:pPr>
        <w:ind w:left="-76"/>
        <w:rPr>
          <w:rFonts w:ascii="Arial" w:hAnsi="Arial"/>
          <w:sz w:val="22"/>
          <w:lang w:val="en-GB"/>
        </w:rPr>
      </w:pPr>
    </w:p>
    <w:p w:rsidR="00317D6E" w:rsidRPr="00E9767D" w:rsidRDefault="00317D6E" w:rsidP="00670DF8">
      <w:pPr>
        <w:ind w:left="-76"/>
        <w:rPr>
          <w:rFonts w:ascii="Arial" w:hAnsi="Arial"/>
          <w:sz w:val="22"/>
          <w:lang w:val="en-GB"/>
        </w:rPr>
      </w:pPr>
    </w:p>
    <w:p w:rsidR="00317D6E" w:rsidRPr="00E9767D" w:rsidRDefault="00317D6E" w:rsidP="008A6B77">
      <w:pPr>
        <w:rPr>
          <w:rFonts w:ascii="Arial" w:hAnsi="Arial"/>
          <w:sz w:val="22"/>
          <w:lang w:val="en-GB"/>
        </w:rPr>
      </w:pPr>
    </w:p>
    <w:p w:rsidR="00317D6E" w:rsidRPr="00E9767D" w:rsidRDefault="00317D6E" w:rsidP="008A6B77">
      <w:pPr>
        <w:rPr>
          <w:rFonts w:ascii="Arial" w:hAnsi="Arial"/>
          <w:sz w:val="22"/>
          <w:lang w:val="en-GB"/>
        </w:rPr>
      </w:pPr>
    </w:p>
    <w:tbl>
      <w:tblPr>
        <w:tblW w:w="8681" w:type="dxa"/>
        <w:tblCellMar>
          <w:left w:w="0" w:type="dxa"/>
          <w:right w:w="0" w:type="dxa"/>
        </w:tblCellMar>
        <w:tblLook w:val="00A0"/>
      </w:tblPr>
      <w:tblGrid>
        <w:gridCol w:w="2991"/>
        <w:gridCol w:w="1953"/>
        <w:gridCol w:w="892"/>
        <w:gridCol w:w="1953"/>
        <w:gridCol w:w="892"/>
      </w:tblGrid>
      <w:tr w:rsidR="00317D6E" w:rsidRPr="00E9767D" w:rsidTr="00925F27">
        <w:trPr>
          <w:trHeight w:val="220"/>
        </w:trPr>
        <w:tc>
          <w:tcPr>
            <w:tcW w:w="8681" w:type="dxa"/>
            <w:gridSpan w:val="5"/>
            <w:noWrap/>
            <w:tcMar>
              <w:top w:w="15" w:type="dxa"/>
              <w:left w:w="15" w:type="dxa"/>
              <w:bottom w:w="0" w:type="dxa"/>
              <w:right w:w="15" w:type="dxa"/>
            </w:tcMar>
            <w:vAlign w:val="bottom"/>
          </w:tcPr>
          <w:p w:rsidR="00317D6E" w:rsidRPr="00E9767D" w:rsidRDefault="00317D6E" w:rsidP="00925F27">
            <w:pPr>
              <w:spacing w:line="240" w:lineRule="auto"/>
              <w:rPr>
                <w:rFonts w:ascii="Arial" w:hAnsi="Arial"/>
                <w:b/>
                <w:bCs/>
                <w:lang w:val="en-GB" w:eastAsia="ja-JP"/>
              </w:rPr>
            </w:pPr>
            <w:r w:rsidRPr="00E9767D">
              <w:rPr>
                <w:rFonts w:ascii="Arial" w:hAnsi="Arial"/>
                <w:b/>
                <w:bCs/>
                <w:sz w:val="22"/>
                <w:lang w:val="en-GB"/>
              </w:rPr>
              <w:t>Table 18. Existence of health problem or disability, by gender, age group and employment status</w:t>
            </w:r>
          </w:p>
        </w:tc>
      </w:tr>
      <w:tr w:rsidR="00317D6E" w:rsidRPr="00E9767D" w:rsidTr="00925F27">
        <w:trPr>
          <w:trHeight w:val="540"/>
        </w:trPr>
        <w:tc>
          <w:tcPr>
            <w:tcW w:w="0" w:type="auto"/>
            <w:tcBorders>
              <w:top w:val="single" w:sz="8" w:space="0" w:color="auto"/>
              <w:left w:val="single" w:sz="8" w:space="0" w:color="auto"/>
              <w:bottom w:val="nil"/>
              <w:right w:val="nil"/>
            </w:tcBorders>
            <w:noWrap/>
            <w:tcMar>
              <w:top w:w="15" w:type="dxa"/>
              <w:left w:w="15" w:type="dxa"/>
              <w:bottom w:w="0" w:type="dxa"/>
              <w:right w:w="15" w:type="dxa"/>
            </w:tcMar>
            <w:vAlign w:val="bottom"/>
          </w:tcPr>
          <w:p w:rsidR="00317D6E" w:rsidRPr="00E9767D" w:rsidRDefault="00317D6E" w:rsidP="00925F27">
            <w:pPr>
              <w:spacing w:line="240" w:lineRule="auto"/>
              <w:jc w:val="left"/>
              <w:rPr>
                <w:rFonts w:ascii="Calibri" w:hAnsi="Calibri" w:cs="Times New Roman"/>
                <w:szCs w:val="24"/>
                <w:lang w:val="en-GB" w:eastAsia="ja-JP"/>
              </w:rPr>
            </w:pPr>
          </w:p>
        </w:tc>
        <w:tc>
          <w:tcPr>
            <w:tcW w:w="2802" w:type="dxa"/>
            <w:gridSpan w:val="2"/>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317D6E" w:rsidRPr="00E9767D" w:rsidRDefault="0047017C" w:rsidP="00925F27">
            <w:pPr>
              <w:spacing w:line="240" w:lineRule="auto"/>
              <w:jc w:val="left"/>
              <w:rPr>
                <w:rFonts w:ascii="Arial" w:hAnsi="Arial"/>
                <w:b/>
                <w:bCs/>
                <w:sz w:val="20"/>
                <w:szCs w:val="20"/>
                <w:lang w:val="en-GB" w:eastAsia="ja-JP"/>
              </w:rPr>
            </w:pPr>
            <w:r>
              <w:rPr>
                <w:rFonts w:ascii="Arial" w:hAnsi="Arial"/>
                <w:b/>
                <w:bCs/>
                <w:sz w:val="20"/>
                <w:szCs w:val="20"/>
                <w:lang w:val="en-GB"/>
              </w:rPr>
              <w:t>With</w:t>
            </w:r>
            <w:r w:rsidR="00317D6E" w:rsidRPr="00E9767D">
              <w:rPr>
                <w:rFonts w:ascii="Arial" w:hAnsi="Arial"/>
                <w:b/>
                <w:bCs/>
                <w:sz w:val="20"/>
                <w:szCs w:val="20"/>
                <w:lang w:val="en-GB"/>
              </w:rPr>
              <w:t xml:space="preserve"> a health problem</w:t>
            </w:r>
          </w:p>
        </w:tc>
        <w:tc>
          <w:tcPr>
            <w:tcW w:w="2802" w:type="dxa"/>
            <w:gridSpan w:val="2"/>
            <w:tcBorders>
              <w:top w:val="single" w:sz="8" w:space="0" w:color="auto"/>
              <w:left w:val="nil"/>
              <w:bottom w:val="single" w:sz="4" w:space="0" w:color="auto"/>
              <w:right w:val="single" w:sz="8" w:space="0" w:color="000000"/>
            </w:tcBorders>
            <w:tcMar>
              <w:top w:w="15" w:type="dxa"/>
              <w:left w:w="15" w:type="dxa"/>
              <w:bottom w:w="0" w:type="dxa"/>
              <w:right w:w="15" w:type="dxa"/>
            </w:tcMar>
            <w:vAlign w:val="bottom"/>
          </w:tcPr>
          <w:p w:rsidR="00317D6E" w:rsidRPr="00E9767D" w:rsidRDefault="0047017C" w:rsidP="00925F27">
            <w:pPr>
              <w:spacing w:line="240" w:lineRule="auto"/>
              <w:jc w:val="left"/>
              <w:rPr>
                <w:rFonts w:ascii="Arial" w:hAnsi="Arial"/>
                <w:b/>
                <w:bCs/>
                <w:sz w:val="20"/>
                <w:szCs w:val="20"/>
                <w:lang w:val="en-GB" w:eastAsia="ja-JP"/>
              </w:rPr>
            </w:pPr>
            <w:r>
              <w:rPr>
                <w:rFonts w:ascii="Arial" w:hAnsi="Arial"/>
                <w:b/>
                <w:bCs/>
                <w:sz w:val="20"/>
                <w:szCs w:val="20"/>
                <w:lang w:val="en-GB"/>
              </w:rPr>
              <w:t>Without</w:t>
            </w:r>
            <w:r w:rsidR="00317D6E" w:rsidRPr="00E9767D">
              <w:rPr>
                <w:rFonts w:ascii="Arial" w:hAnsi="Arial"/>
                <w:b/>
                <w:bCs/>
                <w:sz w:val="20"/>
                <w:szCs w:val="20"/>
                <w:lang w:val="en-GB"/>
              </w:rPr>
              <w:t xml:space="preserve"> a health problem</w:t>
            </w:r>
          </w:p>
        </w:tc>
      </w:tr>
      <w:tr w:rsidR="00317D6E" w:rsidRPr="00E9767D" w:rsidTr="00925F27">
        <w:trPr>
          <w:trHeight w:val="24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317D6E" w:rsidRPr="00E9767D" w:rsidRDefault="00317D6E" w:rsidP="00925F27">
            <w:pPr>
              <w:spacing w:line="240" w:lineRule="auto"/>
              <w:jc w:val="left"/>
              <w:rPr>
                <w:rFonts w:ascii="Calibri" w:hAnsi="Calibri" w:cs="Times New Roman"/>
                <w:szCs w:val="24"/>
                <w:lang w:val="en-GB" w:eastAsia="ja-JP"/>
              </w:rPr>
            </w:pPr>
          </w:p>
        </w:tc>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317D6E" w:rsidRPr="00E9767D" w:rsidRDefault="0047017C" w:rsidP="00925F27">
            <w:pPr>
              <w:spacing w:line="240" w:lineRule="auto"/>
              <w:jc w:val="left"/>
              <w:rPr>
                <w:rFonts w:ascii="Arial" w:hAnsi="Arial"/>
                <w:b/>
                <w:bCs/>
                <w:sz w:val="20"/>
                <w:szCs w:val="20"/>
                <w:lang w:val="en-GB" w:eastAsia="ja-JP"/>
              </w:rPr>
            </w:pPr>
            <w:r>
              <w:rPr>
                <w:rFonts w:ascii="Arial" w:hAnsi="Arial"/>
                <w:b/>
                <w:bCs/>
                <w:sz w:val="20"/>
                <w:szCs w:val="20"/>
                <w:lang w:val="en-GB"/>
              </w:rPr>
              <w:t>Number</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17D6E" w:rsidRPr="00E9767D" w:rsidRDefault="00317D6E" w:rsidP="00925F27">
            <w:pPr>
              <w:spacing w:line="240" w:lineRule="auto"/>
              <w:jc w:val="left"/>
              <w:rPr>
                <w:rFonts w:ascii="Arial" w:hAnsi="Arial"/>
                <w:b/>
                <w:bCs/>
                <w:sz w:val="20"/>
                <w:szCs w:val="20"/>
                <w:lang w:val="en-GB" w:eastAsia="ja-JP"/>
              </w:rPr>
            </w:pPr>
            <w:r w:rsidRPr="00E9767D">
              <w:rPr>
                <w:rFonts w:ascii="Arial" w:hAnsi="Arial"/>
                <w:b/>
                <w:bCs/>
                <w:sz w:val="20"/>
                <w:szCs w:val="20"/>
                <w:lang w:val="en-GB"/>
              </w:rPr>
              <w:t xml:space="preserve"> %</w:t>
            </w:r>
          </w:p>
        </w:tc>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317D6E" w:rsidRPr="00E9767D" w:rsidRDefault="0047017C" w:rsidP="00925F27">
            <w:pPr>
              <w:spacing w:line="240" w:lineRule="auto"/>
              <w:jc w:val="left"/>
              <w:rPr>
                <w:rFonts w:ascii="Arial" w:hAnsi="Arial"/>
                <w:b/>
                <w:bCs/>
                <w:sz w:val="20"/>
                <w:szCs w:val="20"/>
                <w:lang w:val="en-GB" w:eastAsia="ja-JP"/>
              </w:rPr>
            </w:pPr>
            <w:r>
              <w:rPr>
                <w:rFonts w:ascii="Arial" w:hAnsi="Arial"/>
                <w:b/>
                <w:bCs/>
                <w:sz w:val="20"/>
                <w:szCs w:val="20"/>
                <w:lang w:val="en-GB"/>
              </w:rPr>
              <w:t>Number</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317D6E" w:rsidRPr="00E9767D" w:rsidRDefault="00317D6E" w:rsidP="00925F27">
            <w:pPr>
              <w:spacing w:line="240" w:lineRule="auto"/>
              <w:jc w:val="left"/>
              <w:rPr>
                <w:rFonts w:ascii="Arial" w:hAnsi="Arial"/>
                <w:b/>
                <w:bCs/>
                <w:sz w:val="20"/>
                <w:szCs w:val="20"/>
                <w:lang w:val="en-GB" w:eastAsia="ja-JP"/>
              </w:rPr>
            </w:pPr>
            <w:r w:rsidRPr="00E9767D">
              <w:rPr>
                <w:rFonts w:ascii="Arial" w:hAnsi="Arial"/>
                <w:b/>
                <w:bCs/>
                <w:sz w:val="20"/>
                <w:szCs w:val="20"/>
                <w:lang w:val="en-GB"/>
              </w:rPr>
              <w:t xml:space="preserve"> %</w:t>
            </w:r>
          </w:p>
        </w:tc>
      </w:tr>
      <w:tr w:rsidR="00317D6E" w:rsidRPr="00E9767D" w:rsidTr="00925F27">
        <w:trPr>
          <w:trHeight w:val="300"/>
        </w:trPr>
        <w:tc>
          <w:tcPr>
            <w:tcW w:w="0" w:type="auto"/>
            <w:tcBorders>
              <w:top w:val="single" w:sz="8" w:space="0" w:color="auto"/>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Males</w:t>
            </w:r>
          </w:p>
        </w:tc>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738,846</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17.0</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3,617,556</w:t>
            </w:r>
          </w:p>
        </w:tc>
        <w:tc>
          <w:tcPr>
            <w:tcW w:w="0" w:type="auto"/>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83.0</w:t>
            </w:r>
          </w:p>
        </w:tc>
      </w:tr>
      <w:tr w:rsidR="00317D6E" w:rsidRPr="00E9767D" w:rsidTr="00925F27">
        <w:trPr>
          <w:trHeight w:val="30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Females</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922,928</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20.1</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3,678,321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79.9</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15-19 years old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14,739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643,749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97.8</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20-24 years old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20,750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695,196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97.1</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25-29 years old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24,604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772,342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96.9</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30-44 years old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138,259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2,237,178</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94.2</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45-64 years old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473,684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2,088,952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81.5</w:t>
            </w:r>
          </w:p>
        </w:tc>
      </w:tr>
      <w:tr w:rsidR="00317D6E" w:rsidRPr="00E9767D" w:rsidTr="00925F27">
        <w:trPr>
          <w:trHeight w:val="30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65+ years old</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989,737</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53.6</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858,461</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46.4</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Employed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275,898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3,914,277</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93.4</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Cs/>
                <w:sz w:val="20"/>
                <w:szCs w:val="20"/>
                <w:lang w:val="en-GB" w:eastAsia="ja-JP"/>
              </w:rPr>
            </w:pPr>
            <w:r w:rsidRPr="00E9767D">
              <w:rPr>
                <w:rFonts w:ascii="Arial" w:hAnsi="Arial"/>
                <w:bCs/>
                <w:sz w:val="20"/>
                <w:szCs w:val="20"/>
                <w:lang w:val="en-GB"/>
              </w:rPr>
              <w:t>Unemployed</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29,133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432,919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93.7</w:t>
            </w:r>
          </w:p>
        </w:tc>
      </w:tr>
      <w:tr w:rsidR="00317D6E" w:rsidRPr="00E9767D" w:rsidTr="00925F27">
        <w:trPr>
          <w:trHeight w:val="30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317D6E" w:rsidRPr="00E9767D" w:rsidRDefault="0047017C" w:rsidP="00925F27">
            <w:pPr>
              <w:rPr>
                <w:rFonts w:ascii="Arial" w:hAnsi="Arial"/>
                <w:bCs/>
                <w:sz w:val="20"/>
                <w:szCs w:val="20"/>
                <w:lang w:val="en-GB" w:eastAsia="ja-JP"/>
              </w:rPr>
            </w:pPr>
            <w:r>
              <w:rPr>
                <w:rFonts w:ascii="Arial" w:hAnsi="Arial"/>
                <w:bCs/>
                <w:sz w:val="20"/>
                <w:szCs w:val="20"/>
                <w:lang w:val="en-GB"/>
              </w:rPr>
              <w:t>Inactive</w:t>
            </w:r>
          </w:p>
        </w:tc>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1,356,743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31.5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2,948,682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68.5</w:t>
            </w:r>
          </w:p>
        </w:tc>
      </w:tr>
      <w:tr w:rsidR="00317D6E" w:rsidRPr="00E9767D" w:rsidTr="00925F27">
        <w:trPr>
          <w:trHeight w:val="30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317D6E" w:rsidRPr="00E9767D" w:rsidRDefault="00317D6E" w:rsidP="00925F27">
            <w:pPr>
              <w:rPr>
                <w:rFonts w:ascii="Arial" w:hAnsi="Arial"/>
                <w:b/>
                <w:bCs/>
                <w:sz w:val="20"/>
                <w:szCs w:val="20"/>
                <w:lang w:val="en-GB" w:eastAsia="ja-JP"/>
              </w:rPr>
            </w:pPr>
            <w:r w:rsidRPr="00E9767D">
              <w:rPr>
                <w:rFonts w:ascii="Arial" w:hAnsi="Arial"/>
                <w:b/>
                <w:bCs/>
                <w:sz w:val="20"/>
                <w:szCs w:val="20"/>
                <w:lang w:val="en-GB"/>
              </w:rPr>
              <w:t>Total</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1,661,774</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18.6</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7,295,878</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317D6E" w:rsidRPr="00E9767D" w:rsidRDefault="00317D6E" w:rsidP="00925F27">
            <w:pPr>
              <w:jc w:val="right"/>
              <w:rPr>
                <w:rFonts w:ascii="Arial" w:hAnsi="Arial"/>
                <w:sz w:val="20"/>
                <w:szCs w:val="20"/>
                <w:lang w:val="en-GB" w:eastAsia="ja-JP"/>
              </w:rPr>
            </w:pPr>
            <w:r w:rsidRPr="00E9767D">
              <w:rPr>
                <w:rFonts w:ascii="Arial" w:hAnsi="Arial"/>
                <w:sz w:val="20"/>
                <w:szCs w:val="20"/>
                <w:lang w:val="en-GB"/>
              </w:rPr>
              <w:t>81.4</w:t>
            </w:r>
          </w:p>
        </w:tc>
      </w:tr>
    </w:tbl>
    <w:p w:rsidR="00317D6E" w:rsidRPr="00941415" w:rsidRDefault="00317D6E" w:rsidP="00670DF8">
      <w:pPr>
        <w:pStyle w:val="a3"/>
        <w:ind w:left="284"/>
        <w:jc w:val="left"/>
        <w:rPr>
          <w:rFonts w:ascii="Arial" w:hAnsi="Arial"/>
          <w:i/>
          <w:sz w:val="18"/>
          <w:szCs w:val="18"/>
          <w:lang w:val="fr-FR" w:eastAsia="ja-JP"/>
        </w:rPr>
      </w:pPr>
      <w:r w:rsidRPr="00941415">
        <w:rPr>
          <w:rFonts w:ascii="Arial" w:hAnsi="Arial"/>
          <w:i/>
          <w:sz w:val="18"/>
          <w:szCs w:val="18"/>
          <w:lang w:val="fr-FR"/>
        </w:rPr>
        <w:t>Source: http://www.statistics.gr/portal/page/portal/ESYE/PAGE-themes?p_param=A0102&amp;r_param=SJO12&amp;y_param=2002_00&amp;mytabs=0</w:t>
      </w:r>
    </w:p>
    <w:p w:rsidR="00317D6E" w:rsidRPr="00941415" w:rsidRDefault="00317D6E" w:rsidP="00670DF8">
      <w:pPr>
        <w:pStyle w:val="a3"/>
        <w:ind w:left="284"/>
        <w:rPr>
          <w:rFonts w:ascii="Arial" w:hAnsi="Arial"/>
          <w:szCs w:val="24"/>
          <w:lang w:val="fr-FR"/>
        </w:rPr>
      </w:pPr>
    </w:p>
    <w:p w:rsidR="00317D6E" w:rsidRPr="00E9767D" w:rsidRDefault="00317D6E" w:rsidP="00670DF8">
      <w:pPr>
        <w:rPr>
          <w:rFonts w:cs="Times New Roman"/>
          <w:szCs w:val="24"/>
          <w:lang w:val="en-GB"/>
        </w:rPr>
      </w:pPr>
      <w:r w:rsidRPr="00E9767D">
        <w:rPr>
          <w:rFonts w:cs="Times New Roman"/>
          <w:szCs w:val="24"/>
          <w:lang w:val="en-GB"/>
        </w:rPr>
        <w:t xml:space="preserve">Based on the </w:t>
      </w:r>
      <w:r w:rsidR="00221A14">
        <w:rPr>
          <w:rFonts w:cs="Times New Roman"/>
          <w:szCs w:val="24"/>
          <w:lang w:val="en-GB"/>
        </w:rPr>
        <w:t>Entry</w:t>
      </w:r>
      <w:r w:rsidRPr="00E9767D">
        <w:rPr>
          <w:rFonts w:cs="Times New Roman"/>
          <w:szCs w:val="24"/>
          <w:lang w:val="en-GB"/>
        </w:rPr>
        <w:t xml:space="preserve"> of Young People into the Labour Market</w:t>
      </w:r>
      <w:r w:rsidR="00221A14">
        <w:rPr>
          <w:rFonts w:cs="Times New Roman"/>
          <w:szCs w:val="24"/>
          <w:lang w:val="en-GB"/>
        </w:rPr>
        <w:t xml:space="preserve"> survey</w:t>
      </w:r>
      <w:r w:rsidRPr="00E9767D">
        <w:rPr>
          <w:rFonts w:cs="Times New Roman"/>
          <w:szCs w:val="24"/>
          <w:lang w:val="en-GB"/>
        </w:rPr>
        <w:t xml:space="preserve"> (Ad hoc, 2009)</w:t>
      </w:r>
      <w:r w:rsidR="00221A14">
        <w:rPr>
          <w:rFonts w:cs="Times New Roman"/>
          <w:szCs w:val="24"/>
          <w:lang w:val="en-GB"/>
        </w:rPr>
        <w:t>, the age when young people</w:t>
      </w:r>
      <w:r w:rsidRPr="00E9767D">
        <w:rPr>
          <w:rFonts w:cs="Times New Roman"/>
          <w:szCs w:val="24"/>
          <w:lang w:val="en-GB"/>
        </w:rPr>
        <w:t xml:space="preserve"> ent</w:t>
      </w:r>
      <w:r w:rsidR="00221A14">
        <w:rPr>
          <w:rFonts w:cs="Times New Roman"/>
          <w:szCs w:val="24"/>
          <w:lang w:val="en-GB"/>
        </w:rPr>
        <w:t>e</w:t>
      </w:r>
      <w:r w:rsidRPr="00E9767D">
        <w:rPr>
          <w:rFonts w:cs="Times New Roman"/>
          <w:szCs w:val="24"/>
          <w:lang w:val="en-GB"/>
        </w:rPr>
        <w:t>r</w:t>
      </w:r>
      <w:r w:rsidR="00221A14">
        <w:rPr>
          <w:rFonts w:cs="Times New Roman"/>
          <w:szCs w:val="24"/>
          <w:lang w:val="en-GB"/>
        </w:rPr>
        <w:t xml:space="preserve"> </w:t>
      </w:r>
      <w:r w:rsidRPr="00E9767D">
        <w:rPr>
          <w:rFonts w:cs="Times New Roman"/>
          <w:szCs w:val="24"/>
          <w:lang w:val="en-GB"/>
        </w:rPr>
        <w:t xml:space="preserve">the labour market </w:t>
      </w:r>
      <w:r w:rsidR="00221A14">
        <w:rPr>
          <w:rFonts w:cs="Times New Roman"/>
          <w:szCs w:val="24"/>
          <w:lang w:val="en-GB"/>
        </w:rPr>
        <w:t xml:space="preserve">is </w:t>
      </w:r>
      <w:r w:rsidRPr="00E9767D">
        <w:rPr>
          <w:rFonts w:cs="Times New Roman"/>
          <w:szCs w:val="24"/>
          <w:lang w:val="en-GB"/>
        </w:rPr>
        <w:t xml:space="preserve">place relatively late: </w:t>
      </w:r>
      <w:r w:rsidR="00221A14">
        <w:rPr>
          <w:rFonts w:cs="Times New Roman"/>
          <w:szCs w:val="24"/>
          <w:lang w:val="en-GB"/>
        </w:rPr>
        <w:t>22.</w:t>
      </w:r>
      <w:r w:rsidRPr="00E9767D">
        <w:rPr>
          <w:rFonts w:cs="Times New Roman"/>
          <w:szCs w:val="24"/>
          <w:lang w:val="en-GB"/>
        </w:rPr>
        <w:t xml:space="preserve"> </w:t>
      </w:r>
      <w:r w:rsidR="00221A14">
        <w:rPr>
          <w:rFonts w:cs="Times New Roman"/>
          <w:szCs w:val="24"/>
          <w:lang w:val="en-GB"/>
        </w:rPr>
        <w:t>T</w:t>
      </w:r>
      <w:r w:rsidRPr="00E9767D">
        <w:rPr>
          <w:rFonts w:cs="Times New Roman"/>
          <w:szCs w:val="24"/>
          <w:lang w:val="en-GB"/>
        </w:rPr>
        <w:t>he percentage of persons</w:t>
      </w:r>
      <w:r w:rsidR="00221A14">
        <w:rPr>
          <w:rFonts w:cs="Times New Roman"/>
          <w:szCs w:val="24"/>
          <w:lang w:val="en-GB"/>
        </w:rPr>
        <w:t xml:space="preserve"> at this age or younger</w:t>
      </w:r>
      <w:r w:rsidRPr="00E9767D">
        <w:rPr>
          <w:rFonts w:cs="Times New Roman"/>
          <w:szCs w:val="24"/>
          <w:lang w:val="en-GB"/>
        </w:rPr>
        <w:t xml:space="preserve"> who had </w:t>
      </w:r>
      <w:r w:rsidR="00221A14">
        <w:rPr>
          <w:rFonts w:cs="Times New Roman"/>
          <w:szCs w:val="24"/>
          <w:lang w:val="en-GB"/>
        </w:rPr>
        <w:t xml:space="preserve">prior </w:t>
      </w:r>
      <w:r w:rsidRPr="00E9767D">
        <w:rPr>
          <w:rFonts w:cs="Times New Roman"/>
          <w:szCs w:val="24"/>
          <w:lang w:val="en-GB"/>
        </w:rPr>
        <w:t>work experience does not exceed 50%. Even at the age of 25, 20% of the respondents had no work exper</w:t>
      </w:r>
      <w:r w:rsidR="00112B8B" w:rsidRPr="00E9767D">
        <w:rPr>
          <w:rFonts w:cs="Times New Roman"/>
          <w:szCs w:val="24"/>
          <w:lang w:val="en-GB"/>
        </w:rPr>
        <w:t>ience. According to the survey</w:t>
      </w:r>
      <w:r w:rsidRPr="00E9767D">
        <w:rPr>
          <w:rFonts w:cs="Times New Roman"/>
          <w:szCs w:val="24"/>
          <w:lang w:val="en-GB"/>
        </w:rPr>
        <w:t xml:space="preserve"> results, </w:t>
      </w:r>
      <w:r w:rsidR="00221A14">
        <w:rPr>
          <w:rFonts w:cs="Times New Roman"/>
          <w:szCs w:val="24"/>
          <w:lang w:val="en-GB"/>
        </w:rPr>
        <w:t xml:space="preserve">the first job that </w:t>
      </w:r>
      <w:r w:rsidRPr="00E9767D">
        <w:rPr>
          <w:rFonts w:cs="Times New Roman"/>
          <w:szCs w:val="24"/>
          <w:lang w:val="en-GB"/>
        </w:rPr>
        <w:t>most young people f</w:t>
      </w:r>
      <w:r w:rsidR="00221A14">
        <w:rPr>
          <w:rFonts w:cs="Times New Roman"/>
          <w:szCs w:val="24"/>
          <w:lang w:val="en-GB"/>
        </w:rPr>
        <w:t>i</w:t>
      </w:r>
      <w:r w:rsidRPr="00E9767D">
        <w:rPr>
          <w:rFonts w:cs="Times New Roman"/>
          <w:szCs w:val="24"/>
          <w:lang w:val="en-GB"/>
        </w:rPr>
        <w:t xml:space="preserve">nd </w:t>
      </w:r>
      <w:r w:rsidR="00221A14">
        <w:rPr>
          <w:rFonts w:cs="Times New Roman"/>
          <w:szCs w:val="24"/>
          <w:lang w:val="en-GB"/>
        </w:rPr>
        <w:t>is</w:t>
      </w:r>
      <w:r w:rsidRPr="00E9767D">
        <w:rPr>
          <w:rFonts w:cs="Times New Roman"/>
          <w:szCs w:val="24"/>
          <w:lang w:val="en-GB"/>
        </w:rPr>
        <w:t xml:space="preserve"> as employees. For the majority</w:t>
      </w:r>
      <w:r w:rsidR="00112B8B" w:rsidRPr="00E9767D">
        <w:rPr>
          <w:rFonts w:cs="Times New Roman"/>
          <w:szCs w:val="24"/>
          <w:lang w:val="en-GB"/>
        </w:rPr>
        <w:t xml:space="preserve">, the first job </w:t>
      </w:r>
      <w:r w:rsidR="00221A14">
        <w:rPr>
          <w:rFonts w:cs="Times New Roman"/>
          <w:szCs w:val="24"/>
          <w:lang w:val="en-GB"/>
        </w:rPr>
        <w:t>i</w:t>
      </w:r>
      <w:r w:rsidR="00112B8B" w:rsidRPr="00E9767D">
        <w:rPr>
          <w:rFonts w:cs="Times New Roman"/>
          <w:szCs w:val="24"/>
          <w:lang w:val="en-GB"/>
        </w:rPr>
        <w:t>s a temporary</w:t>
      </w:r>
      <w:r w:rsidRPr="00E9767D">
        <w:rPr>
          <w:rFonts w:cs="Times New Roman"/>
          <w:szCs w:val="24"/>
          <w:lang w:val="en-GB"/>
        </w:rPr>
        <w:t xml:space="preserve"> full</w:t>
      </w:r>
      <w:r w:rsidR="00221A14">
        <w:rPr>
          <w:rFonts w:cs="Times New Roman"/>
          <w:szCs w:val="24"/>
          <w:lang w:val="en-GB"/>
        </w:rPr>
        <w:t>-</w:t>
      </w:r>
      <w:r w:rsidR="00221A14">
        <w:rPr>
          <w:rFonts w:cs="Times New Roman"/>
          <w:szCs w:val="24"/>
          <w:lang w:val="en-GB"/>
        </w:rPr>
        <w:lastRenderedPageBreak/>
        <w:t>t</w:t>
      </w:r>
      <w:r w:rsidRPr="00E9767D">
        <w:rPr>
          <w:rFonts w:cs="Times New Roman"/>
          <w:szCs w:val="24"/>
          <w:lang w:val="en-GB"/>
        </w:rPr>
        <w:t>ime job (40.5%), while a considerable percentage (11.4%) found a part</w:t>
      </w:r>
      <w:r w:rsidR="00221A14">
        <w:rPr>
          <w:rFonts w:cs="Times New Roman"/>
          <w:szCs w:val="24"/>
          <w:lang w:val="en-GB"/>
        </w:rPr>
        <w:t>-</w:t>
      </w:r>
      <w:r w:rsidRPr="00E9767D">
        <w:rPr>
          <w:rFonts w:cs="Times New Roman"/>
          <w:szCs w:val="24"/>
          <w:lang w:val="en-GB"/>
        </w:rPr>
        <w:t xml:space="preserve">time job – either permanent or temporary. 27.9% of the respondents found a job one year after the completion of their studies. A significant </w:t>
      </w:r>
      <w:r w:rsidR="00221A14">
        <w:rPr>
          <w:rFonts w:cs="Times New Roman"/>
          <w:szCs w:val="24"/>
          <w:lang w:val="en-GB"/>
        </w:rPr>
        <w:t>percentage</w:t>
      </w:r>
      <w:r w:rsidRPr="00E9767D">
        <w:rPr>
          <w:rFonts w:cs="Times New Roman"/>
          <w:szCs w:val="24"/>
          <w:lang w:val="en-GB"/>
        </w:rPr>
        <w:t xml:space="preserve"> of respondents (30.7%) reported that they found a job four or more years after they had stopped </w:t>
      </w:r>
      <w:r w:rsidR="00221A14">
        <w:rPr>
          <w:rFonts w:cs="Times New Roman"/>
          <w:szCs w:val="24"/>
          <w:lang w:val="en-GB"/>
        </w:rPr>
        <w:t xml:space="preserve">their </w:t>
      </w:r>
      <w:r w:rsidRPr="00E9767D">
        <w:rPr>
          <w:rFonts w:cs="Times New Roman"/>
          <w:szCs w:val="24"/>
          <w:lang w:val="en-GB"/>
        </w:rPr>
        <w:t>formal education.</w:t>
      </w:r>
      <w:r w:rsidRPr="00E9767D">
        <w:rPr>
          <w:rStyle w:val="aa"/>
          <w:szCs w:val="24"/>
          <w:lang w:val="en-GB"/>
        </w:rPr>
        <w:footnoteReference w:id="3"/>
      </w:r>
      <w:r w:rsidRPr="00E9767D">
        <w:rPr>
          <w:rFonts w:cs="Times New Roman"/>
          <w:szCs w:val="24"/>
          <w:lang w:val="en-GB"/>
        </w:rPr>
        <w:t xml:space="preserve"> The time </w:t>
      </w:r>
      <w:r w:rsidR="00221A14">
        <w:rPr>
          <w:rFonts w:cs="Times New Roman"/>
          <w:szCs w:val="24"/>
          <w:lang w:val="en-GB"/>
        </w:rPr>
        <w:t xml:space="preserve">they took </w:t>
      </w:r>
      <w:r w:rsidRPr="00E9767D">
        <w:rPr>
          <w:rFonts w:cs="Times New Roman"/>
          <w:szCs w:val="24"/>
          <w:lang w:val="en-GB"/>
        </w:rPr>
        <w:t>to</w:t>
      </w:r>
      <w:r w:rsidR="00221A14">
        <w:rPr>
          <w:rFonts w:cs="Times New Roman"/>
          <w:szCs w:val="24"/>
          <w:lang w:val="en-GB"/>
        </w:rPr>
        <w:t xml:space="preserve"> find their</w:t>
      </w:r>
      <w:r w:rsidRPr="00E9767D">
        <w:rPr>
          <w:rFonts w:cs="Times New Roman"/>
          <w:szCs w:val="24"/>
          <w:lang w:val="en-GB"/>
        </w:rPr>
        <w:t xml:space="preserve"> first job is presented in Chart 8.</w:t>
      </w:r>
    </w:p>
    <w:p w:rsidR="00317D6E" w:rsidRPr="00E9767D" w:rsidRDefault="00317D6E" w:rsidP="00670DF8">
      <w:pPr>
        <w:rPr>
          <w:rFonts w:ascii="Arial" w:hAnsi="Arial"/>
          <w:sz w:val="22"/>
          <w:lang w:val="en-GB"/>
        </w:rPr>
      </w:pPr>
    </w:p>
    <w:p w:rsidR="00317D6E" w:rsidRPr="00E9767D" w:rsidRDefault="00E50B05" w:rsidP="00670DF8">
      <w:pPr>
        <w:ind w:left="-76"/>
        <w:jc w:val="center"/>
        <w:rPr>
          <w:rFonts w:ascii="Arial" w:hAnsi="Arial"/>
          <w:sz w:val="22"/>
          <w:lang w:val="en-GB"/>
        </w:rPr>
      </w:pPr>
      <w:r w:rsidRPr="00E9767D">
        <w:rPr>
          <w:noProof/>
          <w:lang w:val="el-GR" w:eastAsia="el-GR"/>
        </w:rPr>
        <w:drawing>
          <wp:inline distT="0" distB="0" distL="0" distR="0">
            <wp:extent cx="4276725" cy="2809875"/>
            <wp:effectExtent l="19050" t="0" r="9525" b="0"/>
            <wp:docPr id="10" name="Picture 14" descr="Macintosh HD:Users:msymeon:Desktop:Screen Shot 2014-02-03 at 1.41.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Users:msymeon:Desktop:Screen Shot 2014-02-03 at 1.41.31 PM.png"/>
                    <pic:cNvPicPr>
                      <a:picLocks noChangeAspect="1" noChangeArrowheads="1"/>
                    </pic:cNvPicPr>
                  </pic:nvPicPr>
                  <pic:blipFill>
                    <a:blip r:embed="rId20"/>
                    <a:srcRect/>
                    <a:stretch>
                      <a:fillRect/>
                    </a:stretch>
                  </pic:blipFill>
                  <pic:spPr bwMode="auto">
                    <a:xfrm>
                      <a:off x="0" y="0"/>
                      <a:ext cx="4276725" cy="2809875"/>
                    </a:xfrm>
                    <a:prstGeom prst="rect">
                      <a:avLst/>
                    </a:prstGeom>
                    <a:noFill/>
                    <a:ln w="9525">
                      <a:noFill/>
                      <a:miter lim="800000"/>
                      <a:headEnd/>
                      <a:tailEnd/>
                    </a:ln>
                  </pic:spPr>
                </pic:pic>
              </a:graphicData>
            </a:graphic>
          </wp:inline>
        </w:drawing>
      </w:r>
    </w:p>
    <w:p w:rsidR="00317D6E" w:rsidRPr="00E9767D" w:rsidRDefault="00317D6E" w:rsidP="00670DF8">
      <w:pPr>
        <w:pStyle w:val="a3"/>
        <w:ind w:left="284"/>
        <w:rPr>
          <w:rFonts w:ascii="Arial" w:hAnsi="Arial"/>
          <w:b/>
          <w:sz w:val="22"/>
          <w:lang w:val="en-GB"/>
        </w:rPr>
      </w:pPr>
      <w:proofErr w:type="gramStart"/>
      <w:r w:rsidRPr="00E9767D">
        <w:rPr>
          <w:rFonts w:ascii="Arial" w:hAnsi="Arial"/>
          <w:b/>
          <w:sz w:val="22"/>
          <w:lang w:val="en-GB"/>
        </w:rPr>
        <w:t>Chart 8.</w:t>
      </w:r>
      <w:proofErr w:type="gramEnd"/>
      <w:r w:rsidRPr="00E9767D">
        <w:rPr>
          <w:rFonts w:ascii="Arial" w:hAnsi="Arial"/>
          <w:b/>
          <w:sz w:val="22"/>
          <w:lang w:val="en-GB"/>
        </w:rPr>
        <w:t xml:space="preserve"> </w:t>
      </w:r>
      <w:r w:rsidR="00221A14">
        <w:rPr>
          <w:rFonts w:ascii="Arial" w:hAnsi="Arial"/>
          <w:b/>
          <w:sz w:val="22"/>
          <w:lang w:val="en-GB"/>
        </w:rPr>
        <w:t>The t</w:t>
      </w:r>
      <w:r w:rsidRPr="00E9767D">
        <w:rPr>
          <w:rFonts w:ascii="Arial" w:hAnsi="Arial"/>
          <w:b/>
          <w:sz w:val="22"/>
          <w:lang w:val="en-GB"/>
        </w:rPr>
        <w:t>ime</w:t>
      </w:r>
      <w:r w:rsidR="00221A14">
        <w:rPr>
          <w:rFonts w:ascii="Arial" w:hAnsi="Arial"/>
          <w:b/>
          <w:sz w:val="22"/>
          <w:lang w:val="en-GB"/>
        </w:rPr>
        <w:t xml:space="preserve"> that elapses before candidates find their</w:t>
      </w:r>
      <w:r w:rsidRPr="00E9767D">
        <w:rPr>
          <w:rFonts w:ascii="Arial" w:hAnsi="Arial"/>
          <w:b/>
          <w:sz w:val="22"/>
          <w:lang w:val="en-GB"/>
        </w:rPr>
        <w:t xml:space="preserve"> first job</w:t>
      </w:r>
    </w:p>
    <w:p w:rsidR="00317D6E" w:rsidRPr="00941415" w:rsidRDefault="00317D6E" w:rsidP="00670DF8">
      <w:pPr>
        <w:pStyle w:val="a3"/>
        <w:spacing w:line="240" w:lineRule="auto"/>
        <w:ind w:left="284"/>
        <w:rPr>
          <w:rFonts w:ascii="Arial" w:hAnsi="Arial"/>
          <w:sz w:val="18"/>
          <w:szCs w:val="18"/>
          <w:lang w:val="fr-FR"/>
        </w:rPr>
      </w:pPr>
      <w:r w:rsidRPr="00941415">
        <w:rPr>
          <w:rFonts w:ascii="Arial" w:hAnsi="Arial"/>
          <w:i/>
          <w:sz w:val="18"/>
          <w:szCs w:val="18"/>
          <w:lang w:val="fr-FR"/>
        </w:rPr>
        <w:t xml:space="preserve">Source: </w:t>
      </w:r>
      <w:hyperlink r:id="rId21" w:history="1">
        <w:r w:rsidRPr="00941415">
          <w:rPr>
            <w:rStyle w:val="-"/>
            <w:rFonts w:ascii="Arial" w:hAnsi="Arial" w:cs="Arial"/>
            <w:sz w:val="18"/>
            <w:szCs w:val="18"/>
            <w:lang w:val="fr-FR"/>
          </w:rPr>
          <w:t>http://www.statistics.gr/portal/page/portal/ESYE/BUCKET/A0102/PressReleases/A0102_SJO19_DT_AH_00_2009_01_F_EN.pdf</w:t>
        </w:r>
      </w:hyperlink>
    </w:p>
    <w:p w:rsidR="00317D6E" w:rsidRPr="00941415" w:rsidRDefault="00317D6E" w:rsidP="00670DF8">
      <w:pPr>
        <w:pStyle w:val="a3"/>
        <w:spacing w:line="240" w:lineRule="auto"/>
        <w:ind w:left="284"/>
        <w:rPr>
          <w:rFonts w:ascii="Arial" w:hAnsi="Arial"/>
          <w:sz w:val="18"/>
          <w:szCs w:val="18"/>
          <w:lang w:val="fr-FR"/>
        </w:rPr>
      </w:pPr>
    </w:p>
    <w:p w:rsidR="00317D6E" w:rsidRPr="00941415" w:rsidRDefault="00317D6E" w:rsidP="00670DF8">
      <w:pPr>
        <w:widowControl w:val="0"/>
        <w:autoSpaceDE w:val="0"/>
        <w:autoSpaceDN w:val="0"/>
        <w:adjustRightInd w:val="0"/>
        <w:rPr>
          <w:rFonts w:ascii="Arial" w:hAnsi="Arial"/>
          <w:sz w:val="22"/>
          <w:lang w:val="fr-FR"/>
        </w:rPr>
      </w:pPr>
    </w:p>
    <w:p w:rsidR="00317D6E" w:rsidRPr="00E9767D" w:rsidRDefault="00317D6E" w:rsidP="00670DF8">
      <w:pPr>
        <w:widowControl w:val="0"/>
        <w:autoSpaceDE w:val="0"/>
        <w:autoSpaceDN w:val="0"/>
        <w:adjustRightInd w:val="0"/>
        <w:rPr>
          <w:rFonts w:cs="Times New Roman"/>
          <w:sz w:val="22"/>
          <w:lang w:val="en-GB"/>
        </w:rPr>
      </w:pPr>
      <w:r w:rsidRPr="00E9767D">
        <w:rPr>
          <w:rFonts w:cs="Times New Roman"/>
          <w:sz w:val="22"/>
          <w:lang w:val="en-GB"/>
        </w:rPr>
        <w:t xml:space="preserve">Table 19 </w:t>
      </w:r>
      <w:r w:rsidR="00221A14">
        <w:rPr>
          <w:rFonts w:cs="Times New Roman"/>
          <w:sz w:val="22"/>
          <w:lang w:val="en-GB"/>
        </w:rPr>
        <w:t>shows</w:t>
      </w:r>
      <w:r w:rsidRPr="00E9767D">
        <w:rPr>
          <w:rFonts w:cs="Times New Roman"/>
          <w:sz w:val="22"/>
          <w:lang w:val="en-GB"/>
        </w:rPr>
        <w:t xml:space="preserve"> long-term unemployment (12 months and over) as estimated </w:t>
      </w:r>
      <w:r w:rsidR="00221A14">
        <w:rPr>
          <w:rFonts w:cs="Times New Roman"/>
          <w:sz w:val="22"/>
          <w:lang w:val="en-GB"/>
        </w:rPr>
        <w:t>by the</w:t>
      </w:r>
      <w:r w:rsidRPr="00E9767D">
        <w:rPr>
          <w:rFonts w:cs="Times New Roman"/>
          <w:sz w:val="22"/>
          <w:lang w:val="en-GB"/>
        </w:rPr>
        <w:t xml:space="preserve"> OECD</w:t>
      </w:r>
      <w:r w:rsidR="00221A14">
        <w:rPr>
          <w:rFonts w:cs="Times New Roman"/>
          <w:sz w:val="22"/>
          <w:lang w:val="en-GB"/>
        </w:rPr>
        <w:t xml:space="preserve"> report </w:t>
      </w:r>
      <w:r w:rsidRPr="00E9767D">
        <w:rPr>
          <w:rFonts w:cs="Times New Roman"/>
          <w:sz w:val="22"/>
          <w:lang w:val="en-GB"/>
        </w:rPr>
        <w:t xml:space="preserve">(2013), "Long-term unemployment (12 months and over)", </w:t>
      </w:r>
      <w:r w:rsidRPr="00E9767D">
        <w:rPr>
          <w:rFonts w:cs="Times New Roman"/>
          <w:i/>
          <w:iCs/>
          <w:sz w:val="22"/>
          <w:lang w:val="en-GB"/>
        </w:rPr>
        <w:t>Employment and Labour Markets: Key Tables from OECD</w:t>
      </w:r>
      <w:r w:rsidRPr="00E9767D">
        <w:rPr>
          <w:rFonts w:cs="Times New Roman"/>
          <w:sz w:val="22"/>
          <w:lang w:val="en-GB"/>
        </w:rPr>
        <w:t>, No. 3. (</w:t>
      </w:r>
      <w:proofErr w:type="spellStart"/>
      <w:proofErr w:type="gramStart"/>
      <w:r w:rsidRPr="00E9767D">
        <w:rPr>
          <w:rFonts w:cs="Times New Roman"/>
          <w:sz w:val="22"/>
          <w:lang w:val="en-GB"/>
        </w:rPr>
        <w:t>doi</w:t>
      </w:r>
      <w:proofErr w:type="spellEnd"/>
      <w:proofErr w:type="gramEnd"/>
      <w:r w:rsidRPr="00E9767D">
        <w:rPr>
          <w:rFonts w:cs="Times New Roman"/>
          <w:sz w:val="22"/>
          <w:lang w:val="en-GB"/>
        </w:rPr>
        <w:t xml:space="preserve">: </w:t>
      </w:r>
      <w:hyperlink r:id="rId22" w:history="1">
        <w:r w:rsidRPr="00E9767D">
          <w:rPr>
            <w:rStyle w:val="-"/>
            <w:sz w:val="22"/>
            <w:lang w:val="en-GB"/>
          </w:rPr>
          <w:t>10.1787/unemp-lt-table-2013-1-en</w:t>
        </w:r>
      </w:hyperlink>
      <w:r w:rsidRPr="00E9767D">
        <w:rPr>
          <w:rFonts w:cs="Times New Roman"/>
          <w:sz w:val="22"/>
          <w:lang w:val="en-GB"/>
        </w:rPr>
        <w:t>).</w:t>
      </w:r>
    </w:p>
    <w:p w:rsidR="00317D6E" w:rsidRPr="00E9767D" w:rsidRDefault="00317D6E" w:rsidP="00670DF8">
      <w:pPr>
        <w:widowControl w:val="0"/>
        <w:autoSpaceDE w:val="0"/>
        <w:autoSpaceDN w:val="0"/>
        <w:adjustRightInd w:val="0"/>
        <w:rPr>
          <w:rFonts w:ascii="Arial" w:hAnsi="Arial"/>
          <w:sz w:val="22"/>
          <w:lang w:val="en-GB"/>
        </w:rPr>
      </w:pPr>
    </w:p>
    <w:p w:rsidR="00317D6E" w:rsidRPr="00E9767D" w:rsidRDefault="00317D6E" w:rsidP="00670DF8">
      <w:pPr>
        <w:widowControl w:val="0"/>
        <w:autoSpaceDE w:val="0"/>
        <w:autoSpaceDN w:val="0"/>
        <w:adjustRightInd w:val="0"/>
        <w:rPr>
          <w:rFonts w:ascii="Arial" w:hAnsi="Arial"/>
          <w:sz w:val="22"/>
          <w:lang w:val="en-GB"/>
        </w:rPr>
      </w:pPr>
    </w:p>
    <w:p w:rsidR="00317D6E" w:rsidRPr="00E9767D" w:rsidRDefault="00317D6E" w:rsidP="00670DF8">
      <w:pPr>
        <w:widowControl w:val="0"/>
        <w:autoSpaceDE w:val="0"/>
        <w:autoSpaceDN w:val="0"/>
        <w:adjustRightInd w:val="0"/>
        <w:rPr>
          <w:rFonts w:ascii="Arial" w:hAnsi="Arial"/>
          <w:sz w:val="22"/>
          <w:lang w:val="en-GB"/>
        </w:rPr>
      </w:pPr>
    </w:p>
    <w:p w:rsidR="00317D6E" w:rsidRPr="00E9767D" w:rsidRDefault="00317D6E" w:rsidP="00670DF8">
      <w:pPr>
        <w:widowControl w:val="0"/>
        <w:autoSpaceDE w:val="0"/>
        <w:autoSpaceDN w:val="0"/>
        <w:adjustRightInd w:val="0"/>
        <w:rPr>
          <w:rFonts w:ascii="Arial" w:hAnsi="Arial"/>
          <w:sz w:val="22"/>
          <w:lang w:val="en-GB"/>
        </w:rPr>
      </w:pPr>
    </w:p>
    <w:p w:rsidR="00317D6E" w:rsidRPr="00E9767D" w:rsidRDefault="00317D6E" w:rsidP="00670DF8">
      <w:pPr>
        <w:widowControl w:val="0"/>
        <w:autoSpaceDE w:val="0"/>
        <w:autoSpaceDN w:val="0"/>
        <w:adjustRightInd w:val="0"/>
        <w:rPr>
          <w:rFonts w:ascii="Arial" w:hAnsi="Arial"/>
          <w:sz w:val="22"/>
          <w:lang w:val="en-GB"/>
        </w:rPr>
      </w:pPr>
    </w:p>
    <w:p w:rsidR="00317D6E" w:rsidRPr="00E9767D" w:rsidRDefault="00317D6E" w:rsidP="00670DF8">
      <w:pPr>
        <w:pStyle w:val="a3"/>
        <w:spacing w:line="240" w:lineRule="auto"/>
        <w:ind w:left="284"/>
        <w:jc w:val="left"/>
        <w:rPr>
          <w:rFonts w:ascii="Arial" w:hAnsi="Arial"/>
          <w:b/>
          <w:bCs/>
          <w:sz w:val="22"/>
          <w:lang w:val="en-GB"/>
        </w:rPr>
      </w:pPr>
      <w:proofErr w:type="gramStart"/>
      <w:r w:rsidRPr="00E9767D">
        <w:rPr>
          <w:rFonts w:ascii="Arial" w:hAnsi="Arial"/>
          <w:b/>
          <w:bCs/>
          <w:sz w:val="22"/>
          <w:lang w:val="en-GB"/>
        </w:rPr>
        <w:t>Table 19.</w:t>
      </w:r>
      <w:proofErr w:type="gramEnd"/>
      <w:r w:rsidRPr="00E9767D">
        <w:rPr>
          <w:rFonts w:ascii="Arial" w:hAnsi="Arial"/>
          <w:b/>
          <w:bCs/>
          <w:sz w:val="22"/>
          <w:lang w:val="en-GB"/>
        </w:rPr>
        <w:t xml:space="preserve"> Long</w:t>
      </w:r>
      <w:r w:rsidR="00221A14">
        <w:rPr>
          <w:rFonts w:ascii="Arial" w:hAnsi="Arial"/>
          <w:b/>
          <w:bCs/>
          <w:sz w:val="22"/>
          <w:lang w:val="en-GB"/>
        </w:rPr>
        <w:t>-</w:t>
      </w:r>
      <w:r w:rsidRPr="00E9767D">
        <w:rPr>
          <w:rFonts w:ascii="Arial" w:hAnsi="Arial"/>
          <w:b/>
          <w:bCs/>
          <w:sz w:val="22"/>
          <w:lang w:val="en-GB"/>
        </w:rPr>
        <w:t>term unemployment (12 months and over) as a % of total unemployment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7"/>
        <w:gridCol w:w="4115"/>
      </w:tblGrid>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2005</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52.1</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2006</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54.3</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2007</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50.0</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2008</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47.5</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2009</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40.8</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2010</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45.0</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2011</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49.6</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2012</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59.3</w:t>
            </w:r>
          </w:p>
        </w:tc>
      </w:tr>
    </w:tbl>
    <w:p w:rsidR="00317D6E" w:rsidRPr="00E9767D" w:rsidRDefault="00317D6E" w:rsidP="00670DF8">
      <w:pPr>
        <w:spacing w:line="240" w:lineRule="auto"/>
        <w:jc w:val="left"/>
        <w:rPr>
          <w:rFonts w:ascii="Arial" w:hAnsi="Arial"/>
          <w:sz w:val="18"/>
          <w:szCs w:val="18"/>
          <w:lang w:val="en-GB" w:eastAsia="ja-JP"/>
        </w:rPr>
      </w:pPr>
      <w:r w:rsidRPr="00E9767D">
        <w:rPr>
          <w:rFonts w:ascii="Arial" w:hAnsi="Arial"/>
          <w:i/>
          <w:sz w:val="18"/>
          <w:szCs w:val="18"/>
          <w:lang w:val="en-GB"/>
        </w:rPr>
        <w:t>Source</w:t>
      </w:r>
      <w:r w:rsidRPr="00E9767D">
        <w:rPr>
          <w:rFonts w:ascii="Arial" w:hAnsi="Arial"/>
          <w:sz w:val="18"/>
          <w:szCs w:val="18"/>
          <w:lang w:val="en-GB"/>
        </w:rPr>
        <w:t xml:space="preserve">: </w:t>
      </w:r>
      <w:hyperlink r:id="rId23" w:history="1">
        <w:r w:rsidRPr="00E9767D">
          <w:rPr>
            <w:rStyle w:val="-"/>
            <w:rFonts w:ascii="Arial" w:hAnsi="Arial" w:cs="Arial"/>
            <w:sz w:val="18"/>
            <w:szCs w:val="18"/>
            <w:lang w:val="en-GB"/>
          </w:rPr>
          <w:t>Labour market statistics: Unemployment by duration: incidence, OECD Employment and Labour Market Statistics (database)</w:t>
        </w:r>
      </w:hyperlink>
      <w:r w:rsidRPr="00E9767D">
        <w:rPr>
          <w:rFonts w:ascii="Arial" w:hAnsi="Arial"/>
          <w:sz w:val="18"/>
          <w:szCs w:val="18"/>
          <w:lang w:val="en-GB"/>
        </w:rPr>
        <w:t xml:space="preserve"> </w:t>
      </w:r>
      <w:hyperlink r:id="rId24" w:history="1">
        <w:r w:rsidRPr="00E9767D">
          <w:rPr>
            <w:rStyle w:val="-"/>
            <w:rFonts w:ascii="Arial" w:hAnsi="Arial" w:cs="Arial"/>
            <w:sz w:val="18"/>
            <w:szCs w:val="18"/>
            <w:lang w:val="en-GB"/>
          </w:rPr>
          <w:t>http://www.oecd-ilibrary.org/employment/long-term-unemployment-12-months-and-over_20752342-table3</w:t>
        </w:r>
      </w:hyperlink>
    </w:p>
    <w:p w:rsidR="00317D6E" w:rsidRPr="00E9767D" w:rsidRDefault="00317D6E" w:rsidP="00670DF8">
      <w:pPr>
        <w:pStyle w:val="a3"/>
        <w:spacing w:line="240" w:lineRule="auto"/>
        <w:ind w:left="284"/>
        <w:rPr>
          <w:rFonts w:ascii="Arial" w:hAnsi="Arial"/>
          <w:sz w:val="18"/>
          <w:szCs w:val="18"/>
          <w:lang w:val="en-GB"/>
        </w:rPr>
      </w:pPr>
    </w:p>
    <w:p w:rsidR="00317D6E" w:rsidRPr="00E9767D" w:rsidRDefault="00317D6E" w:rsidP="00670DF8">
      <w:pPr>
        <w:pStyle w:val="Web"/>
        <w:spacing w:before="0" w:beforeAutospacing="0" w:after="0" w:afterAutospacing="0" w:line="360" w:lineRule="auto"/>
        <w:jc w:val="both"/>
        <w:rPr>
          <w:rFonts w:ascii="Times New Roman" w:hAnsi="Times New Roman"/>
          <w:sz w:val="24"/>
          <w:szCs w:val="24"/>
        </w:rPr>
      </w:pPr>
      <w:r w:rsidRPr="00E9767D">
        <w:rPr>
          <w:rFonts w:ascii="Times New Roman" w:hAnsi="Times New Roman"/>
          <w:sz w:val="24"/>
          <w:szCs w:val="24"/>
        </w:rPr>
        <w:t xml:space="preserve">Table 20 </w:t>
      </w:r>
      <w:r w:rsidR="00221A14">
        <w:rPr>
          <w:rFonts w:ascii="Times New Roman" w:hAnsi="Times New Roman"/>
          <w:sz w:val="24"/>
          <w:szCs w:val="24"/>
        </w:rPr>
        <w:t>shows</w:t>
      </w:r>
      <w:r w:rsidRPr="00E9767D">
        <w:rPr>
          <w:rFonts w:ascii="Times New Roman" w:hAnsi="Times New Roman"/>
          <w:sz w:val="24"/>
          <w:szCs w:val="24"/>
        </w:rPr>
        <w:t xml:space="preserve"> long-term unemployment (12 months and over) as </w:t>
      </w:r>
      <w:r w:rsidR="00221A14">
        <w:rPr>
          <w:rFonts w:ascii="Times New Roman" w:hAnsi="Times New Roman"/>
          <w:sz w:val="24"/>
          <w:szCs w:val="24"/>
        </w:rPr>
        <w:t>estimated in the</w:t>
      </w:r>
      <w:r w:rsidRPr="00E9767D">
        <w:rPr>
          <w:rFonts w:ascii="Times New Roman" w:hAnsi="Times New Roman"/>
          <w:sz w:val="24"/>
          <w:szCs w:val="24"/>
        </w:rPr>
        <w:t xml:space="preserve"> </w:t>
      </w:r>
      <w:r w:rsidRPr="00E9767D">
        <w:rPr>
          <w:rFonts w:ascii="Times New Roman" w:hAnsi="Times New Roman"/>
          <w:bCs/>
          <w:sz w:val="24"/>
          <w:szCs w:val="24"/>
        </w:rPr>
        <w:t xml:space="preserve">OECD </w:t>
      </w:r>
      <w:proofErr w:type="spellStart"/>
      <w:r w:rsidRPr="00E9767D">
        <w:rPr>
          <w:rFonts w:ascii="Times New Roman" w:hAnsi="Times New Roman"/>
          <w:bCs/>
          <w:sz w:val="24"/>
          <w:szCs w:val="24"/>
        </w:rPr>
        <w:t>Factbook</w:t>
      </w:r>
      <w:proofErr w:type="spellEnd"/>
      <w:r w:rsidRPr="00E9767D">
        <w:rPr>
          <w:rFonts w:ascii="Times New Roman" w:hAnsi="Times New Roman"/>
          <w:bCs/>
          <w:sz w:val="24"/>
          <w:szCs w:val="24"/>
        </w:rPr>
        <w:t xml:space="preserve"> 2009, </w:t>
      </w:r>
      <w:r w:rsidRPr="00E9767D">
        <w:rPr>
          <w:rFonts w:ascii="Times New Roman" w:hAnsi="Times New Roman"/>
          <w:sz w:val="24"/>
          <w:szCs w:val="24"/>
        </w:rPr>
        <w:t>Economic, Environmental and Social Statistics.</w:t>
      </w:r>
      <w:r w:rsidRPr="00E9767D">
        <w:rPr>
          <w:rStyle w:val="aa"/>
          <w:rFonts w:ascii="Times New Roman" w:hAnsi="Times New Roman"/>
          <w:sz w:val="24"/>
          <w:szCs w:val="24"/>
        </w:rPr>
        <w:footnoteReference w:id="4"/>
      </w:r>
      <w:r w:rsidRPr="00E9767D">
        <w:rPr>
          <w:rFonts w:ascii="Times New Roman" w:hAnsi="Times New Roman"/>
          <w:sz w:val="24"/>
          <w:szCs w:val="24"/>
        </w:rPr>
        <w:t xml:space="preserve"> </w:t>
      </w:r>
    </w:p>
    <w:p w:rsidR="00143F5E" w:rsidRPr="00E9767D" w:rsidRDefault="00143F5E" w:rsidP="00670DF8">
      <w:pPr>
        <w:pStyle w:val="Web"/>
        <w:spacing w:before="0" w:beforeAutospacing="0" w:after="0" w:afterAutospacing="0" w:line="360" w:lineRule="auto"/>
        <w:jc w:val="both"/>
        <w:rPr>
          <w:rFonts w:ascii="Times New Roman" w:hAnsi="Times New Roman"/>
          <w:sz w:val="24"/>
          <w:szCs w:val="24"/>
        </w:rPr>
      </w:pPr>
    </w:p>
    <w:p w:rsidR="00317D6E" w:rsidRPr="00E9767D" w:rsidRDefault="00317D6E" w:rsidP="00670DF8">
      <w:pPr>
        <w:pStyle w:val="a3"/>
        <w:spacing w:line="240" w:lineRule="auto"/>
        <w:ind w:left="284"/>
        <w:jc w:val="left"/>
        <w:rPr>
          <w:rFonts w:ascii="Arial" w:hAnsi="Arial"/>
          <w:b/>
          <w:bCs/>
          <w:sz w:val="22"/>
          <w:lang w:val="en-GB"/>
        </w:rPr>
      </w:pPr>
      <w:proofErr w:type="gramStart"/>
      <w:r w:rsidRPr="00E9767D">
        <w:rPr>
          <w:rFonts w:ascii="Arial" w:hAnsi="Arial"/>
          <w:b/>
          <w:bCs/>
          <w:sz w:val="22"/>
          <w:lang w:val="en-GB"/>
        </w:rPr>
        <w:t>Table 20.</w:t>
      </w:r>
      <w:proofErr w:type="gramEnd"/>
      <w:r w:rsidRPr="00E9767D">
        <w:rPr>
          <w:rFonts w:ascii="Arial" w:hAnsi="Arial"/>
          <w:b/>
          <w:bCs/>
          <w:sz w:val="22"/>
          <w:lang w:val="en-GB"/>
        </w:rPr>
        <w:t xml:space="preserve"> Long term unemployment (12 months and over) as a % of total unemployment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7"/>
        <w:gridCol w:w="4115"/>
      </w:tblGrid>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2000</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56.4</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2001</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52.8</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2002</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52.7</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2003</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56.3</w:t>
            </w:r>
          </w:p>
        </w:tc>
      </w:tr>
      <w:tr w:rsidR="00317D6E" w:rsidRPr="00E9767D" w:rsidTr="00903644">
        <w:tc>
          <w:tcPr>
            <w:tcW w:w="4117"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2004</w:t>
            </w:r>
          </w:p>
        </w:tc>
        <w:tc>
          <w:tcPr>
            <w:tcW w:w="4115" w:type="dxa"/>
          </w:tcPr>
          <w:p w:rsidR="00317D6E" w:rsidRPr="00E9767D" w:rsidRDefault="00317D6E" w:rsidP="00903644">
            <w:pPr>
              <w:pStyle w:val="a3"/>
              <w:spacing w:after="0" w:line="240" w:lineRule="auto"/>
              <w:ind w:left="0"/>
              <w:jc w:val="left"/>
              <w:rPr>
                <w:rFonts w:ascii="Arial" w:hAnsi="Arial"/>
                <w:sz w:val="20"/>
                <w:szCs w:val="20"/>
                <w:lang w:val="en-GB" w:eastAsia="ja-JP"/>
              </w:rPr>
            </w:pPr>
            <w:r w:rsidRPr="00E9767D">
              <w:rPr>
                <w:rFonts w:ascii="Arial" w:hAnsi="Arial"/>
                <w:sz w:val="20"/>
                <w:szCs w:val="20"/>
                <w:lang w:val="en-GB" w:eastAsia="ja-JP"/>
              </w:rPr>
              <w:t>54.8</w:t>
            </w:r>
          </w:p>
        </w:tc>
      </w:tr>
    </w:tbl>
    <w:p w:rsidR="00317D6E" w:rsidRPr="00E9767D" w:rsidRDefault="00317D6E" w:rsidP="00670DF8">
      <w:pPr>
        <w:spacing w:line="240" w:lineRule="auto"/>
        <w:jc w:val="left"/>
        <w:rPr>
          <w:rFonts w:ascii="Arial" w:hAnsi="Arial"/>
          <w:sz w:val="18"/>
          <w:szCs w:val="18"/>
          <w:lang w:val="en-GB" w:eastAsia="ja-JP"/>
        </w:rPr>
      </w:pPr>
      <w:r w:rsidRPr="00E9767D">
        <w:rPr>
          <w:rFonts w:ascii="Arial" w:hAnsi="Arial"/>
          <w:i/>
          <w:sz w:val="18"/>
          <w:szCs w:val="18"/>
          <w:lang w:val="en-GB"/>
        </w:rPr>
        <w:t>Source</w:t>
      </w:r>
      <w:r w:rsidRPr="00E9767D">
        <w:rPr>
          <w:rFonts w:ascii="Arial" w:hAnsi="Arial"/>
          <w:sz w:val="18"/>
          <w:szCs w:val="18"/>
          <w:lang w:val="en-GB"/>
        </w:rPr>
        <w:t xml:space="preserve">: </w:t>
      </w:r>
      <w:r w:rsidRPr="00E9767D">
        <w:rPr>
          <w:rFonts w:ascii="Arial" w:hAnsi="Arial"/>
          <w:bCs/>
          <w:sz w:val="18"/>
          <w:szCs w:val="18"/>
          <w:lang w:val="en-GB"/>
        </w:rPr>
        <w:t xml:space="preserve">OECD </w:t>
      </w:r>
      <w:proofErr w:type="spellStart"/>
      <w:r w:rsidRPr="00E9767D">
        <w:rPr>
          <w:rFonts w:ascii="Arial" w:hAnsi="Arial"/>
          <w:bCs/>
          <w:sz w:val="18"/>
          <w:szCs w:val="18"/>
          <w:lang w:val="en-GB"/>
        </w:rPr>
        <w:t>Factbook</w:t>
      </w:r>
      <w:proofErr w:type="spellEnd"/>
      <w:r w:rsidRPr="00E9767D">
        <w:rPr>
          <w:rFonts w:ascii="Arial" w:hAnsi="Arial"/>
          <w:bCs/>
          <w:sz w:val="18"/>
          <w:szCs w:val="18"/>
          <w:lang w:val="en-GB"/>
        </w:rPr>
        <w:t xml:space="preserve"> 2009, </w:t>
      </w:r>
      <w:r w:rsidRPr="00E9767D">
        <w:rPr>
          <w:rFonts w:ascii="Arial" w:hAnsi="Arial"/>
          <w:sz w:val="18"/>
          <w:szCs w:val="18"/>
          <w:lang w:val="en-GB"/>
        </w:rPr>
        <w:t xml:space="preserve">Economic, Environmental and Social Statistics, </w:t>
      </w:r>
      <w:r w:rsidRPr="00E9767D">
        <w:rPr>
          <w:rFonts w:ascii="Arial" w:hAnsi="Arial"/>
          <w:i/>
          <w:iCs/>
          <w:sz w:val="18"/>
          <w:szCs w:val="18"/>
          <w:lang w:val="en-GB"/>
        </w:rPr>
        <w:t xml:space="preserve">http://dx.doi.org/10.1787/543025087648 </w:t>
      </w:r>
    </w:p>
    <w:p w:rsidR="00317D6E" w:rsidRPr="00E9767D" w:rsidRDefault="00317D6E" w:rsidP="00670DF8">
      <w:pPr>
        <w:pStyle w:val="a3"/>
        <w:ind w:left="0"/>
        <w:rPr>
          <w:rFonts w:cs="Times New Roman"/>
          <w:sz w:val="18"/>
          <w:szCs w:val="18"/>
          <w:lang w:val="en-GB"/>
        </w:rPr>
      </w:pPr>
      <w:r w:rsidRPr="00E9767D">
        <w:rPr>
          <w:rFonts w:ascii="Arial" w:hAnsi="Arial"/>
          <w:sz w:val="18"/>
          <w:szCs w:val="18"/>
          <w:lang w:val="en-GB"/>
        </w:rPr>
        <w:t xml:space="preserve">  </w:t>
      </w:r>
    </w:p>
    <w:p w:rsidR="00317D6E" w:rsidRPr="00E9767D" w:rsidRDefault="00317D6E" w:rsidP="00670DF8">
      <w:pPr>
        <w:pStyle w:val="a3"/>
        <w:ind w:left="0"/>
        <w:rPr>
          <w:rFonts w:cs="Times New Roman"/>
          <w:szCs w:val="24"/>
          <w:lang w:val="en-GB"/>
        </w:rPr>
      </w:pPr>
      <w:r w:rsidRPr="00E9767D">
        <w:rPr>
          <w:rFonts w:cs="Times New Roman"/>
          <w:szCs w:val="24"/>
          <w:lang w:val="en-GB"/>
        </w:rPr>
        <w:t xml:space="preserve">In addition, Table 21 includes data concerning the long-term unemployment rate from the Labour Force Survey and </w:t>
      </w:r>
      <w:r w:rsidR="00DC48EE">
        <w:rPr>
          <w:rFonts w:cs="Times New Roman"/>
          <w:szCs w:val="24"/>
          <w:lang w:val="en-GB"/>
        </w:rPr>
        <w:t>t</w:t>
      </w:r>
      <w:r w:rsidRPr="00E9767D">
        <w:rPr>
          <w:rFonts w:cs="Times New Roman"/>
          <w:szCs w:val="24"/>
          <w:lang w:val="en-GB"/>
        </w:rPr>
        <w:t xml:space="preserve">he </w:t>
      </w:r>
      <w:proofErr w:type="spellStart"/>
      <w:r w:rsidRPr="00E9767D">
        <w:rPr>
          <w:rFonts w:cs="Times New Roman"/>
          <w:szCs w:val="24"/>
          <w:lang w:val="en-GB"/>
        </w:rPr>
        <w:t>lfsa_upg</w:t>
      </w:r>
      <w:r w:rsidR="006156D7" w:rsidRPr="00E9767D">
        <w:rPr>
          <w:rFonts w:cs="Times New Roman"/>
          <w:szCs w:val="24"/>
          <w:lang w:val="en-GB"/>
        </w:rPr>
        <w:t>an&amp;</w:t>
      </w:r>
      <w:proofErr w:type="gramStart"/>
      <w:r w:rsidR="006156D7" w:rsidRPr="00E9767D">
        <w:rPr>
          <w:rFonts w:cs="Times New Roman"/>
          <w:szCs w:val="24"/>
          <w:lang w:val="en-GB"/>
        </w:rPr>
        <w:t>lang</w:t>
      </w:r>
      <w:proofErr w:type="spellEnd"/>
      <w:r w:rsidR="006156D7" w:rsidRPr="00E9767D">
        <w:rPr>
          <w:rFonts w:cs="Times New Roman"/>
          <w:szCs w:val="24"/>
          <w:lang w:val="en-GB"/>
        </w:rPr>
        <w:t>=</w:t>
      </w:r>
      <w:proofErr w:type="gramEnd"/>
      <w:r w:rsidR="006156D7" w:rsidRPr="00E9767D">
        <w:rPr>
          <w:rFonts w:cs="Times New Roman"/>
          <w:szCs w:val="24"/>
          <w:lang w:val="en-GB"/>
        </w:rPr>
        <w:t>en</w:t>
      </w:r>
      <w:r w:rsidR="00DC48EE">
        <w:rPr>
          <w:rFonts w:cs="Times New Roman"/>
          <w:szCs w:val="24"/>
          <w:lang w:val="en-GB"/>
        </w:rPr>
        <w:t xml:space="preserve"> dataset</w:t>
      </w:r>
      <w:r w:rsidR="006156D7" w:rsidRPr="00E9767D">
        <w:rPr>
          <w:rFonts w:cs="Times New Roman"/>
          <w:szCs w:val="24"/>
          <w:lang w:val="en-GB"/>
        </w:rPr>
        <w:t>. There is an evident</w:t>
      </w:r>
      <w:r w:rsidRPr="00E9767D">
        <w:rPr>
          <w:rFonts w:cs="Times New Roman"/>
          <w:szCs w:val="24"/>
          <w:lang w:val="en-GB"/>
        </w:rPr>
        <w:t xml:space="preserve"> difference in the years 2010 and 2012 between the percentages presented in Tables 13 and 15.</w:t>
      </w:r>
    </w:p>
    <w:p w:rsidR="00317D6E" w:rsidRPr="00E9767D" w:rsidRDefault="00317D6E" w:rsidP="00670DF8">
      <w:pPr>
        <w:pStyle w:val="a3"/>
        <w:ind w:left="0"/>
        <w:rPr>
          <w:rFonts w:cs="Times New Roman"/>
          <w:sz w:val="22"/>
          <w:lang w:val="en-GB"/>
        </w:rPr>
      </w:pPr>
    </w:p>
    <w:p w:rsidR="00317D6E" w:rsidRPr="00E9767D" w:rsidRDefault="00317D6E" w:rsidP="00670DF8">
      <w:pPr>
        <w:pStyle w:val="a3"/>
        <w:spacing w:line="240" w:lineRule="auto"/>
        <w:ind w:left="284"/>
        <w:jc w:val="left"/>
        <w:rPr>
          <w:rFonts w:cs="Times New Roman"/>
          <w:b/>
          <w:bCs/>
          <w:sz w:val="22"/>
          <w:lang w:val="en-GB"/>
        </w:rPr>
      </w:pPr>
      <w:proofErr w:type="gramStart"/>
      <w:r w:rsidRPr="00E9767D">
        <w:rPr>
          <w:rFonts w:cs="Times New Roman"/>
          <w:b/>
          <w:bCs/>
          <w:sz w:val="22"/>
          <w:lang w:val="en-GB"/>
        </w:rPr>
        <w:t>Table 21.</w:t>
      </w:r>
      <w:proofErr w:type="gramEnd"/>
      <w:r w:rsidRPr="00E9767D">
        <w:rPr>
          <w:rFonts w:cs="Times New Roman"/>
          <w:b/>
          <w:bCs/>
          <w:sz w:val="22"/>
          <w:lang w:val="en-GB"/>
        </w:rPr>
        <w:t xml:space="preserve"> Long term unemployment (12 months and over) as a % of total unemployment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7"/>
        <w:gridCol w:w="4115"/>
      </w:tblGrid>
      <w:tr w:rsidR="00317D6E" w:rsidRPr="00E9767D" w:rsidTr="00903644">
        <w:tc>
          <w:tcPr>
            <w:tcW w:w="4117"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2007</w:t>
            </w:r>
          </w:p>
        </w:tc>
        <w:tc>
          <w:tcPr>
            <w:tcW w:w="4115"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34.7(u)</w:t>
            </w:r>
          </w:p>
        </w:tc>
      </w:tr>
      <w:tr w:rsidR="00317D6E" w:rsidRPr="00E9767D" w:rsidTr="00903644">
        <w:tc>
          <w:tcPr>
            <w:tcW w:w="4117"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2008</w:t>
            </w:r>
          </w:p>
        </w:tc>
        <w:tc>
          <w:tcPr>
            <w:tcW w:w="4115"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25.1(u)</w:t>
            </w:r>
          </w:p>
        </w:tc>
      </w:tr>
      <w:tr w:rsidR="00317D6E" w:rsidRPr="00E9767D" w:rsidTr="00903644">
        <w:tc>
          <w:tcPr>
            <w:tcW w:w="4117"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2009</w:t>
            </w:r>
          </w:p>
        </w:tc>
        <w:tc>
          <w:tcPr>
            <w:tcW w:w="4115"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23.5(u)</w:t>
            </w:r>
          </w:p>
        </w:tc>
      </w:tr>
      <w:tr w:rsidR="00317D6E" w:rsidRPr="00E9767D" w:rsidTr="00903644">
        <w:tc>
          <w:tcPr>
            <w:tcW w:w="4117"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2010</w:t>
            </w:r>
          </w:p>
        </w:tc>
        <w:tc>
          <w:tcPr>
            <w:tcW w:w="4115"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41.4</w:t>
            </w:r>
          </w:p>
        </w:tc>
      </w:tr>
      <w:tr w:rsidR="00317D6E" w:rsidRPr="00E9767D" w:rsidTr="00903644">
        <w:tc>
          <w:tcPr>
            <w:tcW w:w="4117"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2011</w:t>
            </w:r>
          </w:p>
        </w:tc>
        <w:tc>
          <w:tcPr>
            <w:tcW w:w="4115"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31.7(u)</w:t>
            </w:r>
          </w:p>
        </w:tc>
      </w:tr>
      <w:tr w:rsidR="00317D6E" w:rsidRPr="00E9767D" w:rsidTr="00903644">
        <w:tc>
          <w:tcPr>
            <w:tcW w:w="4117"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2012</w:t>
            </w:r>
          </w:p>
        </w:tc>
        <w:tc>
          <w:tcPr>
            <w:tcW w:w="4115" w:type="dxa"/>
          </w:tcPr>
          <w:p w:rsidR="00317D6E" w:rsidRPr="00E9767D" w:rsidRDefault="00317D6E" w:rsidP="00903644">
            <w:pPr>
              <w:pStyle w:val="a3"/>
              <w:spacing w:after="0" w:line="240" w:lineRule="auto"/>
              <w:ind w:left="0"/>
              <w:jc w:val="left"/>
              <w:rPr>
                <w:rFonts w:cs="Times New Roman"/>
                <w:sz w:val="20"/>
                <w:szCs w:val="20"/>
                <w:lang w:val="en-GB" w:eastAsia="ja-JP"/>
              </w:rPr>
            </w:pPr>
            <w:r w:rsidRPr="00E9767D">
              <w:rPr>
                <w:rFonts w:cs="Times New Roman"/>
                <w:sz w:val="20"/>
                <w:szCs w:val="20"/>
                <w:lang w:val="en-GB" w:eastAsia="ja-JP"/>
              </w:rPr>
              <w:t>42.3</w:t>
            </w:r>
          </w:p>
        </w:tc>
      </w:tr>
    </w:tbl>
    <w:p w:rsidR="00317D6E" w:rsidRPr="00941415" w:rsidRDefault="00317D6E" w:rsidP="00670DF8">
      <w:pPr>
        <w:pStyle w:val="a3"/>
        <w:spacing w:line="240" w:lineRule="auto"/>
        <w:ind w:left="284"/>
        <w:rPr>
          <w:rFonts w:cs="Times New Roman"/>
          <w:sz w:val="18"/>
          <w:szCs w:val="18"/>
          <w:lang w:val="fr-FR" w:eastAsia="ja-JP"/>
        </w:rPr>
      </w:pPr>
      <w:r w:rsidRPr="00941415">
        <w:rPr>
          <w:rFonts w:cs="Times New Roman"/>
          <w:sz w:val="18"/>
          <w:szCs w:val="18"/>
          <w:lang w:val="fr-FR"/>
        </w:rPr>
        <w:lastRenderedPageBreak/>
        <w:t xml:space="preserve">Source: </w:t>
      </w:r>
      <w:hyperlink r:id="rId25" w:history="1">
        <w:r w:rsidRPr="00941415">
          <w:rPr>
            <w:rStyle w:val="-"/>
            <w:sz w:val="18"/>
            <w:szCs w:val="18"/>
            <w:lang w:val="fr-FR"/>
          </w:rPr>
          <w:t>http://appsso.eurostat.ec.europa.eu/nui/show.do?dataset=lfsa_upgan&amp;lang=en</w:t>
        </w:r>
      </w:hyperlink>
    </w:p>
    <w:p w:rsidR="00317D6E" w:rsidRPr="00941415" w:rsidRDefault="00317D6E" w:rsidP="00670DF8">
      <w:pPr>
        <w:pStyle w:val="a3"/>
        <w:spacing w:line="240" w:lineRule="auto"/>
        <w:ind w:left="284"/>
        <w:rPr>
          <w:rFonts w:cs="Times New Roman"/>
          <w:sz w:val="18"/>
          <w:szCs w:val="18"/>
          <w:lang w:val="fr-FR"/>
        </w:rPr>
      </w:pPr>
    </w:p>
    <w:p w:rsidR="00317D6E" w:rsidRPr="00941415" w:rsidRDefault="00317D6E" w:rsidP="00670DF8">
      <w:pPr>
        <w:pStyle w:val="Web"/>
        <w:spacing w:before="0" w:beforeAutospacing="0" w:after="0" w:afterAutospacing="0" w:line="360" w:lineRule="auto"/>
        <w:jc w:val="both"/>
        <w:rPr>
          <w:rFonts w:ascii="Times New Roman" w:hAnsi="Times New Roman"/>
          <w:sz w:val="22"/>
          <w:szCs w:val="22"/>
          <w:lang w:val="fr-FR"/>
        </w:rPr>
      </w:pPr>
    </w:p>
    <w:p w:rsidR="00317D6E" w:rsidRPr="00E9767D" w:rsidRDefault="00317D6E" w:rsidP="00670DF8">
      <w:pPr>
        <w:pStyle w:val="Web"/>
        <w:spacing w:before="0" w:beforeAutospacing="0" w:after="0" w:afterAutospacing="0" w:line="360" w:lineRule="auto"/>
        <w:jc w:val="both"/>
        <w:rPr>
          <w:rFonts w:ascii="Times New Roman" w:hAnsi="Times New Roman"/>
          <w:sz w:val="24"/>
          <w:szCs w:val="24"/>
        </w:rPr>
      </w:pPr>
      <w:r w:rsidRPr="00E9767D">
        <w:rPr>
          <w:rFonts w:ascii="Times New Roman" w:hAnsi="Times New Roman"/>
          <w:sz w:val="24"/>
          <w:szCs w:val="24"/>
        </w:rPr>
        <w:t xml:space="preserve">We should also note that according to the </w:t>
      </w:r>
      <w:r w:rsidR="00DC48EE">
        <w:rPr>
          <w:rFonts w:ascii="Times New Roman" w:hAnsi="Times New Roman"/>
          <w:sz w:val="24"/>
          <w:szCs w:val="24"/>
        </w:rPr>
        <w:t>Hellenic Statistical Authority</w:t>
      </w:r>
      <w:r w:rsidRPr="00E9767D">
        <w:rPr>
          <w:rStyle w:val="aa"/>
          <w:rFonts w:ascii="Times New Roman" w:hAnsi="Times New Roman"/>
          <w:sz w:val="24"/>
          <w:szCs w:val="24"/>
        </w:rPr>
        <w:footnoteReference w:id="5"/>
      </w:r>
      <w:r w:rsidR="00DC48EE">
        <w:rPr>
          <w:rFonts w:ascii="Times New Roman" w:hAnsi="Times New Roman"/>
          <w:sz w:val="24"/>
          <w:szCs w:val="24"/>
        </w:rPr>
        <w:t xml:space="preserve"> </w:t>
      </w:r>
      <w:r w:rsidR="00DC48EE" w:rsidRPr="00E9767D">
        <w:rPr>
          <w:rFonts w:ascii="Times New Roman" w:hAnsi="Times New Roman"/>
          <w:sz w:val="24"/>
          <w:szCs w:val="24"/>
        </w:rPr>
        <w:t>Labour Force Survey</w:t>
      </w:r>
      <w:r w:rsidR="00DC48EE">
        <w:rPr>
          <w:rFonts w:ascii="Times New Roman" w:hAnsi="Times New Roman"/>
          <w:sz w:val="24"/>
          <w:szCs w:val="24"/>
        </w:rPr>
        <w:t xml:space="preserve"> </w:t>
      </w:r>
      <w:r w:rsidR="00941415">
        <w:rPr>
          <w:rFonts w:ascii="Times New Roman" w:hAnsi="Times New Roman"/>
          <w:sz w:val="24"/>
          <w:szCs w:val="24"/>
        </w:rPr>
        <w:t>for the third q</w:t>
      </w:r>
      <w:r w:rsidRPr="00E9767D">
        <w:rPr>
          <w:rFonts w:ascii="Times New Roman" w:hAnsi="Times New Roman"/>
          <w:sz w:val="24"/>
          <w:szCs w:val="24"/>
        </w:rPr>
        <w:t>uarter of 20</w:t>
      </w:r>
      <w:r w:rsidR="00DC48EE">
        <w:rPr>
          <w:rFonts w:ascii="Times New Roman" w:hAnsi="Times New Roman"/>
          <w:sz w:val="24"/>
          <w:szCs w:val="24"/>
        </w:rPr>
        <w:t>13, the percentage of the “long-</w:t>
      </w:r>
      <w:r w:rsidRPr="00E9767D">
        <w:rPr>
          <w:rFonts w:ascii="Times New Roman" w:hAnsi="Times New Roman"/>
          <w:sz w:val="24"/>
          <w:szCs w:val="24"/>
        </w:rPr>
        <w:t xml:space="preserve">term” </w:t>
      </w:r>
      <w:proofErr w:type="gramStart"/>
      <w:r w:rsidRPr="00E9767D">
        <w:rPr>
          <w:rFonts w:ascii="Times New Roman" w:hAnsi="Times New Roman"/>
          <w:sz w:val="24"/>
          <w:szCs w:val="24"/>
        </w:rPr>
        <w:t>unemployed, that</w:t>
      </w:r>
      <w:proofErr w:type="gramEnd"/>
      <w:r w:rsidRPr="00E9767D">
        <w:rPr>
          <w:rFonts w:ascii="Times New Roman" w:hAnsi="Times New Roman"/>
          <w:sz w:val="24"/>
          <w:szCs w:val="24"/>
        </w:rPr>
        <w:t xml:space="preserve"> is the percentage of persons that have been looking for a job for </w:t>
      </w:r>
      <w:r w:rsidR="00DC48EE">
        <w:rPr>
          <w:rFonts w:ascii="Times New Roman" w:hAnsi="Times New Roman"/>
          <w:sz w:val="24"/>
          <w:szCs w:val="24"/>
        </w:rPr>
        <w:t>one</w:t>
      </w:r>
      <w:r w:rsidRPr="00E9767D">
        <w:rPr>
          <w:rFonts w:ascii="Times New Roman" w:hAnsi="Times New Roman"/>
          <w:sz w:val="24"/>
          <w:szCs w:val="24"/>
        </w:rPr>
        <w:t xml:space="preserve"> year or more, is 71.0%.</w:t>
      </w:r>
    </w:p>
    <w:p w:rsidR="00317D6E" w:rsidRPr="00E9767D" w:rsidRDefault="00317D6E" w:rsidP="00670DF8">
      <w:pPr>
        <w:pStyle w:val="Web"/>
        <w:spacing w:before="0" w:beforeAutospacing="0" w:after="0" w:afterAutospacing="0" w:line="360" w:lineRule="auto"/>
        <w:jc w:val="both"/>
        <w:rPr>
          <w:rFonts w:ascii="Times New Roman" w:hAnsi="Times New Roman"/>
          <w:sz w:val="24"/>
          <w:szCs w:val="24"/>
        </w:rPr>
      </w:pPr>
      <w:r w:rsidRPr="00E9767D">
        <w:rPr>
          <w:rFonts w:ascii="Times New Roman" w:hAnsi="Times New Roman"/>
          <w:sz w:val="24"/>
          <w:szCs w:val="24"/>
        </w:rPr>
        <w:t xml:space="preserve">According to </w:t>
      </w:r>
      <w:r w:rsidR="006156D7" w:rsidRPr="00E9767D">
        <w:rPr>
          <w:rFonts w:ascii="Times New Roman" w:hAnsi="Times New Roman"/>
          <w:sz w:val="24"/>
          <w:szCs w:val="24"/>
        </w:rPr>
        <w:t xml:space="preserve">the </w:t>
      </w:r>
      <w:r w:rsidRPr="00E9767D">
        <w:rPr>
          <w:rFonts w:ascii="Times New Roman" w:hAnsi="Times New Roman"/>
          <w:sz w:val="24"/>
          <w:szCs w:val="24"/>
        </w:rPr>
        <w:t>INE GSEE</w:t>
      </w:r>
      <w:r w:rsidRPr="00E9767D">
        <w:rPr>
          <w:rStyle w:val="aa"/>
          <w:rFonts w:ascii="Times New Roman" w:hAnsi="Times New Roman"/>
          <w:sz w:val="24"/>
          <w:szCs w:val="24"/>
        </w:rPr>
        <w:footnoteReference w:id="6"/>
      </w:r>
      <w:r w:rsidR="006156D7" w:rsidRPr="00E9767D">
        <w:rPr>
          <w:rFonts w:ascii="Times New Roman" w:hAnsi="Times New Roman"/>
          <w:sz w:val="24"/>
          <w:szCs w:val="24"/>
        </w:rPr>
        <w:t>,</w:t>
      </w:r>
      <w:r w:rsidRPr="00E9767D">
        <w:rPr>
          <w:rFonts w:ascii="Times New Roman" w:hAnsi="Times New Roman"/>
          <w:sz w:val="24"/>
          <w:szCs w:val="24"/>
        </w:rPr>
        <w:t xml:space="preserve"> the long-term unemployed in 2013 correspond</w:t>
      </w:r>
      <w:r w:rsidR="006156D7" w:rsidRPr="00E9767D">
        <w:rPr>
          <w:rFonts w:ascii="Times New Roman" w:hAnsi="Times New Roman"/>
          <w:sz w:val="24"/>
          <w:szCs w:val="24"/>
        </w:rPr>
        <w:t>ed</w:t>
      </w:r>
      <w:r w:rsidRPr="00E9767D">
        <w:rPr>
          <w:rFonts w:ascii="Times New Roman" w:hAnsi="Times New Roman"/>
          <w:sz w:val="24"/>
          <w:szCs w:val="24"/>
        </w:rPr>
        <w:t xml:space="preserve"> to approximately </w:t>
      </w:r>
      <w:r w:rsidR="00DC48EE">
        <w:rPr>
          <w:rFonts w:ascii="Times New Roman" w:hAnsi="Times New Roman"/>
          <w:sz w:val="24"/>
          <w:szCs w:val="24"/>
        </w:rPr>
        <w:t>two-thirds</w:t>
      </w:r>
      <w:r w:rsidRPr="00E9767D">
        <w:rPr>
          <w:rFonts w:ascii="Times New Roman" w:hAnsi="Times New Roman"/>
          <w:sz w:val="24"/>
          <w:szCs w:val="24"/>
        </w:rPr>
        <w:t xml:space="preserve"> of </w:t>
      </w:r>
      <w:r w:rsidR="00DC48EE">
        <w:rPr>
          <w:rFonts w:ascii="Times New Roman" w:hAnsi="Times New Roman"/>
          <w:sz w:val="24"/>
          <w:szCs w:val="24"/>
        </w:rPr>
        <w:t>all un</w:t>
      </w:r>
      <w:r w:rsidRPr="00E9767D">
        <w:rPr>
          <w:rFonts w:ascii="Times New Roman" w:hAnsi="Times New Roman"/>
          <w:sz w:val="24"/>
          <w:szCs w:val="24"/>
        </w:rPr>
        <w:t>employed (65.6%), whereas the respective percent</w:t>
      </w:r>
      <w:r w:rsidR="00DC48EE">
        <w:rPr>
          <w:rFonts w:ascii="Times New Roman" w:hAnsi="Times New Roman"/>
          <w:sz w:val="24"/>
          <w:szCs w:val="24"/>
        </w:rPr>
        <w:t>age</w:t>
      </w:r>
      <w:r w:rsidRPr="00E9767D">
        <w:rPr>
          <w:rFonts w:ascii="Times New Roman" w:hAnsi="Times New Roman"/>
          <w:sz w:val="24"/>
          <w:szCs w:val="24"/>
        </w:rPr>
        <w:t xml:space="preserve"> for 2012 was 56.5%. Moreover, accord</w:t>
      </w:r>
      <w:r w:rsidR="00DC48EE">
        <w:rPr>
          <w:rFonts w:ascii="Times New Roman" w:hAnsi="Times New Roman"/>
          <w:sz w:val="24"/>
          <w:szCs w:val="24"/>
        </w:rPr>
        <w:t>ing</w:t>
      </w:r>
      <w:r w:rsidRPr="00E9767D">
        <w:rPr>
          <w:rFonts w:ascii="Times New Roman" w:hAnsi="Times New Roman"/>
          <w:sz w:val="24"/>
          <w:szCs w:val="24"/>
        </w:rPr>
        <w:t xml:space="preserve"> to the same study</w:t>
      </w:r>
      <w:r w:rsidR="006156D7" w:rsidRPr="00E9767D">
        <w:rPr>
          <w:rFonts w:ascii="Times New Roman" w:hAnsi="Times New Roman"/>
          <w:sz w:val="24"/>
          <w:szCs w:val="24"/>
        </w:rPr>
        <w:t>,</w:t>
      </w:r>
      <w:r w:rsidRPr="00E9767D">
        <w:rPr>
          <w:rFonts w:ascii="Times New Roman" w:hAnsi="Times New Roman"/>
          <w:sz w:val="24"/>
          <w:szCs w:val="24"/>
        </w:rPr>
        <w:t xml:space="preserve"> the unemployment rate for 2014 is expected to reach 31.5%. </w:t>
      </w:r>
    </w:p>
    <w:p w:rsidR="00317D6E" w:rsidRPr="00E9767D" w:rsidRDefault="00317D6E" w:rsidP="00670DF8">
      <w:pPr>
        <w:rPr>
          <w:rFonts w:cs="Times New Roman"/>
          <w:szCs w:val="24"/>
          <w:lang w:val="en-GB"/>
        </w:rPr>
      </w:pPr>
      <w:r w:rsidRPr="00E9767D">
        <w:rPr>
          <w:rFonts w:cs="Times New Roman"/>
          <w:szCs w:val="24"/>
          <w:lang w:val="en-GB"/>
        </w:rPr>
        <w:t xml:space="preserve">Moreover, the information provided by the </w:t>
      </w:r>
      <w:hyperlink r:id="rId26" w:history="1">
        <w:r w:rsidR="00DC48EE">
          <w:rPr>
            <w:rStyle w:val="-"/>
            <w:szCs w:val="24"/>
            <w:lang w:val="en-GB"/>
          </w:rPr>
          <w:t>Survey of the</w:t>
        </w:r>
        <w:r w:rsidRPr="00E9767D">
          <w:rPr>
            <w:rStyle w:val="-"/>
            <w:szCs w:val="24"/>
            <w:lang w:val="en-GB"/>
          </w:rPr>
          <w:t xml:space="preserve"> Labour Market </w:t>
        </w:r>
        <w:r w:rsidR="00DC48EE">
          <w:rPr>
            <w:rStyle w:val="-"/>
            <w:szCs w:val="24"/>
            <w:lang w:val="en-GB"/>
          </w:rPr>
          <w:t>Status</w:t>
        </w:r>
        <w:r w:rsidRPr="00E9767D">
          <w:rPr>
            <w:rStyle w:val="-"/>
            <w:szCs w:val="24"/>
            <w:lang w:val="en-GB"/>
          </w:rPr>
          <w:t xml:space="preserve"> of </w:t>
        </w:r>
        <w:r w:rsidR="00D34048">
          <w:rPr>
            <w:rStyle w:val="-"/>
            <w:szCs w:val="24"/>
            <w:lang w:val="en-GB"/>
          </w:rPr>
          <w:t>Immigrants</w:t>
        </w:r>
        <w:r w:rsidRPr="00E9767D">
          <w:rPr>
            <w:rStyle w:val="-"/>
            <w:szCs w:val="24"/>
            <w:lang w:val="en-GB"/>
          </w:rPr>
          <w:t xml:space="preserve"> and their Descendants</w:t>
        </w:r>
      </w:hyperlink>
      <w:r w:rsidRPr="00E9767D">
        <w:rPr>
          <w:rFonts w:cs="Times New Roman"/>
          <w:szCs w:val="24"/>
          <w:lang w:val="en-GB"/>
        </w:rPr>
        <w:t xml:space="preserve"> (Ad Hoc, 2008) conducted by the </w:t>
      </w:r>
      <w:r w:rsidR="00DC48EE">
        <w:rPr>
          <w:rFonts w:cs="Times New Roman"/>
          <w:szCs w:val="24"/>
          <w:lang w:val="en-GB"/>
        </w:rPr>
        <w:t>Hellenic Statistical Authority is</w:t>
      </w:r>
      <w:r w:rsidRPr="00E9767D">
        <w:rPr>
          <w:rFonts w:cs="Times New Roman"/>
          <w:szCs w:val="24"/>
          <w:lang w:val="en-GB"/>
        </w:rPr>
        <w:t xml:space="preserve"> presented in Table 22.</w:t>
      </w:r>
    </w:p>
    <w:p w:rsidR="00317D6E" w:rsidRPr="00E9767D" w:rsidRDefault="00317D6E" w:rsidP="00670DF8">
      <w:pPr>
        <w:rPr>
          <w:rFonts w:ascii="Arial" w:hAnsi="Arial"/>
          <w:sz w:val="22"/>
          <w:lang w:val="en-GB"/>
        </w:rPr>
      </w:pPr>
    </w:p>
    <w:p w:rsidR="00317D6E" w:rsidRPr="00E9767D" w:rsidRDefault="00317D6E" w:rsidP="00670DF8">
      <w:pPr>
        <w:rPr>
          <w:rFonts w:ascii="Arial" w:hAnsi="Arial"/>
          <w:b/>
          <w:sz w:val="22"/>
          <w:lang w:val="en-GB"/>
        </w:rPr>
      </w:pPr>
      <w:proofErr w:type="gramStart"/>
      <w:r w:rsidRPr="00E9767D">
        <w:rPr>
          <w:rFonts w:ascii="Arial" w:hAnsi="Arial"/>
          <w:b/>
          <w:sz w:val="22"/>
          <w:lang w:val="en-GB"/>
        </w:rPr>
        <w:t>Table 22.</w:t>
      </w:r>
      <w:proofErr w:type="gramEnd"/>
      <w:r w:rsidRPr="00E9767D">
        <w:rPr>
          <w:rFonts w:ascii="Arial" w:hAnsi="Arial"/>
          <w:b/>
          <w:sz w:val="22"/>
          <w:lang w:val="en-GB"/>
        </w:rPr>
        <w:t xml:space="preserve"> </w:t>
      </w:r>
      <w:r w:rsidRPr="00E9767D">
        <w:rPr>
          <w:rFonts w:ascii="Arial" w:hAnsi="Arial"/>
          <w:b/>
          <w:color w:val="000000"/>
          <w:sz w:val="22"/>
          <w:lang w:val="en-GB"/>
        </w:rPr>
        <w:t>Individuals of foreign nationality by employment status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7"/>
        <w:gridCol w:w="1134"/>
        <w:gridCol w:w="709"/>
        <w:gridCol w:w="850"/>
        <w:gridCol w:w="616"/>
        <w:gridCol w:w="993"/>
        <w:gridCol w:w="635"/>
        <w:gridCol w:w="993"/>
        <w:gridCol w:w="635"/>
      </w:tblGrid>
      <w:tr w:rsidR="00317D6E" w:rsidRPr="00E9767D" w:rsidTr="00903644">
        <w:trPr>
          <w:trHeight w:val="176"/>
        </w:trPr>
        <w:tc>
          <w:tcPr>
            <w:tcW w:w="1667" w:type="dxa"/>
            <w:vMerge w:val="restart"/>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3309" w:type="dxa"/>
            <w:gridSpan w:val="4"/>
          </w:tcPr>
          <w:p w:rsidR="00317D6E" w:rsidRPr="00E9767D" w:rsidRDefault="00DC48EE" w:rsidP="00903644">
            <w:pPr>
              <w:pStyle w:val="a3"/>
              <w:spacing w:after="0" w:line="276" w:lineRule="auto"/>
              <w:ind w:left="0"/>
              <w:jc w:val="center"/>
              <w:rPr>
                <w:rFonts w:ascii="Arial" w:hAnsi="Arial"/>
                <w:sz w:val="20"/>
                <w:szCs w:val="20"/>
                <w:lang w:val="en-GB" w:eastAsia="ja-JP"/>
              </w:rPr>
            </w:pPr>
            <w:r>
              <w:rPr>
                <w:rFonts w:ascii="Arial" w:hAnsi="Arial"/>
                <w:sz w:val="20"/>
                <w:szCs w:val="20"/>
                <w:lang w:val="en-GB" w:eastAsia="ja-JP"/>
              </w:rPr>
              <w:t>Greek Nationals</w:t>
            </w:r>
          </w:p>
        </w:tc>
        <w:tc>
          <w:tcPr>
            <w:tcW w:w="1628" w:type="dxa"/>
            <w:gridSpan w:val="2"/>
            <w:vMerge w:val="restart"/>
          </w:tcPr>
          <w:p w:rsidR="00317D6E" w:rsidRPr="00E9767D" w:rsidRDefault="00317D6E" w:rsidP="00DC48EE">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Non</w:t>
            </w:r>
            <w:r w:rsidR="00DC48EE">
              <w:rPr>
                <w:rFonts w:ascii="Arial" w:hAnsi="Arial"/>
                <w:sz w:val="20"/>
                <w:szCs w:val="20"/>
                <w:lang w:val="en-GB" w:eastAsia="ja-JP"/>
              </w:rPr>
              <w:t>-</w:t>
            </w:r>
            <w:r w:rsidRPr="00E9767D">
              <w:rPr>
                <w:rFonts w:ascii="Arial" w:hAnsi="Arial"/>
                <w:sz w:val="20"/>
                <w:szCs w:val="20"/>
                <w:lang w:val="en-GB" w:eastAsia="ja-JP"/>
              </w:rPr>
              <w:t>nationals</w:t>
            </w:r>
          </w:p>
        </w:tc>
        <w:tc>
          <w:tcPr>
            <w:tcW w:w="1628" w:type="dxa"/>
            <w:gridSpan w:val="2"/>
            <w:vMerge w:val="restart"/>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No answer</w:t>
            </w:r>
          </w:p>
        </w:tc>
      </w:tr>
      <w:tr w:rsidR="00317D6E" w:rsidRPr="00E9767D" w:rsidTr="00903644">
        <w:trPr>
          <w:trHeight w:val="176"/>
        </w:trPr>
        <w:tc>
          <w:tcPr>
            <w:tcW w:w="1667" w:type="dxa"/>
            <w:vMerge/>
            <w:vAlign w:val="center"/>
          </w:tcPr>
          <w:p w:rsidR="00317D6E" w:rsidRPr="00E9767D" w:rsidRDefault="00317D6E" w:rsidP="00903644">
            <w:pPr>
              <w:spacing w:after="0" w:line="240" w:lineRule="auto"/>
              <w:jc w:val="left"/>
              <w:rPr>
                <w:rFonts w:ascii="Arial" w:hAnsi="Arial"/>
                <w:sz w:val="20"/>
                <w:szCs w:val="20"/>
                <w:lang w:val="en-GB" w:eastAsia="ja-JP"/>
              </w:rPr>
            </w:pPr>
          </w:p>
        </w:tc>
        <w:tc>
          <w:tcPr>
            <w:tcW w:w="1843" w:type="dxa"/>
            <w:gridSpan w:val="2"/>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With one at least parents born in Greece</w:t>
            </w:r>
          </w:p>
        </w:tc>
        <w:tc>
          <w:tcPr>
            <w:tcW w:w="1466" w:type="dxa"/>
            <w:gridSpan w:val="2"/>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With both parents born in Greece</w:t>
            </w:r>
          </w:p>
        </w:tc>
        <w:tc>
          <w:tcPr>
            <w:tcW w:w="2263" w:type="dxa"/>
            <w:gridSpan w:val="2"/>
            <w:vMerge/>
            <w:vAlign w:val="center"/>
          </w:tcPr>
          <w:p w:rsidR="00317D6E" w:rsidRPr="00E9767D" w:rsidRDefault="00317D6E" w:rsidP="00903644">
            <w:pPr>
              <w:spacing w:after="0" w:line="240" w:lineRule="auto"/>
              <w:jc w:val="left"/>
              <w:rPr>
                <w:rFonts w:ascii="Arial" w:hAnsi="Arial"/>
                <w:sz w:val="20"/>
                <w:szCs w:val="20"/>
                <w:lang w:val="en-GB" w:eastAsia="ja-JP"/>
              </w:rPr>
            </w:pPr>
          </w:p>
        </w:tc>
        <w:tc>
          <w:tcPr>
            <w:tcW w:w="2263" w:type="dxa"/>
            <w:gridSpan w:val="2"/>
            <w:vMerge/>
            <w:vAlign w:val="center"/>
          </w:tcPr>
          <w:p w:rsidR="00317D6E" w:rsidRPr="00E9767D" w:rsidRDefault="00317D6E" w:rsidP="00903644">
            <w:pPr>
              <w:spacing w:after="0" w:line="240" w:lineRule="auto"/>
              <w:jc w:val="left"/>
              <w:rPr>
                <w:rFonts w:ascii="Arial" w:hAnsi="Arial"/>
                <w:sz w:val="20"/>
                <w:szCs w:val="20"/>
                <w:lang w:val="en-GB" w:eastAsia="ja-JP"/>
              </w:rPr>
            </w:pPr>
          </w:p>
        </w:tc>
      </w:tr>
      <w:tr w:rsidR="00317D6E" w:rsidRPr="00E9767D" w:rsidTr="00903644">
        <w:tc>
          <w:tcPr>
            <w:tcW w:w="1667"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Employment Status</w:t>
            </w:r>
          </w:p>
        </w:tc>
        <w:tc>
          <w:tcPr>
            <w:tcW w:w="1134"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Count</w:t>
            </w:r>
          </w:p>
        </w:tc>
        <w:tc>
          <w:tcPr>
            <w:tcW w:w="709"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w:t>
            </w:r>
          </w:p>
        </w:tc>
        <w:tc>
          <w:tcPr>
            <w:tcW w:w="850"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Count</w:t>
            </w:r>
          </w:p>
        </w:tc>
        <w:tc>
          <w:tcPr>
            <w:tcW w:w="616"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Count</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Count</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w:t>
            </w:r>
          </w:p>
        </w:tc>
      </w:tr>
      <w:tr w:rsidR="00317D6E" w:rsidRPr="00E9767D" w:rsidTr="00903644">
        <w:tc>
          <w:tcPr>
            <w:tcW w:w="1667"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Employed</w:t>
            </w:r>
          </w:p>
        </w:tc>
        <w:tc>
          <w:tcPr>
            <w:tcW w:w="1134"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4.092.951</w:t>
            </w:r>
          </w:p>
        </w:tc>
        <w:tc>
          <w:tcPr>
            <w:tcW w:w="709"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54.3</w:t>
            </w:r>
          </w:p>
        </w:tc>
        <w:tc>
          <w:tcPr>
            <w:tcW w:w="850"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55.121</w:t>
            </w:r>
          </w:p>
        </w:tc>
        <w:tc>
          <w:tcPr>
            <w:tcW w:w="616"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48.0</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367.215</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68.0</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56.674</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40.6</w:t>
            </w:r>
          </w:p>
        </w:tc>
      </w:tr>
      <w:tr w:rsidR="00317D6E" w:rsidRPr="00E9767D" w:rsidTr="00903644">
        <w:tc>
          <w:tcPr>
            <w:tcW w:w="1667"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Unemployed</w:t>
            </w:r>
          </w:p>
        </w:tc>
        <w:tc>
          <w:tcPr>
            <w:tcW w:w="1134"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319.317</w:t>
            </w:r>
          </w:p>
        </w:tc>
        <w:tc>
          <w:tcPr>
            <w:tcW w:w="709"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4.2</w:t>
            </w:r>
          </w:p>
        </w:tc>
        <w:tc>
          <w:tcPr>
            <w:tcW w:w="850"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9.148</w:t>
            </w:r>
          </w:p>
        </w:tc>
        <w:tc>
          <w:tcPr>
            <w:tcW w:w="616"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8.0</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24.806</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4.6</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3.872</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2.8</w:t>
            </w:r>
          </w:p>
        </w:tc>
      </w:tr>
      <w:tr w:rsidR="00317D6E" w:rsidRPr="00E9767D" w:rsidTr="00903644">
        <w:tc>
          <w:tcPr>
            <w:tcW w:w="1667"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Unemployment rate</w:t>
            </w:r>
          </w:p>
        </w:tc>
        <w:tc>
          <w:tcPr>
            <w:tcW w:w="1134" w:type="dxa"/>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709"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7.2</w:t>
            </w:r>
          </w:p>
        </w:tc>
        <w:tc>
          <w:tcPr>
            <w:tcW w:w="850" w:type="dxa"/>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616"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14.2</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6.3</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6.4</w:t>
            </w:r>
          </w:p>
        </w:tc>
      </w:tr>
      <w:tr w:rsidR="00317D6E" w:rsidRPr="00E9767D" w:rsidTr="00903644">
        <w:tc>
          <w:tcPr>
            <w:tcW w:w="1667" w:type="dxa"/>
          </w:tcPr>
          <w:p w:rsidR="00317D6E" w:rsidRPr="00E9767D" w:rsidRDefault="00317D6E" w:rsidP="00903644">
            <w:pPr>
              <w:pStyle w:val="a3"/>
              <w:spacing w:after="0" w:line="276" w:lineRule="auto"/>
              <w:ind w:left="0"/>
              <w:jc w:val="left"/>
              <w:rPr>
                <w:rFonts w:ascii="Arial" w:hAnsi="Arial"/>
                <w:sz w:val="20"/>
                <w:szCs w:val="20"/>
                <w:lang w:val="en-GB" w:eastAsia="ja-JP"/>
              </w:rPr>
            </w:pPr>
            <w:proofErr w:type="spellStart"/>
            <w:r w:rsidRPr="00E9767D">
              <w:rPr>
                <w:rFonts w:ascii="Arial" w:hAnsi="Arial"/>
                <w:sz w:val="20"/>
                <w:szCs w:val="20"/>
                <w:lang w:val="en-GB" w:eastAsia="ja-JP"/>
              </w:rPr>
              <w:t>Inactives</w:t>
            </w:r>
            <w:proofErr w:type="spellEnd"/>
          </w:p>
        </w:tc>
        <w:tc>
          <w:tcPr>
            <w:tcW w:w="1134"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3.120.579</w:t>
            </w:r>
          </w:p>
        </w:tc>
        <w:tc>
          <w:tcPr>
            <w:tcW w:w="709"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41.4</w:t>
            </w:r>
          </w:p>
        </w:tc>
        <w:tc>
          <w:tcPr>
            <w:tcW w:w="850"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50.469</w:t>
            </w:r>
          </w:p>
        </w:tc>
        <w:tc>
          <w:tcPr>
            <w:tcW w:w="616"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44.0</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148.323</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27.4</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79.107</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56.6</w:t>
            </w:r>
          </w:p>
        </w:tc>
      </w:tr>
      <w:tr w:rsidR="00317D6E" w:rsidRPr="00E9767D" w:rsidTr="00903644">
        <w:tc>
          <w:tcPr>
            <w:tcW w:w="1667"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Total</w:t>
            </w:r>
          </w:p>
        </w:tc>
        <w:tc>
          <w:tcPr>
            <w:tcW w:w="1134" w:type="dxa"/>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709"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90.5</w:t>
            </w:r>
          </w:p>
        </w:tc>
        <w:tc>
          <w:tcPr>
            <w:tcW w:w="850" w:type="dxa"/>
          </w:tcPr>
          <w:p w:rsidR="00317D6E" w:rsidRPr="00E9767D" w:rsidRDefault="00317D6E" w:rsidP="00903644">
            <w:pPr>
              <w:pStyle w:val="a3"/>
              <w:spacing w:after="0" w:line="276" w:lineRule="auto"/>
              <w:ind w:left="0"/>
              <w:jc w:val="left"/>
              <w:rPr>
                <w:rFonts w:ascii="Arial" w:hAnsi="Arial"/>
                <w:sz w:val="20"/>
                <w:szCs w:val="20"/>
                <w:lang w:val="en-GB" w:eastAsia="ja-JP"/>
              </w:rPr>
            </w:pPr>
          </w:p>
        </w:tc>
        <w:tc>
          <w:tcPr>
            <w:tcW w:w="616"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1.4</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540.345</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6.5</w:t>
            </w:r>
          </w:p>
        </w:tc>
        <w:tc>
          <w:tcPr>
            <w:tcW w:w="993"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139.653</w:t>
            </w:r>
          </w:p>
        </w:tc>
        <w:tc>
          <w:tcPr>
            <w:tcW w:w="635" w:type="dxa"/>
          </w:tcPr>
          <w:p w:rsidR="00317D6E" w:rsidRPr="00E9767D" w:rsidRDefault="00317D6E" w:rsidP="00903644">
            <w:pPr>
              <w:pStyle w:val="a3"/>
              <w:spacing w:after="0" w:line="276" w:lineRule="auto"/>
              <w:ind w:left="0"/>
              <w:jc w:val="left"/>
              <w:rPr>
                <w:rFonts w:ascii="Arial" w:hAnsi="Arial"/>
                <w:sz w:val="20"/>
                <w:szCs w:val="20"/>
                <w:lang w:val="en-GB" w:eastAsia="ja-JP"/>
              </w:rPr>
            </w:pPr>
            <w:r w:rsidRPr="00E9767D">
              <w:rPr>
                <w:rFonts w:ascii="Arial" w:hAnsi="Arial"/>
                <w:sz w:val="20"/>
                <w:szCs w:val="20"/>
                <w:lang w:val="en-GB" w:eastAsia="ja-JP"/>
              </w:rPr>
              <w:t>1.7</w:t>
            </w:r>
          </w:p>
        </w:tc>
      </w:tr>
    </w:tbl>
    <w:p w:rsidR="00317D6E" w:rsidRPr="00E9767D" w:rsidRDefault="00317D6E" w:rsidP="00670DF8">
      <w:pPr>
        <w:spacing w:line="240" w:lineRule="auto"/>
        <w:jc w:val="left"/>
        <w:rPr>
          <w:rStyle w:val="-"/>
          <w:rFonts w:ascii="Arial" w:hAnsi="Arial" w:cs="Arial"/>
          <w:i/>
          <w:sz w:val="18"/>
          <w:szCs w:val="18"/>
          <w:lang w:val="en-GB" w:eastAsia="ja-JP"/>
        </w:rPr>
      </w:pPr>
      <w:r w:rsidRPr="00E9767D">
        <w:rPr>
          <w:rFonts w:ascii="Arial" w:hAnsi="Arial"/>
          <w:i/>
          <w:sz w:val="18"/>
          <w:szCs w:val="18"/>
          <w:lang w:val="en-GB"/>
        </w:rPr>
        <w:t xml:space="preserve">Source: ESYE, </w:t>
      </w:r>
      <w:hyperlink r:id="rId27" w:history="1">
        <w:r w:rsidRPr="00E9767D">
          <w:rPr>
            <w:rStyle w:val="-"/>
            <w:rFonts w:ascii="Arial" w:hAnsi="Arial" w:cs="Arial"/>
            <w:i/>
            <w:sz w:val="18"/>
            <w:szCs w:val="18"/>
            <w:lang w:val="en-GB"/>
          </w:rPr>
          <w:t xml:space="preserve">Survey on Labour Market Situation of </w:t>
        </w:r>
        <w:r w:rsidR="00D34048">
          <w:rPr>
            <w:rStyle w:val="-"/>
            <w:rFonts w:ascii="Arial" w:hAnsi="Arial" w:cs="Arial"/>
            <w:i/>
            <w:sz w:val="18"/>
            <w:szCs w:val="18"/>
            <w:lang w:val="en-GB"/>
          </w:rPr>
          <w:t>Immigrants</w:t>
        </w:r>
        <w:r w:rsidRPr="00E9767D">
          <w:rPr>
            <w:rStyle w:val="-"/>
            <w:rFonts w:ascii="Arial" w:hAnsi="Arial" w:cs="Arial"/>
            <w:i/>
            <w:sz w:val="18"/>
            <w:szCs w:val="18"/>
            <w:lang w:val="en-GB"/>
          </w:rPr>
          <w:t xml:space="preserve"> and their Descendants</w:t>
        </w:r>
      </w:hyperlink>
      <w:r w:rsidRPr="00E9767D">
        <w:rPr>
          <w:rFonts w:ascii="Arial" w:hAnsi="Arial"/>
          <w:i/>
          <w:sz w:val="18"/>
          <w:szCs w:val="18"/>
          <w:lang w:val="en-GB"/>
        </w:rPr>
        <w:t xml:space="preserve">, (Ad Hoc 2008), </w:t>
      </w:r>
      <w:hyperlink r:id="rId28" w:history="1">
        <w:r w:rsidRPr="00E9767D">
          <w:rPr>
            <w:rStyle w:val="-"/>
            <w:rFonts w:ascii="Arial" w:hAnsi="Arial" w:cs="Arial"/>
            <w:i/>
            <w:sz w:val="18"/>
            <w:szCs w:val="18"/>
            <w:lang w:val="en-GB"/>
          </w:rPr>
          <w:t>http://www.statistics.gr/portal/page/portal/ESYE/BUCKET/A0102/PressReleases/A0102_SJO13_DT_AH_00_2008_01_F_EN.pdf</w:t>
        </w:r>
      </w:hyperlink>
    </w:p>
    <w:p w:rsidR="00317D6E" w:rsidRPr="00E9767D" w:rsidRDefault="00317D6E" w:rsidP="00670DF8">
      <w:pPr>
        <w:spacing w:line="240" w:lineRule="auto"/>
        <w:jc w:val="left"/>
        <w:rPr>
          <w:lang w:val="en-GB"/>
        </w:rPr>
      </w:pPr>
    </w:p>
    <w:p w:rsidR="00317D6E" w:rsidRPr="00E9767D" w:rsidRDefault="00317D6E" w:rsidP="00670DF8">
      <w:pPr>
        <w:rPr>
          <w:rFonts w:ascii="Arial" w:hAnsi="Arial"/>
          <w:b/>
          <w:sz w:val="22"/>
          <w:lang w:val="en-GB"/>
        </w:rPr>
      </w:pPr>
      <w:proofErr w:type="gramStart"/>
      <w:r w:rsidRPr="00E9767D">
        <w:rPr>
          <w:rFonts w:ascii="Arial" w:hAnsi="Arial"/>
          <w:b/>
          <w:sz w:val="22"/>
          <w:lang w:val="en-GB"/>
        </w:rPr>
        <w:t>Table 23.</w:t>
      </w:r>
      <w:proofErr w:type="gramEnd"/>
      <w:r w:rsidRPr="00E9767D">
        <w:rPr>
          <w:rFonts w:ascii="Arial" w:hAnsi="Arial"/>
          <w:b/>
          <w:sz w:val="22"/>
          <w:lang w:val="en-GB"/>
        </w:rPr>
        <w:t xml:space="preserve"> Immigration in Greece by main citizenship group, 2010</w:t>
      </w:r>
    </w:p>
    <w:tbl>
      <w:tblPr>
        <w:tblW w:w="85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2"/>
        <w:gridCol w:w="1304"/>
        <w:gridCol w:w="850"/>
        <w:gridCol w:w="709"/>
        <w:gridCol w:w="851"/>
        <w:gridCol w:w="708"/>
        <w:gridCol w:w="851"/>
        <w:gridCol w:w="709"/>
        <w:gridCol w:w="850"/>
        <w:gridCol w:w="851"/>
      </w:tblGrid>
      <w:tr w:rsidR="00317D6E" w:rsidRPr="00E9767D" w:rsidTr="00903644">
        <w:trPr>
          <w:trHeight w:val="392"/>
        </w:trPr>
        <w:tc>
          <w:tcPr>
            <w:tcW w:w="823" w:type="dxa"/>
            <w:vMerge w:val="restart"/>
          </w:tcPr>
          <w:p w:rsidR="00317D6E" w:rsidRPr="00E9767D" w:rsidRDefault="00317D6E" w:rsidP="00925F27">
            <w:pPr>
              <w:pStyle w:val="Web"/>
              <w:rPr>
                <w:rFonts w:ascii="Arial" w:hAnsi="Arial" w:cs="Arial"/>
                <w:lang w:eastAsia="ja-JP"/>
              </w:rPr>
            </w:pPr>
            <w:r w:rsidRPr="00E9767D">
              <w:rPr>
                <w:rFonts w:ascii="Arial" w:hAnsi="Arial" w:cs="Arial"/>
                <w:lang w:eastAsia="ja-JP"/>
              </w:rPr>
              <w:t>EU-27</w:t>
            </w:r>
          </w:p>
        </w:tc>
        <w:tc>
          <w:tcPr>
            <w:tcW w:w="1304" w:type="dxa"/>
            <w:vMerge w:val="restart"/>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 xml:space="preserve">Total </w:t>
            </w:r>
            <w:r w:rsidR="00D34048">
              <w:rPr>
                <w:rFonts w:ascii="Arial" w:hAnsi="Arial" w:cs="Arial"/>
                <w:lang w:eastAsia="ja-JP"/>
              </w:rPr>
              <w:lastRenderedPageBreak/>
              <w:t>Immigrants</w:t>
            </w:r>
          </w:p>
          <w:p w:rsidR="00317D6E" w:rsidRPr="00E9767D" w:rsidRDefault="00317D6E" w:rsidP="00903644">
            <w:pPr>
              <w:pStyle w:val="Web"/>
              <w:jc w:val="center"/>
              <w:rPr>
                <w:rFonts w:ascii="Arial" w:hAnsi="Arial" w:cs="Arial"/>
                <w:lang w:eastAsia="ja-JP"/>
              </w:rPr>
            </w:pPr>
            <w:r w:rsidRPr="00E9767D">
              <w:rPr>
                <w:rFonts w:ascii="Arial" w:hAnsi="Arial" w:cs="Arial"/>
                <w:lang w:eastAsia="ja-JP"/>
              </w:rPr>
              <w:t>(1000)</w:t>
            </w:r>
          </w:p>
        </w:tc>
        <w:tc>
          <w:tcPr>
            <w:tcW w:w="1559" w:type="dxa"/>
            <w:gridSpan w:val="2"/>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lastRenderedPageBreak/>
              <w:t>Nationals</w:t>
            </w:r>
          </w:p>
        </w:tc>
        <w:tc>
          <w:tcPr>
            <w:tcW w:w="4820" w:type="dxa"/>
            <w:gridSpan w:val="6"/>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Non-Nationals</w:t>
            </w:r>
          </w:p>
        </w:tc>
      </w:tr>
      <w:tr w:rsidR="00317D6E" w:rsidRPr="00E9767D" w:rsidTr="00903644">
        <w:trPr>
          <w:trHeight w:val="232"/>
        </w:trPr>
        <w:tc>
          <w:tcPr>
            <w:tcW w:w="823"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1304"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850" w:type="dxa"/>
            <w:vMerge w:val="restart"/>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(1000)</w:t>
            </w:r>
          </w:p>
        </w:tc>
        <w:tc>
          <w:tcPr>
            <w:tcW w:w="709" w:type="dxa"/>
            <w:vMerge w:val="restart"/>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w:t>
            </w:r>
          </w:p>
        </w:tc>
        <w:tc>
          <w:tcPr>
            <w:tcW w:w="1559" w:type="dxa"/>
            <w:gridSpan w:val="2"/>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Total</w:t>
            </w:r>
          </w:p>
        </w:tc>
        <w:tc>
          <w:tcPr>
            <w:tcW w:w="1560" w:type="dxa"/>
            <w:gridSpan w:val="2"/>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Citizens of other EU member states</w:t>
            </w:r>
          </w:p>
        </w:tc>
        <w:tc>
          <w:tcPr>
            <w:tcW w:w="1701" w:type="dxa"/>
            <w:gridSpan w:val="2"/>
          </w:tcPr>
          <w:p w:rsidR="00317D6E" w:rsidRPr="00E9767D" w:rsidRDefault="00317D6E" w:rsidP="00DC48EE">
            <w:pPr>
              <w:pStyle w:val="Web"/>
              <w:jc w:val="center"/>
              <w:rPr>
                <w:rFonts w:ascii="Arial" w:hAnsi="Arial" w:cs="Arial"/>
                <w:lang w:eastAsia="ja-JP"/>
              </w:rPr>
            </w:pPr>
            <w:r w:rsidRPr="00E9767D">
              <w:rPr>
                <w:rFonts w:ascii="Arial" w:hAnsi="Arial" w:cs="Arial"/>
                <w:lang w:eastAsia="ja-JP"/>
              </w:rPr>
              <w:t>Citizens of non</w:t>
            </w:r>
            <w:r w:rsidR="00DC48EE">
              <w:rPr>
                <w:rFonts w:ascii="Arial" w:hAnsi="Arial" w:cs="Arial"/>
                <w:lang w:eastAsia="ja-JP"/>
              </w:rPr>
              <w:t>-</w:t>
            </w:r>
            <w:r w:rsidRPr="00E9767D">
              <w:rPr>
                <w:rFonts w:ascii="Arial" w:hAnsi="Arial" w:cs="Arial"/>
                <w:lang w:eastAsia="ja-JP"/>
              </w:rPr>
              <w:t>member states</w:t>
            </w:r>
          </w:p>
        </w:tc>
      </w:tr>
      <w:tr w:rsidR="00317D6E" w:rsidRPr="00E9767D" w:rsidTr="00903644">
        <w:trPr>
          <w:trHeight w:val="232"/>
        </w:trPr>
        <w:tc>
          <w:tcPr>
            <w:tcW w:w="823"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1304"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1559"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709"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851"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(1000)</w:t>
            </w:r>
          </w:p>
        </w:tc>
        <w:tc>
          <w:tcPr>
            <w:tcW w:w="708"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w:t>
            </w:r>
          </w:p>
        </w:tc>
        <w:tc>
          <w:tcPr>
            <w:tcW w:w="851"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(1000)</w:t>
            </w:r>
          </w:p>
        </w:tc>
        <w:tc>
          <w:tcPr>
            <w:tcW w:w="709"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w:t>
            </w:r>
          </w:p>
        </w:tc>
        <w:tc>
          <w:tcPr>
            <w:tcW w:w="850"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(1000)</w:t>
            </w:r>
          </w:p>
        </w:tc>
        <w:tc>
          <w:tcPr>
            <w:tcW w:w="851"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w:t>
            </w:r>
          </w:p>
        </w:tc>
      </w:tr>
      <w:tr w:rsidR="00317D6E" w:rsidRPr="00E9767D" w:rsidTr="00903644">
        <w:tc>
          <w:tcPr>
            <w:tcW w:w="823" w:type="dxa"/>
          </w:tcPr>
          <w:p w:rsidR="00317D6E" w:rsidRPr="00E9767D" w:rsidRDefault="00317D6E" w:rsidP="00925F27">
            <w:pPr>
              <w:pStyle w:val="Web"/>
              <w:rPr>
                <w:rFonts w:ascii="Arial" w:hAnsi="Arial" w:cs="Arial"/>
                <w:sz w:val="18"/>
                <w:szCs w:val="18"/>
                <w:lang w:eastAsia="ja-JP"/>
              </w:rPr>
            </w:pPr>
            <w:r w:rsidRPr="00E9767D">
              <w:rPr>
                <w:rFonts w:ascii="Arial" w:hAnsi="Arial" w:cs="Arial"/>
                <w:sz w:val="18"/>
                <w:szCs w:val="18"/>
                <w:lang w:eastAsia="ja-JP"/>
              </w:rPr>
              <w:t>Greece</w:t>
            </w:r>
          </w:p>
        </w:tc>
        <w:tc>
          <w:tcPr>
            <w:tcW w:w="1304"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119.1</w:t>
            </w:r>
          </w:p>
        </w:tc>
        <w:tc>
          <w:tcPr>
            <w:tcW w:w="850"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64.1</w:t>
            </w:r>
          </w:p>
        </w:tc>
        <w:tc>
          <w:tcPr>
            <w:tcW w:w="709"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53.9</w:t>
            </w:r>
          </w:p>
        </w:tc>
        <w:tc>
          <w:tcPr>
            <w:tcW w:w="851"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54.9</w:t>
            </w:r>
          </w:p>
        </w:tc>
        <w:tc>
          <w:tcPr>
            <w:tcW w:w="708"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46.1</w:t>
            </w:r>
          </w:p>
        </w:tc>
        <w:tc>
          <w:tcPr>
            <w:tcW w:w="851"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18.7</w:t>
            </w:r>
          </w:p>
        </w:tc>
        <w:tc>
          <w:tcPr>
            <w:tcW w:w="709"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15.7</w:t>
            </w:r>
          </w:p>
        </w:tc>
        <w:tc>
          <w:tcPr>
            <w:tcW w:w="850"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36.2</w:t>
            </w:r>
          </w:p>
        </w:tc>
        <w:tc>
          <w:tcPr>
            <w:tcW w:w="851"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30.4</w:t>
            </w:r>
          </w:p>
        </w:tc>
      </w:tr>
    </w:tbl>
    <w:p w:rsidR="00317D6E" w:rsidRPr="00941415" w:rsidRDefault="00317D6E" w:rsidP="00670DF8">
      <w:pPr>
        <w:spacing w:line="240" w:lineRule="auto"/>
        <w:jc w:val="left"/>
        <w:rPr>
          <w:rFonts w:ascii="Arial" w:hAnsi="Arial"/>
          <w:i/>
          <w:sz w:val="18"/>
          <w:szCs w:val="18"/>
          <w:lang w:val="fr-FR" w:eastAsia="ja-JP"/>
        </w:rPr>
      </w:pPr>
      <w:r w:rsidRPr="00941415">
        <w:rPr>
          <w:rFonts w:ascii="Arial" w:hAnsi="Arial"/>
          <w:i/>
          <w:sz w:val="18"/>
          <w:szCs w:val="18"/>
          <w:lang w:val="fr-FR"/>
        </w:rPr>
        <w:t>Source: http://epp.eurostat.ec.europa.eu/statistics_explained/index.php/Migration_and_migrant_population_statistics/el</w:t>
      </w:r>
    </w:p>
    <w:p w:rsidR="00317D6E" w:rsidRPr="00941415" w:rsidRDefault="00317D6E" w:rsidP="00670DF8">
      <w:pPr>
        <w:rPr>
          <w:rFonts w:ascii="Arial" w:hAnsi="Arial"/>
          <w:b/>
          <w:sz w:val="22"/>
          <w:lang w:val="fr-FR"/>
        </w:rPr>
      </w:pPr>
    </w:p>
    <w:p w:rsidR="00317D6E" w:rsidRPr="00E9767D" w:rsidRDefault="00317D6E" w:rsidP="00670DF8">
      <w:pPr>
        <w:rPr>
          <w:rFonts w:ascii="Arial" w:hAnsi="Arial"/>
          <w:b/>
          <w:sz w:val="22"/>
          <w:lang w:val="en-GB"/>
        </w:rPr>
      </w:pPr>
      <w:proofErr w:type="gramStart"/>
      <w:r w:rsidRPr="00E9767D">
        <w:rPr>
          <w:rFonts w:ascii="Arial" w:hAnsi="Arial"/>
          <w:b/>
          <w:sz w:val="22"/>
          <w:lang w:val="en-GB"/>
        </w:rPr>
        <w:t>Table 24.</w:t>
      </w:r>
      <w:proofErr w:type="gramEnd"/>
      <w:r w:rsidRPr="00E9767D">
        <w:rPr>
          <w:rFonts w:ascii="Arial" w:hAnsi="Arial"/>
          <w:b/>
          <w:sz w:val="22"/>
          <w:lang w:val="en-GB"/>
        </w:rPr>
        <w:t xml:space="preserve"> Immigration in Greece, 2010</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06"/>
        <w:gridCol w:w="2269"/>
      </w:tblGrid>
      <w:tr w:rsidR="00317D6E" w:rsidRPr="00E9767D" w:rsidTr="00903644">
        <w:trPr>
          <w:trHeight w:val="232"/>
        </w:trPr>
        <w:tc>
          <w:tcPr>
            <w:tcW w:w="6204" w:type="dxa"/>
            <w:vMerge w:val="restart"/>
          </w:tcPr>
          <w:p w:rsidR="00317D6E" w:rsidRPr="00E9767D" w:rsidRDefault="00317D6E" w:rsidP="00925F27">
            <w:pPr>
              <w:pStyle w:val="Web"/>
              <w:rPr>
                <w:rFonts w:ascii="Arial" w:hAnsi="Arial" w:cs="Arial"/>
                <w:lang w:eastAsia="ja-JP"/>
              </w:rPr>
            </w:pPr>
          </w:p>
        </w:tc>
        <w:tc>
          <w:tcPr>
            <w:tcW w:w="2268" w:type="dxa"/>
            <w:vMerge w:val="restart"/>
          </w:tcPr>
          <w:p w:rsidR="00317D6E" w:rsidRPr="00E9767D" w:rsidRDefault="00317D6E" w:rsidP="00903644">
            <w:pPr>
              <w:pStyle w:val="Web"/>
              <w:jc w:val="center"/>
              <w:rPr>
                <w:rFonts w:ascii="Arial" w:hAnsi="Arial" w:cs="Arial"/>
                <w:lang w:eastAsia="ja-JP"/>
              </w:rPr>
            </w:pPr>
          </w:p>
        </w:tc>
      </w:tr>
      <w:tr w:rsidR="00317D6E" w:rsidRPr="00E9767D" w:rsidTr="00903644">
        <w:trPr>
          <w:trHeight w:val="231"/>
        </w:trPr>
        <w:tc>
          <w:tcPr>
            <w:tcW w:w="6204"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2268" w:type="dxa"/>
            <w:vMerge/>
            <w:vAlign w:val="center"/>
          </w:tcPr>
          <w:p w:rsidR="00317D6E" w:rsidRPr="00E9767D" w:rsidRDefault="00317D6E" w:rsidP="00903644">
            <w:pPr>
              <w:spacing w:after="0" w:line="240" w:lineRule="auto"/>
              <w:jc w:val="left"/>
              <w:rPr>
                <w:rFonts w:ascii="Arial" w:hAnsi="Arial"/>
                <w:sz w:val="20"/>
                <w:szCs w:val="20"/>
                <w:lang w:val="en-GB"/>
              </w:rPr>
            </w:pPr>
          </w:p>
        </w:tc>
      </w:tr>
      <w:tr w:rsidR="00317D6E" w:rsidRPr="00E9767D" w:rsidTr="00903644">
        <w:tc>
          <w:tcPr>
            <w:tcW w:w="6204" w:type="dxa"/>
          </w:tcPr>
          <w:p w:rsidR="00317D6E" w:rsidRPr="00E9767D" w:rsidRDefault="00DC48EE" w:rsidP="00925F27">
            <w:pPr>
              <w:pStyle w:val="Web"/>
              <w:rPr>
                <w:rFonts w:ascii="Arial" w:hAnsi="Arial" w:cs="Arial"/>
                <w:lang w:eastAsia="ja-JP"/>
              </w:rPr>
            </w:pPr>
            <w:r>
              <w:rPr>
                <w:rFonts w:ascii="Arial" w:hAnsi="Arial" w:cs="Arial"/>
                <w:lang w:eastAsia="ja-JP"/>
              </w:rPr>
              <w:t xml:space="preserve">Total </w:t>
            </w:r>
            <w:r w:rsidR="00D34048">
              <w:rPr>
                <w:rFonts w:ascii="Arial" w:hAnsi="Arial" w:cs="Arial"/>
                <w:lang w:eastAsia="ja-JP"/>
              </w:rPr>
              <w:t>Immigrants</w:t>
            </w:r>
            <w:r w:rsidR="00317D6E" w:rsidRPr="00E9767D">
              <w:rPr>
                <w:rFonts w:ascii="Arial" w:hAnsi="Arial" w:cs="Arial"/>
                <w:lang w:eastAsia="ja-JP"/>
              </w:rPr>
              <w:t xml:space="preserve"> in Greece</w:t>
            </w:r>
          </w:p>
        </w:tc>
        <w:tc>
          <w:tcPr>
            <w:tcW w:w="2268"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1,132,800</w:t>
            </w:r>
          </w:p>
        </w:tc>
      </w:tr>
      <w:tr w:rsidR="00317D6E" w:rsidRPr="00E9767D" w:rsidTr="00903644">
        <w:tc>
          <w:tcPr>
            <w:tcW w:w="6204" w:type="dxa"/>
          </w:tcPr>
          <w:p w:rsidR="00317D6E" w:rsidRPr="00E9767D" w:rsidRDefault="00D34048" w:rsidP="00925F27">
            <w:pPr>
              <w:pStyle w:val="Web"/>
              <w:rPr>
                <w:rFonts w:ascii="Arial" w:hAnsi="Arial" w:cs="Arial"/>
                <w:lang w:eastAsia="ja-JP"/>
              </w:rPr>
            </w:pPr>
            <w:r>
              <w:rPr>
                <w:rFonts w:ascii="Arial" w:hAnsi="Arial" w:cs="Arial"/>
                <w:lang w:eastAsia="ja-JP"/>
              </w:rPr>
              <w:t>Immigrants</w:t>
            </w:r>
            <w:r w:rsidR="00317D6E" w:rsidRPr="00E9767D">
              <w:rPr>
                <w:rFonts w:ascii="Arial" w:hAnsi="Arial" w:cs="Arial"/>
                <w:lang w:eastAsia="ja-JP"/>
              </w:rPr>
              <w:t xml:space="preserve"> in Greece as a percentage of the total population</w:t>
            </w:r>
          </w:p>
        </w:tc>
        <w:tc>
          <w:tcPr>
            <w:tcW w:w="2268"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10.1%</w:t>
            </w:r>
          </w:p>
        </w:tc>
      </w:tr>
      <w:tr w:rsidR="00317D6E" w:rsidRPr="00E9767D" w:rsidTr="00903644">
        <w:tc>
          <w:tcPr>
            <w:tcW w:w="6204" w:type="dxa"/>
          </w:tcPr>
          <w:p w:rsidR="00317D6E" w:rsidRPr="00E9767D" w:rsidRDefault="00DC48EE" w:rsidP="00925F27">
            <w:pPr>
              <w:pStyle w:val="Web"/>
              <w:rPr>
                <w:rFonts w:ascii="Arial" w:hAnsi="Arial" w:cs="Arial"/>
                <w:lang w:eastAsia="ja-JP"/>
              </w:rPr>
            </w:pPr>
            <w:r>
              <w:rPr>
                <w:rFonts w:ascii="Arial" w:hAnsi="Arial" w:cs="Arial"/>
                <w:lang w:eastAsia="ja-JP"/>
              </w:rPr>
              <w:t xml:space="preserve">Women </w:t>
            </w:r>
            <w:r w:rsidR="00D34048">
              <w:rPr>
                <w:rFonts w:ascii="Arial" w:hAnsi="Arial" w:cs="Arial"/>
                <w:lang w:eastAsia="ja-JP"/>
              </w:rPr>
              <w:t>Immigrants</w:t>
            </w:r>
            <w:r w:rsidR="00317D6E" w:rsidRPr="00E9767D">
              <w:rPr>
                <w:rFonts w:ascii="Arial" w:hAnsi="Arial" w:cs="Arial"/>
                <w:lang w:eastAsia="ja-JP"/>
              </w:rPr>
              <w:t xml:space="preserve"> as a percentage of the total immigrant population</w:t>
            </w:r>
          </w:p>
        </w:tc>
        <w:tc>
          <w:tcPr>
            <w:tcW w:w="2268"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44.6</w:t>
            </w:r>
          </w:p>
        </w:tc>
      </w:tr>
    </w:tbl>
    <w:p w:rsidR="00317D6E" w:rsidRPr="00941415" w:rsidRDefault="00317D6E" w:rsidP="00670DF8">
      <w:pPr>
        <w:pStyle w:val="Web"/>
        <w:spacing w:before="0" w:beforeAutospacing="0" w:after="0" w:afterAutospacing="0"/>
        <w:rPr>
          <w:lang w:val="fr-FR"/>
        </w:rPr>
      </w:pPr>
      <w:r w:rsidRPr="00941415">
        <w:rPr>
          <w:rFonts w:ascii="Arial" w:hAnsi="Arial" w:cs="Arial"/>
          <w:i/>
          <w:sz w:val="18"/>
          <w:szCs w:val="18"/>
          <w:lang w:val="fr-FR"/>
        </w:rPr>
        <w:t>Source: http://emmedia.pspa.uoa.gr/resources/Publications/Metanastefsis_Epikaira/ME_2011_1.pdf</w:t>
      </w:r>
    </w:p>
    <w:p w:rsidR="00317D6E" w:rsidRPr="00941415" w:rsidRDefault="00317D6E" w:rsidP="00670DF8">
      <w:pPr>
        <w:rPr>
          <w:rFonts w:ascii="Arial" w:hAnsi="Arial"/>
          <w:b/>
          <w:sz w:val="22"/>
          <w:lang w:val="fr-FR"/>
        </w:rPr>
      </w:pPr>
    </w:p>
    <w:p w:rsidR="00317D6E" w:rsidRPr="00941415" w:rsidRDefault="00317D6E" w:rsidP="00670DF8">
      <w:pPr>
        <w:rPr>
          <w:rFonts w:ascii="Arial" w:hAnsi="Arial"/>
          <w:b/>
          <w:sz w:val="22"/>
          <w:lang w:val="fr-FR"/>
        </w:rPr>
      </w:pPr>
    </w:p>
    <w:p w:rsidR="00317D6E" w:rsidRPr="00E9767D" w:rsidRDefault="00317D6E" w:rsidP="00670DF8">
      <w:pPr>
        <w:rPr>
          <w:rFonts w:ascii="Arial" w:hAnsi="Arial"/>
          <w:b/>
          <w:sz w:val="22"/>
          <w:lang w:val="en-GB"/>
        </w:rPr>
      </w:pPr>
      <w:proofErr w:type="gramStart"/>
      <w:r w:rsidRPr="00E9767D">
        <w:rPr>
          <w:rFonts w:ascii="Arial" w:hAnsi="Arial"/>
          <w:b/>
          <w:sz w:val="22"/>
          <w:lang w:val="en-GB"/>
        </w:rPr>
        <w:t>Table 25.</w:t>
      </w:r>
      <w:proofErr w:type="gramEnd"/>
      <w:r w:rsidRPr="00E9767D">
        <w:rPr>
          <w:rFonts w:ascii="Arial" w:hAnsi="Arial"/>
          <w:b/>
          <w:sz w:val="22"/>
          <w:lang w:val="en-GB"/>
        </w:rPr>
        <w:t xml:space="preserve"> Immigration in Greece, 2010, 2011, 2012</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0"/>
        <w:gridCol w:w="6665"/>
      </w:tblGrid>
      <w:tr w:rsidR="00317D6E" w:rsidRPr="00E9767D" w:rsidTr="00903644">
        <w:trPr>
          <w:trHeight w:val="392"/>
        </w:trPr>
        <w:tc>
          <w:tcPr>
            <w:tcW w:w="1809" w:type="dxa"/>
            <w:vMerge w:val="restart"/>
          </w:tcPr>
          <w:p w:rsidR="00317D6E" w:rsidRPr="00E9767D" w:rsidRDefault="00317D6E" w:rsidP="00925F27">
            <w:pPr>
              <w:pStyle w:val="Web"/>
              <w:rPr>
                <w:rFonts w:ascii="Arial" w:hAnsi="Arial" w:cs="Arial"/>
                <w:lang w:eastAsia="ja-JP"/>
              </w:rPr>
            </w:pPr>
            <w:r w:rsidRPr="00E9767D">
              <w:rPr>
                <w:rFonts w:ascii="Arial" w:hAnsi="Arial" w:cs="Arial"/>
                <w:lang w:eastAsia="ja-JP"/>
              </w:rPr>
              <w:t>Greece</w:t>
            </w:r>
          </w:p>
        </w:tc>
        <w:tc>
          <w:tcPr>
            <w:tcW w:w="6663" w:type="dxa"/>
            <w:vMerge w:val="restart"/>
          </w:tcPr>
          <w:p w:rsidR="00317D6E" w:rsidRPr="00E9767D" w:rsidRDefault="00DC48EE" w:rsidP="00903644">
            <w:pPr>
              <w:pStyle w:val="Web"/>
              <w:spacing w:before="0" w:beforeAutospacing="0" w:after="0" w:afterAutospacing="0"/>
              <w:jc w:val="center"/>
              <w:rPr>
                <w:rFonts w:ascii="Arial" w:hAnsi="Arial" w:cs="Arial"/>
                <w:lang w:eastAsia="ja-JP"/>
              </w:rPr>
            </w:pPr>
            <w:r>
              <w:rPr>
                <w:rFonts w:ascii="Arial" w:hAnsi="Arial" w:cs="Arial"/>
                <w:lang w:eastAsia="ja-JP"/>
              </w:rPr>
              <w:t xml:space="preserve">Total </w:t>
            </w:r>
            <w:r w:rsidR="00D34048">
              <w:rPr>
                <w:rFonts w:ascii="Arial" w:hAnsi="Arial" w:cs="Arial"/>
                <w:lang w:eastAsia="ja-JP"/>
              </w:rPr>
              <w:t>Immigrants</w:t>
            </w:r>
          </w:p>
        </w:tc>
      </w:tr>
      <w:tr w:rsidR="00317D6E" w:rsidRPr="00E9767D" w:rsidTr="00903644">
        <w:trPr>
          <w:trHeight w:val="232"/>
        </w:trPr>
        <w:tc>
          <w:tcPr>
            <w:tcW w:w="1809"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6663" w:type="dxa"/>
            <w:vMerge/>
            <w:vAlign w:val="center"/>
          </w:tcPr>
          <w:p w:rsidR="00317D6E" w:rsidRPr="00E9767D" w:rsidRDefault="00317D6E" w:rsidP="00903644">
            <w:pPr>
              <w:spacing w:after="0" w:line="240" w:lineRule="auto"/>
              <w:jc w:val="left"/>
              <w:rPr>
                <w:rFonts w:ascii="Arial" w:hAnsi="Arial"/>
                <w:sz w:val="20"/>
                <w:szCs w:val="20"/>
                <w:lang w:val="en-GB"/>
              </w:rPr>
            </w:pPr>
          </w:p>
        </w:tc>
      </w:tr>
      <w:tr w:rsidR="00317D6E" w:rsidRPr="00E9767D" w:rsidTr="00903644">
        <w:trPr>
          <w:trHeight w:val="231"/>
        </w:trPr>
        <w:tc>
          <w:tcPr>
            <w:tcW w:w="1809" w:type="dxa"/>
            <w:vMerge/>
            <w:vAlign w:val="center"/>
          </w:tcPr>
          <w:p w:rsidR="00317D6E" w:rsidRPr="00E9767D" w:rsidRDefault="00317D6E" w:rsidP="00903644">
            <w:pPr>
              <w:spacing w:after="0" w:line="240" w:lineRule="auto"/>
              <w:jc w:val="left"/>
              <w:rPr>
                <w:rFonts w:ascii="Arial" w:hAnsi="Arial"/>
                <w:sz w:val="20"/>
                <w:szCs w:val="20"/>
                <w:lang w:val="en-GB"/>
              </w:rPr>
            </w:pPr>
          </w:p>
        </w:tc>
        <w:tc>
          <w:tcPr>
            <w:tcW w:w="6663" w:type="dxa"/>
            <w:vMerge/>
            <w:vAlign w:val="center"/>
          </w:tcPr>
          <w:p w:rsidR="00317D6E" w:rsidRPr="00E9767D" w:rsidRDefault="00317D6E" w:rsidP="00903644">
            <w:pPr>
              <w:spacing w:after="0" w:line="240" w:lineRule="auto"/>
              <w:jc w:val="left"/>
              <w:rPr>
                <w:rFonts w:ascii="Arial" w:hAnsi="Arial"/>
                <w:sz w:val="20"/>
                <w:szCs w:val="20"/>
                <w:lang w:val="en-GB"/>
              </w:rPr>
            </w:pPr>
          </w:p>
        </w:tc>
      </w:tr>
      <w:tr w:rsidR="00317D6E" w:rsidRPr="00E9767D" w:rsidTr="00903644">
        <w:tc>
          <w:tcPr>
            <w:tcW w:w="1809" w:type="dxa"/>
          </w:tcPr>
          <w:p w:rsidR="00317D6E" w:rsidRPr="00E9767D" w:rsidRDefault="00317D6E" w:rsidP="00925F27">
            <w:pPr>
              <w:pStyle w:val="Web"/>
              <w:rPr>
                <w:rFonts w:ascii="Arial" w:hAnsi="Arial" w:cs="Arial"/>
                <w:lang w:eastAsia="ja-JP"/>
              </w:rPr>
            </w:pPr>
            <w:r w:rsidRPr="00E9767D">
              <w:rPr>
                <w:rFonts w:ascii="Arial" w:hAnsi="Arial" w:cs="Arial"/>
                <w:lang w:eastAsia="ja-JP"/>
              </w:rPr>
              <w:t>2010</w:t>
            </w:r>
          </w:p>
        </w:tc>
        <w:tc>
          <w:tcPr>
            <w:tcW w:w="6663"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119,070</w:t>
            </w:r>
          </w:p>
        </w:tc>
      </w:tr>
      <w:tr w:rsidR="00317D6E" w:rsidRPr="00E9767D" w:rsidTr="00903644">
        <w:tc>
          <w:tcPr>
            <w:tcW w:w="1809" w:type="dxa"/>
          </w:tcPr>
          <w:p w:rsidR="00317D6E" w:rsidRPr="00E9767D" w:rsidRDefault="00317D6E" w:rsidP="00925F27">
            <w:pPr>
              <w:pStyle w:val="Web"/>
              <w:rPr>
                <w:rFonts w:ascii="Arial" w:hAnsi="Arial" w:cs="Arial"/>
                <w:lang w:eastAsia="ja-JP"/>
              </w:rPr>
            </w:pPr>
            <w:r w:rsidRPr="00E9767D">
              <w:rPr>
                <w:rFonts w:ascii="Arial" w:hAnsi="Arial" w:cs="Arial"/>
                <w:lang w:eastAsia="ja-JP"/>
              </w:rPr>
              <w:t>2011</w:t>
            </w:r>
          </w:p>
        </w:tc>
        <w:tc>
          <w:tcPr>
            <w:tcW w:w="6663"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110,823</w:t>
            </w:r>
          </w:p>
        </w:tc>
      </w:tr>
      <w:tr w:rsidR="00317D6E" w:rsidRPr="00E9767D" w:rsidTr="00903644">
        <w:tc>
          <w:tcPr>
            <w:tcW w:w="1809" w:type="dxa"/>
          </w:tcPr>
          <w:p w:rsidR="00317D6E" w:rsidRPr="00E9767D" w:rsidRDefault="00317D6E" w:rsidP="00925F27">
            <w:pPr>
              <w:pStyle w:val="Web"/>
              <w:rPr>
                <w:rFonts w:ascii="Arial" w:hAnsi="Arial" w:cs="Arial"/>
                <w:lang w:eastAsia="ja-JP"/>
              </w:rPr>
            </w:pPr>
            <w:r w:rsidRPr="00E9767D">
              <w:rPr>
                <w:rFonts w:ascii="Arial" w:hAnsi="Arial" w:cs="Arial"/>
                <w:lang w:eastAsia="ja-JP"/>
              </w:rPr>
              <w:t>2012</w:t>
            </w:r>
          </w:p>
        </w:tc>
        <w:tc>
          <w:tcPr>
            <w:tcW w:w="6663" w:type="dxa"/>
          </w:tcPr>
          <w:p w:rsidR="00317D6E" w:rsidRPr="00E9767D" w:rsidRDefault="00317D6E" w:rsidP="00903644">
            <w:pPr>
              <w:pStyle w:val="Web"/>
              <w:jc w:val="center"/>
              <w:rPr>
                <w:rFonts w:ascii="Arial" w:hAnsi="Arial" w:cs="Arial"/>
                <w:lang w:eastAsia="ja-JP"/>
              </w:rPr>
            </w:pPr>
            <w:r w:rsidRPr="00E9767D">
              <w:rPr>
                <w:rFonts w:ascii="Arial" w:hAnsi="Arial" w:cs="Arial"/>
                <w:lang w:eastAsia="ja-JP"/>
              </w:rPr>
              <w:t>110,139</w:t>
            </w:r>
          </w:p>
        </w:tc>
      </w:tr>
    </w:tbl>
    <w:p w:rsidR="00317D6E" w:rsidRPr="00941415" w:rsidRDefault="00317D6E" w:rsidP="00670DF8">
      <w:pPr>
        <w:pStyle w:val="Web"/>
        <w:spacing w:before="0" w:beforeAutospacing="0" w:after="0" w:afterAutospacing="0"/>
        <w:rPr>
          <w:lang w:val="fr-FR"/>
        </w:rPr>
      </w:pPr>
      <w:r w:rsidRPr="00941415">
        <w:rPr>
          <w:rFonts w:ascii="Arial" w:hAnsi="Arial" w:cs="Arial"/>
          <w:i/>
          <w:sz w:val="18"/>
          <w:szCs w:val="18"/>
          <w:lang w:val="fr-FR"/>
        </w:rPr>
        <w:t>Source: Eurostat, International migration flow (</w:t>
      </w:r>
      <w:proofErr w:type="spellStart"/>
      <w:r w:rsidRPr="00941415">
        <w:rPr>
          <w:rFonts w:ascii="Arial" w:hAnsi="Arial" w:cs="Arial"/>
          <w:i/>
          <w:sz w:val="18"/>
          <w:szCs w:val="18"/>
          <w:lang w:val="fr-FR"/>
        </w:rPr>
        <w:t>migr_immi</w:t>
      </w:r>
      <w:proofErr w:type="spellEnd"/>
      <w:r w:rsidRPr="00941415">
        <w:rPr>
          <w:rFonts w:ascii="Arial" w:hAnsi="Arial" w:cs="Arial"/>
          <w:i/>
          <w:sz w:val="18"/>
          <w:szCs w:val="18"/>
          <w:lang w:val="fr-FR"/>
        </w:rPr>
        <w:t>), http://appsso.eurostat.ec.europa.eu/nui/show.do?dataset=migr_imm1ctz&amp;lang=en</w:t>
      </w:r>
    </w:p>
    <w:p w:rsidR="00317D6E" w:rsidRPr="00941415" w:rsidRDefault="00317D6E" w:rsidP="00670DF8">
      <w:pPr>
        <w:pStyle w:val="Web"/>
        <w:rPr>
          <w:lang w:val="fr-FR"/>
        </w:rPr>
      </w:pPr>
    </w:p>
    <w:p w:rsidR="00317D6E" w:rsidRPr="00941415" w:rsidRDefault="00317D6E" w:rsidP="00670DF8">
      <w:pPr>
        <w:pStyle w:val="Web"/>
        <w:rPr>
          <w:lang w:val="fr-FR"/>
        </w:rPr>
      </w:pPr>
    </w:p>
    <w:p w:rsidR="00317D6E" w:rsidRPr="00941415" w:rsidRDefault="00317D6E" w:rsidP="00670DF8">
      <w:pPr>
        <w:rPr>
          <w:szCs w:val="24"/>
          <w:lang w:val="fr-FR"/>
        </w:rPr>
      </w:pPr>
    </w:p>
    <w:p w:rsidR="00317D6E" w:rsidRPr="00941415" w:rsidRDefault="00317D6E" w:rsidP="004E362B">
      <w:pPr>
        <w:rPr>
          <w:rFonts w:cs="Times New Roman"/>
          <w:b/>
          <w:bCs/>
          <w:sz w:val="28"/>
          <w:szCs w:val="28"/>
          <w:lang w:val="fr-FR"/>
        </w:rPr>
      </w:pPr>
    </w:p>
    <w:p w:rsidR="00317D6E" w:rsidRPr="00941415" w:rsidRDefault="00317D6E" w:rsidP="004E362B">
      <w:pPr>
        <w:rPr>
          <w:rFonts w:cs="Times New Roman"/>
          <w:b/>
          <w:bCs/>
          <w:sz w:val="28"/>
          <w:szCs w:val="28"/>
          <w:lang w:val="fr-FR"/>
        </w:rPr>
      </w:pPr>
    </w:p>
    <w:p w:rsidR="00317D6E" w:rsidRPr="00941415" w:rsidRDefault="00317D6E" w:rsidP="004E362B">
      <w:pPr>
        <w:rPr>
          <w:rFonts w:cs="Times New Roman"/>
          <w:b/>
          <w:bCs/>
          <w:sz w:val="28"/>
          <w:szCs w:val="28"/>
          <w:lang w:val="fr-FR"/>
        </w:rPr>
      </w:pPr>
    </w:p>
    <w:p w:rsidR="00317D6E" w:rsidRPr="00941415" w:rsidRDefault="00317D6E" w:rsidP="004E362B">
      <w:pPr>
        <w:rPr>
          <w:rFonts w:cs="Times New Roman"/>
          <w:b/>
          <w:bCs/>
          <w:sz w:val="28"/>
          <w:szCs w:val="28"/>
          <w:lang w:val="fr-FR"/>
        </w:rPr>
      </w:pPr>
    </w:p>
    <w:p w:rsidR="00317D6E" w:rsidRPr="00941415" w:rsidRDefault="00317D6E" w:rsidP="004E362B">
      <w:pPr>
        <w:rPr>
          <w:rFonts w:cs="Times New Roman"/>
          <w:b/>
          <w:bCs/>
          <w:sz w:val="28"/>
          <w:szCs w:val="28"/>
          <w:lang w:val="fr-FR"/>
        </w:rPr>
      </w:pPr>
    </w:p>
    <w:p w:rsidR="00317D6E" w:rsidRPr="00941415" w:rsidRDefault="00317D6E" w:rsidP="004E362B">
      <w:pPr>
        <w:rPr>
          <w:rFonts w:cs="Times New Roman"/>
          <w:b/>
          <w:bCs/>
          <w:sz w:val="28"/>
          <w:szCs w:val="28"/>
          <w:lang w:val="fr-FR"/>
        </w:rPr>
      </w:pPr>
    </w:p>
    <w:p w:rsidR="00317D6E" w:rsidRPr="00941415" w:rsidRDefault="00317D6E" w:rsidP="004E362B">
      <w:pPr>
        <w:rPr>
          <w:rFonts w:cs="Times New Roman"/>
          <w:b/>
          <w:bCs/>
          <w:sz w:val="28"/>
          <w:szCs w:val="28"/>
          <w:lang w:val="fr-FR"/>
        </w:rPr>
      </w:pPr>
    </w:p>
    <w:p w:rsidR="00317D6E" w:rsidRPr="00E9767D" w:rsidRDefault="00317D6E" w:rsidP="004E362B">
      <w:pPr>
        <w:rPr>
          <w:rFonts w:cs="Times New Roman"/>
          <w:b/>
          <w:bCs/>
          <w:sz w:val="28"/>
          <w:szCs w:val="28"/>
          <w:lang w:val="en-GB" w:bidi="he-IL"/>
        </w:rPr>
      </w:pPr>
      <w:r w:rsidRPr="00E9767D">
        <w:rPr>
          <w:rFonts w:cs="Times New Roman"/>
          <w:b/>
          <w:bCs/>
          <w:sz w:val="28"/>
          <w:szCs w:val="28"/>
          <w:lang w:val="en-GB"/>
        </w:rPr>
        <w:t>3.</w:t>
      </w:r>
      <w:r w:rsidRPr="00E9767D">
        <w:rPr>
          <w:rFonts w:cs="Times New Roman"/>
          <w:b/>
          <w:bCs/>
          <w:sz w:val="28"/>
          <w:szCs w:val="28"/>
          <w:lang w:val="en-GB" w:bidi="he-IL"/>
        </w:rPr>
        <w:t xml:space="preserve"> The Pre</w:t>
      </w:r>
      <w:r w:rsidRPr="00E9767D">
        <w:rPr>
          <w:rFonts w:ascii="Cambria Math" w:hAnsi="Cambria Math" w:cs="Times New Roman"/>
          <w:b/>
          <w:bCs/>
          <w:sz w:val="28"/>
          <w:szCs w:val="28"/>
          <w:lang w:val="en-GB" w:bidi="he-IL"/>
        </w:rPr>
        <w:t>‐</w:t>
      </w:r>
      <w:r w:rsidR="001C69AB">
        <w:rPr>
          <w:rFonts w:cs="Times New Roman"/>
          <w:b/>
          <w:bCs/>
          <w:sz w:val="28"/>
          <w:szCs w:val="28"/>
          <w:lang w:val="en-GB" w:bidi="he-IL"/>
        </w:rPr>
        <w:t>Recession</w:t>
      </w:r>
      <w:r w:rsidRPr="00E9767D">
        <w:rPr>
          <w:rFonts w:cs="Times New Roman"/>
          <w:b/>
          <w:bCs/>
          <w:sz w:val="28"/>
          <w:szCs w:val="28"/>
          <w:lang w:val="en-GB" w:bidi="he-IL"/>
        </w:rPr>
        <w:t xml:space="preserve"> Labour Market </w:t>
      </w:r>
      <w:r w:rsidR="00424B75">
        <w:rPr>
          <w:rFonts w:cs="Times New Roman"/>
          <w:b/>
          <w:bCs/>
          <w:sz w:val="28"/>
          <w:szCs w:val="28"/>
          <w:lang w:val="en-GB" w:bidi="he-IL"/>
        </w:rPr>
        <w:t>status</w:t>
      </w:r>
      <w:r w:rsidRPr="00E9767D">
        <w:rPr>
          <w:rFonts w:cs="Times New Roman"/>
          <w:b/>
          <w:bCs/>
          <w:sz w:val="28"/>
          <w:szCs w:val="28"/>
          <w:lang w:val="en-GB" w:bidi="he-IL"/>
        </w:rPr>
        <w:t xml:space="preserve"> of vulnerable groups (2000</w:t>
      </w:r>
      <w:r w:rsidRPr="00E9767D">
        <w:rPr>
          <w:rFonts w:ascii="Cambria Math" w:hAnsi="Cambria Math" w:cs="Times New Roman"/>
          <w:b/>
          <w:bCs/>
          <w:sz w:val="28"/>
          <w:szCs w:val="28"/>
          <w:lang w:val="en-GB" w:bidi="he-IL"/>
        </w:rPr>
        <w:t>‐</w:t>
      </w:r>
      <w:r w:rsidRPr="00E9767D">
        <w:rPr>
          <w:rFonts w:cs="Times New Roman"/>
          <w:b/>
          <w:bCs/>
          <w:sz w:val="28"/>
          <w:szCs w:val="28"/>
          <w:lang w:val="en-GB" w:bidi="he-IL"/>
        </w:rPr>
        <w:t>2008). The Qualitative study</w:t>
      </w:r>
    </w:p>
    <w:p w:rsidR="00317D6E" w:rsidRPr="00E9767D" w:rsidRDefault="00317D6E" w:rsidP="004E362B">
      <w:pPr>
        <w:autoSpaceDE w:val="0"/>
        <w:autoSpaceDN w:val="0"/>
        <w:adjustRightInd w:val="0"/>
        <w:spacing w:after="0" w:line="240" w:lineRule="auto"/>
        <w:jc w:val="left"/>
        <w:rPr>
          <w:rFonts w:cs="Times New Roman"/>
          <w:szCs w:val="24"/>
          <w:lang w:val="en-GB" w:bidi="he-IL"/>
        </w:rPr>
      </w:pPr>
    </w:p>
    <w:p w:rsidR="00317D6E" w:rsidRPr="00E9767D" w:rsidRDefault="00317D6E" w:rsidP="004E362B">
      <w:pPr>
        <w:autoSpaceDE w:val="0"/>
        <w:autoSpaceDN w:val="0"/>
        <w:adjustRightInd w:val="0"/>
        <w:spacing w:after="0" w:line="240" w:lineRule="auto"/>
        <w:jc w:val="left"/>
        <w:rPr>
          <w:rFonts w:cs="Times New Roman"/>
          <w:sz w:val="28"/>
          <w:szCs w:val="28"/>
          <w:lang w:val="en-GB" w:bidi="he-IL"/>
        </w:rPr>
      </w:pPr>
      <w:r w:rsidRPr="00E9767D">
        <w:rPr>
          <w:rFonts w:cs="Times New Roman"/>
          <w:sz w:val="28"/>
          <w:szCs w:val="28"/>
          <w:lang w:val="en-GB" w:bidi="he-IL"/>
        </w:rPr>
        <w:t>3.1. Introduction and Policies for General Population</w:t>
      </w:r>
    </w:p>
    <w:p w:rsidR="00317D6E" w:rsidRPr="00E9767D" w:rsidRDefault="00317D6E" w:rsidP="0051773A">
      <w:pPr>
        <w:rPr>
          <w:b/>
          <w:szCs w:val="24"/>
          <w:lang w:val="en-GB"/>
        </w:rPr>
      </w:pPr>
    </w:p>
    <w:p w:rsidR="00317D6E" w:rsidRPr="00E9767D" w:rsidRDefault="00155540" w:rsidP="00374268">
      <w:pPr>
        <w:rPr>
          <w:szCs w:val="24"/>
          <w:lang w:val="en-GB"/>
        </w:rPr>
      </w:pPr>
      <w:r w:rsidRPr="00E9767D">
        <w:rPr>
          <w:szCs w:val="24"/>
          <w:lang w:val="en-GB"/>
        </w:rPr>
        <w:t xml:space="preserve">The results that were concluded from the application of the research plan that was established initially and the processing of the data </w:t>
      </w:r>
      <w:r w:rsidR="0057126F" w:rsidRPr="00E9767D">
        <w:rPr>
          <w:szCs w:val="24"/>
          <w:lang w:val="en-GB"/>
        </w:rPr>
        <w:t>obtained</w:t>
      </w:r>
      <w:r w:rsidRPr="00E9767D">
        <w:rPr>
          <w:szCs w:val="24"/>
          <w:lang w:val="en-GB"/>
        </w:rPr>
        <w:t xml:space="preserve"> from the interviews can be </w:t>
      </w:r>
      <w:r w:rsidR="00A221A3" w:rsidRPr="00E9767D">
        <w:rPr>
          <w:szCs w:val="24"/>
          <w:lang w:val="en-GB"/>
        </w:rPr>
        <w:t>classified under the</w:t>
      </w:r>
      <w:r w:rsidRPr="00E9767D">
        <w:rPr>
          <w:szCs w:val="24"/>
          <w:lang w:val="en-GB"/>
        </w:rPr>
        <w:t xml:space="preserve"> following categories:  </w:t>
      </w:r>
    </w:p>
    <w:p w:rsidR="00317D6E" w:rsidRPr="00E9767D" w:rsidRDefault="00A221A3" w:rsidP="00374268">
      <w:pPr>
        <w:pStyle w:val="a3"/>
        <w:numPr>
          <w:ilvl w:val="1"/>
          <w:numId w:val="5"/>
        </w:numPr>
        <w:rPr>
          <w:szCs w:val="24"/>
          <w:lang w:val="en-GB"/>
        </w:rPr>
      </w:pPr>
      <w:r w:rsidRPr="00E9767D">
        <w:rPr>
          <w:szCs w:val="24"/>
          <w:lang w:val="en-GB"/>
        </w:rPr>
        <w:t>The context of the labour market</w:t>
      </w:r>
      <w:r w:rsidR="00317D6E" w:rsidRPr="00E9767D">
        <w:rPr>
          <w:szCs w:val="24"/>
          <w:lang w:val="en-GB"/>
        </w:rPr>
        <w:t xml:space="preserve"> </w:t>
      </w:r>
      <w:r w:rsidRPr="00E9767D">
        <w:rPr>
          <w:szCs w:val="24"/>
          <w:lang w:val="en-GB"/>
        </w:rPr>
        <w:t xml:space="preserve">and the types of initiatives relating to the </w:t>
      </w:r>
      <w:r w:rsidR="00866AE2" w:rsidRPr="00E9767D">
        <w:rPr>
          <w:szCs w:val="24"/>
          <w:lang w:val="en-GB"/>
        </w:rPr>
        <w:t>Pre-</w:t>
      </w:r>
      <w:r w:rsidR="001C69AB">
        <w:rPr>
          <w:szCs w:val="24"/>
          <w:lang w:val="en-GB"/>
        </w:rPr>
        <w:t>Recession</w:t>
      </w:r>
      <w:r w:rsidR="00866AE2" w:rsidRPr="00E9767D">
        <w:rPr>
          <w:szCs w:val="24"/>
          <w:lang w:val="en-GB"/>
        </w:rPr>
        <w:t xml:space="preserve"> employment p</w:t>
      </w:r>
      <w:r w:rsidRPr="00E9767D">
        <w:rPr>
          <w:szCs w:val="24"/>
          <w:lang w:val="en-GB"/>
        </w:rPr>
        <w:t>olicies</w:t>
      </w:r>
      <w:r w:rsidR="00317D6E" w:rsidRPr="00E9767D">
        <w:rPr>
          <w:szCs w:val="24"/>
          <w:lang w:val="en-GB"/>
        </w:rPr>
        <w:t xml:space="preserve"> (2000-2008)</w:t>
      </w:r>
    </w:p>
    <w:p w:rsidR="00317D6E" w:rsidRPr="00E9767D" w:rsidRDefault="00866AE2" w:rsidP="00374268">
      <w:pPr>
        <w:pStyle w:val="a3"/>
        <w:numPr>
          <w:ilvl w:val="1"/>
          <w:numId w:val="5"/>
        </w:numPr>
        <w:rPr>
          <w:szCs w:val="24"/>
          <w:lang w:val="en-GB"/>
        </w:rPr>
      </w:pPr>
      <w:r w:rsidRPr="00E9767D">
        <w:rPr>
          <w:szCs w:val="24"/>
          <w:lang w:val="en-GB"/>
        </w:rPr>
        <w:t xml:space="preserve">The </w:t>
      </w:r>
      <w:r w:rsidR="0057126F" w:rsidRPr="00E9767D">
        <w:rPr>
          <w:szCs w:val="24"/>
          <w:lang w:val="en-GB"/>
        </w:rPr>
        <w:t>impact of</w:t>
      </w:r>
      <w:r w:rsidRPr="00E9767D">
        <w:rPr>
          <w:szCs w:val="24"/>
          <w:lang w:val="en-GB"/>
        </w:rPr>
        <w:t xml:space="preserve"> the </w:t>
      </w:r>
      <w:r w:rsidR="001C69AB">
        <w:rPr>
          <w:szCs w:val="24"/>
          <w:lang w:val="en-GB"/>
        </w:rPr>
        <w:t>recession</w:t>
      </w:r>
      <w:r w:rsidR="0057126F" w:rsidRPr="00E9767D">
        <w:rPr>
          <w:szCs w:val="24"/>
          <w:lang w:val="en-GB"/>
        </w:rPr>
        <w:t xml:space="preserve"> on the </w:t>
      </w:r>
      <w:r w:rsidRPr="00E9767D">
        <w:rPr>
          <w:szCs w:val="24"/>
          <w:lang w:val="en-GB"/>
        </w:rPr>
        <w:t>labour market and on the formulation of employment policies</w:t>
      </w:r>
    </w:p>
    <w:p w:rsidR="00317D6E" w:rsidRPr="00E9767D" w:rsidRDefault="00866AE2" w:rsidP="00374268">
      <w:pPr>
        <w:pStyle w:val="a3"/>
        <w:numPr>
          <w:ilvl w:val="1"/>
          <w:numId w:val="5"/>
        </w:numPr>
        <w:rPr>
          <w:szCs w:val="24"/>
          <w:lang w:val="en-GB"/>
        </w:rPr>
      </w:pPr>
      <w:r w:rsidRPr="00E9767D">
        <w:rPr>
          <w:szCs w:val="24"/>
          <w:lang w:val="en-GB"/>
        </w:rPr>
        <w:t>The types of innovative</w:t>
      </w:r>
      <w:r w:rsidR="00317D6E" w:rsidRPr="00E9767D">
        <w:rPr>
          <w:szCs w:val="24"/>
          <w:lang w:val="en-GB"/>
        </w:rPr>
        <w:t xml:space="preserve"> </w:t>
      </w:r>
      <w:r w:rsidRPr="00E9767D">
        <w:rPr>
          <w:szCs w:val="24"/>
          <w:lang w:val="en-GB"/>
        </w:rPr>
        <w:t xml:space="preserve">policies that were implemented to </w:t>
      </w:r>
      <w:r w:rsidR="001C69AB">
        <w:rPr>
          <w:szCs w:val="24"/>
          <w:lang w:val="en-GB"/>
        </w:rPr>
        <w:t>encounter</w:t>
      </w:r>
      <w:r w:rsidRPr="00E9767D">
        <w:rPr>
          <w:szCs w:val="24"/>
          <w:lang w:val="en-GB"/>
        </w:rPr>
        <w:t xml:space="preserve"> the effects that the </w:t>
      </w:r>
      <w:r w:rsidR="001C69AB">
        <w:rPr>
          <w:szCs w:val="24"/>
          <w:lang w:val="en-GB"/>
        </w:rPr>
        <w:t>recession</w:t>
      </w:r>
      <w:r w:rsidRPr="00E9767D">
        <w:rPr>
          <w:szCs w:val="24"/>
          <w:lang w:val="en-GB"/>
        </w:rPr>
        <w:t xml:space="preserve"> had o</w:t>
      </w:r>
      <w:r w:rsidR="003C6C17" w:rsidRPr="00E9767D">
        <w:rPr>
          <w:szCs w:val="24"/>
          <w:lang w:val="en-GB"/>
        </w:rPr>
        <w:t>n the</w:t>
      </w:r>
      <w:r w:rsidR="00317D6E" w:rsidRPr="00E9767D">
        <w:rPr>
          <w:szCs w:val="24"/>
          <w:lang w:val="en-GB"/>
        </w:rPr>
        <w:t xml:space="preserve"> </w:t>
      </w:r>
      <w:r w:rsidR="001C69AB">
        <w:rPr>
          <w:szCs w:val="24"/>
          <w:lang w:val="en-GB"/>
        </w:rPr>
        <w:t>labour market</w:t>
      </w:r>
      <w:r w:rsidRPr="00E9767D">
        <w:rPr>
          <w:szCs w:val="24"/>
          <w:lang w:val="en-GB"/>
        </w:rPr>
        <w:t xml:space="preserve"> as well as </w:t>
      </w:r>
      <w:r w:rsidR="0014158E" w:rsidRPr="00E9767D">
        <w:rPr>
          <w:szCs w:val="24"/>
          <w:lang w:val="en-GB"/>
        </w:rPr>
        <w:t xml:space="preserve">the </w:t>
      </w:r>
      <w:r w:rsidR="003C6C17" w:rsidRPr="00E9767D">
        <w:rPr>
          <w:szCs w:val="24"/>
          <w:lang w:val="en-GB"/>
        </w:rPr>
        <w:t xml:space="preserve">strong recommendation </w:t>
      </w:r>
      <w:r w:rsidR="0014158E" w:rsidRPr="00E9767D">
        <w:rPr>
          <w:szCs w:val="24"/>
          <w:lang w:val="en-GB"/>
        </w:rPr>
        <w:t xml:space="preserve">of </w:t>
      </w:r>
      <w:r w:rsidR="001C69AB">
        <w:rPr>
          <w:szCs w:val="24"/>
          <w:lang w:val="en-GB"/>
        </w:rPr>
        <w:t>strict</w:t>
      </w:r>
      <w:r w:rsidR="0014158E" w:rsidRPr="00E9767D">
        <w:rPr>
          <w:szCs w:val="24"/>
          <w:lang w:val="en-GB"/>
        </w:rPr>
        <w:t xml:space="preserve"> </w:t>
      </w:r>
      <w:r w:rsidR="002B5DE4" w:rsidRPr="00E9767D">
        <w:rPr>
          <w:szCs w:val="24"/>
          <w:lang w:val="en-GB"/>
        </w:rPr>
        <w:t xml:space="preserve">and sustainable </w:t>
      </w:r>
      <w:r w:rsidR="0014158E" w:rsidRPr="00E9767D">
        <w:rPr>
          <w:szCs w:val="24"/>
          <w:lang w:val="en-GB"/>
        </w:rPr>
        <w:t>policies.</w:t>
      </w:r>
    </w:p>
    <w:p w:rsidR="00317D6E" w:rsidRPr="00E9767D" w:rsidRDefault="0008740B" w:rsidP="00374268">
      <w:pPr>
        <w:pStyle w:val="a3"/>
        <w:numPr>
          <w:ilvl w:val="1"/>
          <w:numId w:val="5"/>
        </w:numPr>
        <w:rPr>
          <w:szCs w:val="24"/>
          <w:lang w:val="en-GB"/>
        </w:rPr>
      </w:pPr>
      <w:r w:rsidRPr="00E9767D">
        <w:rPr>
          <w:szCs w:val="24"/>
          <w:lang w:val="en-GB"/>
        </w:rPr>
        <w:t xml:space="preserve">The final outcome of the </w:t>
      </w:r>
      <w:r w:rsidR="00424B75">
        <w:rPr>
          <w:szCs w:val="24"/>
          <w:lang w:val="en-GB"/>
        </w:rPr>
        <w:t>status</w:t>
      </w:r>
      <w:r w:rsidRPr="00E9767D">
        <w:rPr>
          <w:szCs w:val="24"/>
          <w:lang w:val="en-GB"/>
        </w:rPr>
        <w:t xml:space="preserve"> </w:t>
      </w:r>
      <w:r w:rsidR="00DC6C5C" w:rsidRPr="00E9767D">
        <w:rPr>
          <w:szCs w:val="24"/>
          <w:lang w:val="en-GB"/>
        </w:rPr>
        <w:t>that the</w:t>
      </w:r>
      <w:r w:rsidRPr="00E9767D">
        <w:rPr>
          <w:szCs w:val="24"/>
          <w:lang w:val="en-GB"/>
        </w:rPr>
        <w:t xml:space="preserve"> vulnerable groups</w:t>
      </w:r>
      <w:r w:rsidR="00317D6E" w:rsidRPr="00E9767D">
        <w:rPr>
          <w:szCs w:val="24"/>
          <w:lang w:val="en-GB"/>
        </w:rPr>
        <w:t xml:space="preserve"> </w:t>
      </w:r>
      <w:r w:rsidRPr="00E9767D">
        <w:rPr>
          <w:szCs w:val="24"/>
          <w:lang w:val="en-GB"/>
        </w:rPr>
        <w:t>(</w:t>
      </w:r>
      <w:r w:rsidR="00317D6E" w:rsidRPr="00E9767D">
        <w:rPr>
          <w:szCs w:val="24"/>
          <w:lang w:val="en-GB"/>
        </w:rPr>
        <w:t>ΕΚΟ</w:t>
      </w:r>
      <w:r w:rsidRPr="00E9767D">
        <w:rPr>
          <w:szCs w:val="24"/>
          <w:lang w:val="en-GB"/>
        </w:rPr>
        <w:t xml:space="preserve">) </w:t>
      </w:r>
      <w:r w:rsidR="001C69AB">
        <w:rPr>
          <w:szCs w:val="24"/>
          <w:lang w:val="en-GB"/>
        </w:rPr>
        <w:t>have</w:t>
      </w:r>
      <w:r w:rsidR="00DC6C5C" w:rsidRPr="00E9767D">
        <w:rPr>
          <w:szCs w:val="24"/>
          <w:lang w:val="en-GB"/>
        </w:rPr>
        <w:t xml:space="preserve"> </w:t>
      </w:r>
      <w:r w:rsidRPr="00E9767D">
        <w:rPr>
          <w:szCs w:val="24"/>
          <w:lang w:val="en-GB"/>
        </w:rPr>
        <w:t xml:space="preserve">in the labour market after the </w:t>
      </w:r>
      <w:r w:rsidR="001C69AB">
        <w:rPr>
          <w:szCs w:val="24"/>
          <w:lang w:val="en-GB"/>
        </w:rPr>
        <w:t>recession</w:t>
      </w:r>
      <w:r w:rsidRPr="00E9767D">
        <w:rPr>
          <w:szCs w:val="24"/>
          <w:lang w:val="en-GB"/>
        </w:rPr>
        <w:t xml:space="preserve"> </w:t>
      </w:r>
      <w:r w:rsidR="00317D6E" w:rsidRPr="00E9767D">
        <w:rPr>
          <w:szCs w:val="24"/>
          <w:lang w:val="en-GB"/>
        </w:rPr>
        <w:t xml:space="preserve">(2008-2013) </w:t>
      </w:r>
      <w:r w:rsidR="0057126F" w:rsidRPr="00E9767D">
        <w:rPr>
          <w:szCs w:val="24"/>
          <w:lang w:val="en-GB"/>
        </w:rPr>
        <w:t>and interventions</w:t>
      </w:r>
      <w:r w:rsidRPr="00E9767D">
        <w:rPr>
          <w:szCs w:val="24"/>
          <w:lang w:val="en-GB"/>
        </w:rPr>
        <w:t xml:space="preserve"> </w:t>
      </w:r>
      <w:r w:rsidR="0057126F" w:rsidRPr="00E9767D">
        <w:rPr>
          <w:szCs w:val="24"/>
          <w:lang w:val="en-GB"/>
        </w:rPr>
        <w:t>to be addressed</w:t>
      </w:r>
      <w:r w:rsidR="00DC6C5C" w:rsidRPr="00E9767D">
        <w:rPr>
          <w:szCs w:val="24"/>
          <w:lang w:val="en-GB"/>
        </w:rPr>
        <w:t xml:space="preserve"> for </w:t>
      </w:r>
      <w:r w:rsidR="001C69AB">
        <w:rPr>
          <w:szCs w:val="24"/>
          <w:lang w:val="en-GB"/>
        </w:rPr>
        <w:t>encountering</w:t>
      </w:r>
      <w:r w:rsidR="00DC6C5C" w:rsidRPr="00E9767D">
        <w:rPr>
          <w:szCs w:val="24"/>
          <w:lang w:val="en-GB"/>
        </w:rPr>
        <w:t xml:space="preserve"> the </w:t>
      </w:r>
      <w:r w:rsidR="001C69AB">
        <w:rPr>
          <w:szCs w:val="24"/>
          <w:lang w:val="en-GB"/>
        </w:rPr>
        <w:t>recession</w:t>
      </w:r>
      <w:r w:rsidR="00317D6E" w:rsidRPr="00E9767D">
        <w:rPr>
          <w:szCs w:val="24"/>
          <w:lang w:val="en-GB"/>
        </w:rPr>
        <w:t xml:space="preserve"> </w:t>
      </w:r>
      <w:r w:rsidR="005638B2" w:rsidRPr="00E9767D">
        <w:rPr>
          <w:szCs w:val="24"/>
          <w:lang w:val="en-GB"/>
        </w:rPr>
        <w:t>as</w:t>
      </w:r>
      <w:r w:rsidR="0057126F" w:rsidRPr="00E9767D">
        <w:rPr>
          <w:szCs w:val="24"/>
          <w:lang w:val="en-GB"/>
        </w:rPr>
        <w:t xml:space="preserve"> expressed by the respondent bodies</w:t>
      </w:r>
      <w:r w:rsidR="00317D6E" w:rsidRPr="00E9767D">
        <w:rPr>
          <w:szCs w:val="24"/>
          <w:lang w:val="en-GB"/>
        </w:rPr>
        <w:t xml:space="preserve">. </w:t>
      </w:r>
    </w:p>
    <w:p w:rsidR="00416D57" w:rsidRPr="00E9767D" w:rsidRDefault="00416D57" w:rsidP="00C93F92">
      <w:pPr>
        <w:rPr>
          <w:szCs w:val="24"/>
          <w:lang w:val="en-GB"/>
        </w:rPr>
      </w:pPr>
      <w:r w:rsidRPr="00E9767D">
        <w:rPr>
          <w:szCs w:val="24"/>
          <w:lang w:val="en-GB"/>
        </w:rPr>
        <w:t>The labo</w:t>
      </w:r>
      <w:r w:rsidR="001C69AB">
        <w:rPr>
          <w:szCs w:val="24"/>
          <w:lang w:val="en-GB"/>
        </w:rPr>
        <w:t>u</w:t>
      </w:r>
      <w:r w:rsidRPr="00E9767D">
        <w:rPr>
          <w:szCs w:val="24"/>
          <w:lang w:val="en-GB"/>
        </w:rPr>
        <w:t xml:space="preserve">r market in Greece was already showing inherent peculiarities long before the </w:t>
      </w:r>
      <w:r w:rsidR="001C69AB">
        <w:rPr>
          <w:szCs w:val="24"/>
          <w:lang w:val="en-GB"/>
        </w:rPr>
        <w:t>recession</w:t>
      </w:r>
      <w:r w:rsidRPr="00E9767D">
        <w:rPr>
          <w:szCs w:val="24"/>
          <w:lang w:val="en-GB"/>
        </w:rPr>
        <w:t xml:space="preserve"> which were interpreted as a conse</w:t>
      </w:r>
      <w:r w:rsidR="001C69AB">
        <w:rPr>
          <w:szCs w:val="24"/>
          <w:lang w:val="en-GB"/>
        </w:rPr>
        <w:t>quence of the "</w:t>
      </w:r>
      <w:r w:rsidR="00A43E93" w:rsidRPr="00E9767D">
        <w:rPr>
          <w:szCs w:val="24"/>
          <w:lang w:val="en-GB"/>
        </w:rPr>
        <w:t>historical path" that</w:t>
      </w:r>
      <w:r w:rsidRPr="00E9767D">
        <w:rPr>
          <w:szCs w:val="24"/>
          <w:lang w:val="en-GB"/>
        </w:rPr>
        <w:t xml:space="preserve"> the structure of the Greek economy </w:t>
      </w:r>
      <w:r w:rsidR="00A43E93" w:rsidRPr="00E9767D">
        <w:rPr>
          <w:szCs w:val="24"/>
          <w:lang w:val="en-GB"/>
        </w:rPr>
        <w:t>was following at the time</w:t>
      </w:r>
      <w:r w:rsidRPr="00E9767D">
        <w:rPr>
          <w:szCs w:val="24"/>
          <w:lang w:val="en-GB"/>
        </w:rPr>
        <w:t xml:space="preserve">. Salient features </w:t>
      </w:r>
      <w:r w:rsidR="00A43E93" w:rsidRPr="00E9767D">
        <w:rPr>
          <w:szCs w:val="24"/>
          <w:lang w:val="en-GB"/>
        </w:rPr>
        <w:t>of this structure constituted, on the one hand, the existence of</w:t>
      </w:r>
      <w:r w:rsidRPr="00E9767D">
        <w:rPr>
          <w:szCs w:val="24"/>
          <w:lang w:val="en-GB"/>
        </w:rPr>
        <w:t xml:space="preserve"> many small business</w:t>
      </w:r>
      <w:r w:rsidR="00A43E93" w:rsidRPr="00E9767D">
        <w:rPr>
          <w:szCs w:val="24"/>
          <w:lang w:val="en-GB"/>
        </w:rPr>
        <w:t>es that</w:t>
      </w:r>
      <w:r w:rsidRPr="00E9767D">
        <w:rPr>
          <w:szCs w:val="24"/>
          <w:lang w:val="en-GB"/>
        </w:rPr>
        <w:t xml:space="preserve"> </w:t>
      </w:r>
      <w:r w:rsidR="00A43E93" w:rsidRPr="00E9767D">
        <w:rPr>
          <w:szCs w:val="24"/>
          <w:lang w:val="en-GB"/>
        </w:rPr>
        <w:t xml:space="preserve">achieved their </w:t>
      </w:r>
      <w:r w:rsidRPr="00E9767D">
        <w:rPr>
          <w:szCs w:val="24"/>
          <w:lang w:val="en-GB"/>
        </w:rPr>
        <w:t xml:space="preserve">survival </w:t>
      </w:r>
      <w:r w:rsidR="00A43E93" w:rsidRPr="00E9767D">
        <w:rPr>
          <w:szCs w:val="24"/>
          <w:lang w:val="en-GB"/>
        </w:rPr>
        <w:t xml:space="preserve">in the market </w:t>
      </w:r>
      <w:r w:rsidR="001C69AB">
        <w:rPr>
          <w:szCs w:val="24"/>
          <w:lang w:val="en-GB"/>
        </w:rPr>
        <w:t xml:space="preserve">mainly through </w:t>
      </w:r>
      <w:r w:rsidR="00A43E93" w:rsidRPr="00E9767D">
        <w:rPr>
          <w:szCs w:val="24"/>
          <w:lang w:val="en-GB"/>
        </w:rPr>
        <w:t>services offered by</w:t>
      </w:r>
      <w:r w:rsidRPr="00E9767D">
        <w:rPr>
          <w:szCs w:val="24"/>
          <w:lang w:val="en-GB"/>
        </w:rPr>
        <w:t xml:space="preserve"> </w:t>
      </w:r>
      <w:r w:rsidR="00A43E93" w:rsidRPr="00E9767D">
        <w:rPr>
          <w:szCs w:val="24"/>
          <w:lang w:val="en-GB"/>
        </w:rPr>
        <w:t>family members</w:t>
      </w:r>
      <w:r w:rsidRPr="00E9767D">
        <w:rPr>
          <w:szCs w:val="24"/>
          <w:lang w:val="en-GB"/>
        </w:rPr>
        <w:t xml:space="preserve"> </w:t>
      </w:r>
      <w:r w:rsidR="00A43E93" w:rsidRPr="00E9767D">
        <w:rPr>
          <w:szCs w:val="24"/>
          <w:lang w:val="en-GB"/>
        </w:rPr>
        <w:t xml:space="preserve">or by </w:t>
      </w:r>
      <w:r w:rsidR="001C69AB">
        <w:rPr>
          <w:szCs w:val="24"/>
          <w:lang w:val="en-GB"/>
        </w:rPr>
        <w:t>employing</w:t>
      </w:r>
      <w:r w:rsidRPr="00E9767D">
        <w:rPr>
          <w:szCs w:val="24"/>
          <w:lang w:val="en-GB"/>
        </w:rPr>
        <w:t xml:space="preserve"> few </w:t>
      </w:r>
      <w:r w:rsidR="00A43E93" w:rsidRPr="00E9767D">
        <w:rPr>
          <w:szCs w:val="24"/>
          <w:lang w:val="en-GB"/>
        </w:rPr>
        <w:t xml:space="preserve">paid employees </w:t>
      </w:r>
      <w:r w:rsidR="001C69AB">
        <w:rPr>
          <w:szCs w:val="24"/>
          <w:lang w:val="en-GB"/>
        </w:rPr>
        <w:t>(usually less than five</w:t>
      </w:r>
      <w:r w:rsidRPr="00E9767D">
        <w:rPr>
          <w:szCs w:val="24"/>
          <w:lang w:val="en-GB"/>
        </w:rPr>
        <w:t xml:space="preserve">) who often work in </w:t>
      </w:r>
      <w:r w:rsidR="00A43E93" w:rsidRPr="00E9767D">
        <w:rPr>
          <w:szCs w:val="24"/>
          <w:lang w:val="en-GB"/>
        </w:rPr>
        <w:t>non-standard employment</w:t>
      </w:r>
      <w:r w:rsidRPr="00E9767D">
        <w:rPr>
          <w:szCs w:val="24"/>
          <w:lang w:val="en-GB"/>
        </w:rPr>
        <w:t xml:space="preserve"> and undeclared economic activities (</w:t>
      </w:r>
      <w:proofErr w:type="spellStart"/>
      <w:r w:rsidRPr="00E9767D">
        <w:rPr>
          <w:b/>
          <w:szCs w:val="24"/>
          <w:lang w:val="en-GB"/>
        </w:rPr>
        <w:t>Katsios</w:t>
      </w:r>
      <w:proofErr w:type="spellEnd"/>
      <w:r w:rsidRPr="00E9767D">
        <w:rPr>
          <w:szCs w:val="24"/>
          <w:lang w:val="en-GB"/>
        </w:rPr>
        <w:t xml:space="preserve"> S., 2006 </w:t>
      </w:r>
      <w:r w:rsidRPr="00E9767D">
        <w:rPr>
          <w:b/>
          <w:szCs w:val="24"/>
          <w:lang w:val="en-GB"/>
        </w:rPr>
        <w:t>IOBE</w:t>
      </w:r>
      <w:r w:rsidRPr="00E9767D">
        <w:rPr>
          <w:szCs w:val="24"/>
          <w:lang w:val="en-GB"/>
        </w:rPr>
        <w:t>, 2012).</w:t>
      </w:r>
    </w:p>
    <w:p w:rsidR="00EE2F46" w:rsidRPr="00E9767D" w:rsidRDefault="00F72A3C" w:rsidP="00EE2F46">
      <w:pPr>
        <w:rPr>
          <w:szCs w:val="24"/>
          <w:lang w:val="en-GB"/>
        </w:rPr>
      </w:pPr>
      <w:r w:rsidRPr="00E9767D">
        <w:rPr>
          <w:szCs w:val="24"/>
          <w:lang w:val="en-GB"/>
        </w:rPr>
        <w:lastRenderedPageBreak/>
        <w:t>In this way, the prevalence of self-employment and the weak presence of large firms are evident.</w:t>
      </w:r>
      <w:r w:rsidRPr="00E9767D">
        <w:rPr>
          <w:szCs w:val="24"/>
          <w:u w:val="single"/>
          <w:lang w:val="en-GB"/>
        </w:rPr>
        <w:t xml:space="preserve"> </w:t>
      </w:r>
      <w:r w:rsidRPr="00E9767D">
        <w:rPr>
          <w:szCs w:val="24"/>
          <w:lang w:val="en-GB"/>
        </w:rPr>
        <w:t xml:space="preserve">Also, along with this phenomenon, there is the co-existence of high rates of non-standard/undeclared work because of the particular </w:t>
      </w:r>
      <w:r w:rsidR="000F7C29">
        <w:rPr>
          <w:szCs w:val="24"/>
          <w:lang w:val="en-GB"/>
        </w:rPr>
        <w:t>ways in which</w:t>
      </w:r>
      <w:r w:rsidRPr="00E9767D">
        <w:rPr>
          <w:szCs w:val="24"/>
          <w:lang w:val="en-GB"/>
        </w:rPr>
        <w:t xml:space="preserve"> these small enterprises </w:t>
      </w:r>
      <w:r w:rsidR="000F7C29" w:rsidRPr="00941415">
        <w:rPr>
          <w:szCs w:val="24"/>
          <w:lang w:val="en-GB"/>
        </w:rPr>
        <w:t>function</w:t>
      </w:r>
      <w:r w:rsidRPr="00E9767D">
        <w:rPr>
          <w:szCs w:val="24"/>
          <w:lang w:val="en-GB"/>
        </w:rPr>
        <w:t xml:space="preserve"> (</w:t>
      </w:r>
      <w:proofErr w:type="spellStart"/>
      <w:r w:rsidRPr="00E9767D">
        <w:rPr>
          <w:b/>
          <w:szCs w:val="24"/>
          <w:lang w:val="en-GB"/>
        </w:rPr>
        <w:t>Kouzis</w:t>
      </w:r>
      <w:proofErr w:type="spellEnd"/>
      <w:r w:rsidRPr="00E9767D">
        <w:rPr>
          <w:b/>
          <w:szCs w:val="24"/>
          <w:lang w:val="en-GB"/>
        </w:rPr>
        <w:t>, J. et al.</w:t>
      </w:r>
      <w:r w:rsidR="00146C20" w:rsidRPr="00E9767D">
        <w:rPr>
          <w:szCs w:val="24"/>
          <w:lang w:val="en-GB"/>
        </w:rPr>
        <w:t xml:space="preserve"> 2012)</w:t>
      </w:r>
      <w:r w:rsidR="00317D6E" w:rsidRPr="00E9767D">
        <w:rPr>
          <w:szCs w:val="24"/>
          <w:lang w:val="en-GB"/>
        </w:rPr>
        <w:t>.</w:t>
      </w:r>
      <w:r w:rsidR="00EE2F46" w:rsidRPr="00E9767D">
        <w:rPr>
          <w:rFonts w:eastAsia="Times New Roman" w:cs="Times New Roman"/>
          <w:color w:val="000000"/>
          <w:sz w:val="20"/>
          <w:szCs w:val="20"/>
          <w:lang w:val="en-GB" w:eastAsia="el-GR"/>
        </w:rPr>
        <w:t xml:space="preserve"> </w:t>
      </w:r>
      <w:r w:rsidRPr="00E9767D">
        <w:rPr>
          <w:szCs w:val="24"/>
          <w:lang w:val="en-GB"/>
        </w:rPr>
        <w:t>These elements</w:t>
      </w:r>
      <w:r w:rsidR="00EE2F46" w:rsidRPr="00E9767D">
        <w:rPr>
          <w:szCs w:val="24"/>
          <w:lang w:val="en-GB"/>
        </w:rPr>
        <w:t xml:space="preserve"> formed </w:t>
      </w:r>
      <w:r w:rsidR="001C69AB">
        <w:rPr>
          <w:szCs w:val="24"/>
          <w:lang w:val="en-GB"/>
        </w:rPr>
        <w:t>the</w:t>
      </w:r>
      <w:r w:rsidR="00EE2F46" w:rsidRPr="00E9767D">
        <w:rPr>
          <w:szCs w:val="24"/>
          <w:lang w:val="en-GB"/>
        </w:rPr>
        <w:t xml:space="preserve"> Greek labo</w:t>
      </w:r>
      <w:r w:rsidR="001C69AB">
        <w:rPr>
          <w:szCs w:val="24"/>
          <w:lang w:val="en-GB"/>
        </w:rPr>
        <w:t>u</w:t>
      </w:r>
      <w:r w:rsidR="00EE2F46" w:rsidRPr="00E9767D">
        <w:rPr>
          <w:szCs w:val="24"/>
          <w:lang w:val="en-GB"/>
        </w:rPr>
        <w:t xml:space="preserve">r market </w:t>
      </w:r>
      <w:r w:rsidRPr="00E9767D">
        <w:rPr>
          <w:szCs w:val="24"/>
          <w:lang w:val="en-GB"/>
        </w:rPr>
        <w:t xml:space="preserve">with </w:t>
      </w:r>
      <w:r w:rsidR="00EE2F46" w:rsidRPr="00E9767D">
        <w:rPr>
          <w:szCs w:val="24"/>
          <w:lang w:val="en-GB"/>
        </w:rPr>
        <w:t>specific</w:t>
      </w:r>
      <w:r w:rsidR="008A3BF8">
        <w:rPr>
          <w:szCs w:val="24"/>
          <w:lang w:val="en-GB"/>
        </w:rPr>
        <w:t>itie</w:t>
      </w:r>
      <w:r w:rsidR="001C69AB">
        <w:rPr>
          <w:szCs w:val="24"/>
          <w:lang w:val="en-GB"/>
        </w:rPr>
        <w:t>s</w:t>
      </w:r>
      <w:r w:rsidR="00EE2F46" w:rsidRPr="00E9767D">
        <w:rPr>
          <w:szCs w:val="24"/>
          <w:lang w:val="en-GB"/>
        </w:rPr>
        <w:t xml:space="preserve"> </w:t>
      </w:r>
      <w:r w:rsidRPr="00E9767D">
        <w:rPr>
          <w:szCs w:val="24"/>
          <w:lang w:val="en-GB"/>
        </w:rPr>
        <w:t xml:space="preserve">that were based on </w:t>
      </w:r>
      <w:r w:rsidR="001C69AB">
        <w:rPr>
          <w:szCs w:val="24"/>
          <w:lang w:val="en-GB"/>
        </w:rPr>
        <w:t>the</w:t>
      </w:r>
      <w:r w:rsidRPr="00E9767D">
        <w:rPr>
          <w:szCs w:val="24"/>
          <w:lang w:val="en-GB"/>
        </w:rPr>
        <w:t xml:space="preserve"> peculiar</w:t>
      </w:r>
      <w:r w:rsidR="00EE2F46" w:rsidRPr="00E9767D">
        <w:rPr>
          <w:szCs w:val="24"/>
          <w:lang w:val="en-GB"/>
        </w:rPr>
        <w:t xml:space="preserve"> production structure of </w:t>
      </w:r>
      <w:r w:rsidRPr="00E9767D">
        <w:rPr>
          <w:szCs w:val="24"/>
          <w:lang w:val="en-GB"/>
        </w:rPr>
        <w:t xml:space="preserve">the </w:t>
      </w:r>
      <w:r w:rsidR="00EE2F46" w:rsidRPr="00E9767D">
        <w:rPr>
          <w:szCs w:val="24"/>
          <w:lang w:val="en-GB"/>
        </w:rPr>
        <w:t>Greek econom</w:t>
      </w:r>
      <w:r w:rsidRPr="00E9767D">
        <w:rPr>
          <w:szCs w:val="24"/>
          <w:lang w:val="en-GB"/>
        </w:rPr>
        <w:t>y</w:t>
      </w:r>
      <w:r w:rsidR="00EE2F46" w:rsidRPr="00E9767D">
        <w:rPr>
          <w:szCs w:val="24"/>
          <w:lang w:val="en-GB"/>
        </w:rPr>
        <w:t xml:space="preserve">. On the other </w:t>
      </w:r>
      <w:r w:rsidR="00DC48EE">
        <w:rPr>
          <w:szCs w:val="24"/>
          <w:lang w:val="en-GB"/>
        </w:rPr>
        <w:t xml:space="preserve">hand, </w:t>
      </w:r>
      <w:r w:rsidR="00953D85" w:rsidRPr="00E9767D">
        <w:rPr>
          <w:szCs w:val="24"/>
          <w:lang w:val="en-GB"/>
        </w:rPr>
        <w:t>unemployment effects were smoothed out</w:t>
      </w:r>
      <w:r w:rsidR="00EE2F46" w:rsidRPr="00E9767D">
        <w:rPr>
          <w:szCs w:val="24"/>
          <w:lang w:val="en-GB"/>
        </w:rPr>
        <w:t xml:space="preserve"> </w:t>
      </w:r>
      <w:r w:rsidR="00953D85" w:rsidRPr="00E9767D">
        <w:rPr>
          <w:szCs w:val="24"/>
          <w:lang w:val="en-GB"/>
        </w:rPr>
        <w:t xml:space="preserve">largely </w:t>
      </w:r>
      <w:r w:rsidR="00EE2F46" w:rsidRPr="00E9767D">
        <w:rPr>
          <w:szCs w:val="24"/>
          <w:lang w:val="en-GB"/>
        </w:rPr>
        <w:t xml:space="preserve">by the employment </w:t>
      </w:r>
      <w:r w:rsidR="00953D85" w:rsidRPr="00E9767D">
        <w:rPr>
          <w:szCs w:val="24"/>
          <w:lang w:val="en-GB"/>
        </w:rPr>
        <w:t>in the public sector</w:t>
      </w:r>
      <w:r w:rsidR="00EE2F46" w:rsidRPr="00E9767D">
        <w:rPr>
          <w:szCs w:val="24"/>
          <w:lang w:val="en-GB"/>
        </w:rPr>
        <w:t>. This phenomenon was usually evident during election periods and was associated</w:t>
      </w:r>
      <w:r w:rsidR="00953D85" w:rsidRPr="00E9767D">
        <w:rPr>
          <w:szCs w:val="24"/>
          <w:lang w:val="en-GB"/>
        </w:rPr>
        <w:t xml:space="preserve"> with the so-called client</w:t>
      </w:r>
      <w:r w:rsidR="001C69AB">
        <w:rPr>
          <w:szCs w:val="24"/>
          <w:lang w:val="en-GB"/>
        </w:rPr>
        <w:t xml:space="preserve"> voting</w:t>
      </w:r>
      <w:r w:rsidR="00146C20" w:rsidRPr="00E9767D">
        <w:rPr>
          <w:szCs w:val="24"/>
          <w:lang w:val="en-GB"/>
        </w:rPr>
        <w:t>. In other words, it was</w:t>
      </w:r>
      <w:r w:rsidR="00EE2F46" w:rsidRPr="00E9767D">
        <w:rPr>
          <w:szCs w:val="24"/>
          <w:lang w:val="en-GB"/>
        </w:rPr>
        <w:t xml:space="preserve"> a labo</w:t>
      </w:r>
      <w:r w:rsidR="001C69AB">
        <w:rPr>
          <w:szCs w:val="24"/>
          <w:lang w:val="en-GB"/>
        </w:rPr>
        <w:t>u</w:t>
      </w:r>
      <w:r w:rsidR="00EE2F46" w:rsidRPr="00E9767D">
        <w:rPr>
          <w:szCs w:val="24"/>
          <w:lang w:val="en-GB"/>
        </w:rPr>
        <w:t xml:space="preserve">r market with strong </w:t>
      </w:r>
      <w:r w:rsidR="00146C20" w:rsidRPr="00E9767D">
        <w:rPr>
          <w:szCs w:val="24"/>
          <w:lang w:val="en-GB"/>
        </w:rPr>
        <w:t xml:space="preserve">dualistic </w:t>
      </w:r>
      <w:r w:rsidR="00EE2F46" w:rsidRPr="00E9767D">
        <w:rPr>
          <w:szCs w:val="24"/>
          <w:lang w:val="en-GB"/>
        </w:rPr>
        <w:t>elements</w:t>
      </w:r>
      <w:r w:rsidR="00146C20" w:rsidRPr="00E9767D">
        <w:rPr>
          <w:szCs w:val="24"/>
          <w:lang w:val="en-GB"/>
        </w:rPr>
        <w:t xml:space="preserve"> in which</w:t>
      </w:r>
      <w:r w:rsidR="00EE2F46" w:rsidRPr="00E9767D">
        <w:rPr>
          <w:szCs w:val="24"/>
          <w:lang w:val="en-GB"/>
        </w:rPr>
        <w:t xml:space="preserve"> </w:t>
      </w:r>
      <w:r w:rsidR="00146C20" w:rsidRPr="00E9767D">
        <w:rPr>
          <w:szCs w:val="24"/>
          <w:lang w:val="en-GB"/>
        </w:rPr>
        <w:t xml:space="preserve">there were </w:t>
      </w:r>
      <w:r w:rsidR="001C69AB">
        <w:rPr>
          <w:szCs w:val="24"/>
          <w:lang w:val="en-GB"/>
        </w:rPr>
        <w:t>cases of over</w:t>
      </w:r>
      <w:r w:rsidR="00EE2F46" w:rsidRPr="00E9767D">
        <w:rPr>
          <w:szCs w:val="24"/>
          <w:lang w:val="en-GB"/>
        </w:rPr>
        <w:t xml:space="preserve">protected workers in the public sector and </w:t>
      </w:r>
      <w:r w:rsidR="00146C20" w:rsidRPr="00E9767D">
        <w:rPr>
          <w:szCs w:val="24"/>
          <w:lang w:val="en-GB"/>
        </w:rPr>
        <w:t>of layered</w:t>
      </w:r>
      <w:r w:rsidR="00EE2F46" w:rsidRPr="00E9767D">
        <w:rPr>
          <w:szCs w:val="24"/>
          <w:lang w:val="en-GB"/>
        </w:rPr>
        <w:t xml:space="preserve"> </w:t>
      </w:r>
      <w:r w:rsidR="001C69AB">
        <w:rPr>
          <w:szCs w:val="24"/>
          <w:lang w:val="en-GB"/>
        </w:rPr>
        <w:t>unprotected workers</w:t>
      </w:r>
      <w:r w:rsidR="00EE2F46" w:rsidRPr="00E9767D">
        <w:rPr>
          <w:szCs w:val="24"/>
          <w:lang w:val="en-GB"/>
        </w:rPr>
        <w:t xml:space="preserve"> in the private</w:t>
      </w:r>
      <w:r w:rsidR="00146C20" w:rsidRPr="00E9767D">
        <w:rPr>
          <w:szCs w:val="24"/>
          <w:lang w:val="en-GB"/>
        </w:rPr>
        <w:t xml:space="preserve"> sector (</w:t>
      </w:r>
      <w:proofErr w:type="spellStart"/>
      <w:r w:rsidR="00146C20" w:rsidRPr="00E9767D">
        <w:rPr>
          <w:b/>
          <w:bCs/>
          <w:lang w:val="en-GB"/>
        </w:rPr>
        <w:t>Petmesidou</w:t>
      </w:r>
      <w:proofErr w:type="spellEnd"/>
      <w:r w:rsidR="00146C20" w:rsidRPr="00E9767D">
        <w:rPr>
          <w:b/>
          <w:bCs/>
          <w:lang w:val="en-GB"/>
        </w:rPr>
        <w:t xml:space="preserve">, M.; </w:t>
      </w:r>
      <w:proofErr w:type="spellStart"/>
      <w:r w:rsidR="00146C20" w:rsidRPr="00E9767D">
        <w:rPr>
          <w:b/>
          <w:bCs/>
          <w:lang w:val="en-GB"/>
        </w:rPr>
        <w:t>Guillén</w:t>
      </w:r>
      <w:proofErr w:type="spellEnd"/>
      <w:r w:rsidR="00146C20" w:rsidRPr="00E9767D">
        <w:rPr>
          <w:b/>
          <w:bCs/>
          <w:lang w:val="en-GB"/>
        </w:rPr>
        <w:t>, A.</w:t>
      </w:r>
      <w:r w:rsidR="00146C20" w:rsidRPr="00E9767D">
        <w:rPr>
          <w:lang w:val="en-GB"/>
        </w:rPr>
        <w:t xml:space="preserve"> 2008,  </w:t>
      </w:r>
      <w:proofErr w:type="spellStart"/>
      <w:r w:rsidR="00146C20" w:rsidRPr="00E9767D">
        <w:rPr>
          <w:b/>
          <w:bCs/>
          <w:lang w:val="en-GB"/>
        </w:rPr>
        <w:t>Matsaganis</w:t>
      </w:r>
      <w:proofErr w:type="spellEnd"/>
      <w:r w:rsidR="00146C20" w:rsidRPr="00E9767D">
        <w:rPr>
          <w:b/>
          <w:bCs/>
          <w:lang w:val="en-GB"/>
        </w:rPr>
        <w:t>, M.</w:t>
      </w:r>
      <w:r w:rsidR="00146C20" w:rsidRPr="00E9767D">
        <w:rPr>
          <w:lang w:val="en-GB"/>
        </w:rPr>
        <w:t xml:space="preserve"> 2012, </w:t>
      </w:r>
      <w:proofErr w:type="spellStart"/>
      <w:r w:rsidR="00146C20" w:rsidRPr="00E9767D">
        <w:rPr>
          <w:b/>
          <w:bCs/>
          <w:lang w:val="en-GB"/>
        </w:rPr>
        <w:t>Schwander</w:t>
      </w:r>
      <w:proofErr w:type="spellEnd"/>
      <w:r w:rsidR="00146C20" w:rsidRPr="00E9767D">
        <w:rPr>
          <w:b/>
          <w:bCs/>
          <w:lang w:val="en-GB"/>
        </w:rPr>
        <w:t xml:space="preserve">, H. </w:t>
      </w:r>
      <w:proofErr w:type="spellStart"/>
      <w:r w:rsidR="00146C20" w:rsidRPr="00E9767D">
        <w:rPr>
          <w:b/>
          <w:bCs/>
          <w:lang w:val="en-GB"/>
        </w:rPr>
        <w:t>Häusermann</w:t>
      </w:r>
      <w:proofErr w:type="spellEnd"/>
      <w:r w:rsidR="00146C20" w:rsidRPr="00E9767D">
        <w:rPr>
          <w:b/>
          <w:bCs/>
          <w:lang w:val="en-GB"/>
        </w:rPr>
        <w:t>, S.</w:t>
      </w:r>
      <w:r w:rsidR="00146C20" w:rsidRPr="00E9767D">
        <w:rPr>
          <w:lang w:val="en-GB"/>
        </w:rPr>
        <w:t xml:space="preserve"> 2013)</w:t>
      </w:r>
      <w:r w:rsidR="00EE2F46" w:rsidRPr="00E9767D">
        <w:rPr>
          <w:szCs w:val="24"/>
          <w:lang w:val="en-GB"/>
        </w:rPr>
        <w:t>.</w:t>
      </w:r>
    </w:p>
    <w:p w:rsidR="00146C20" w:rsidRPr="00E9767D" w:rsidRDefault="00146C20" w:rsidP="00146C20">
      <w:pPr>
        <w:rPr>
          <w:szCs w:val="24"/>
          <w:lang w:val="en-GB"/>
        </w:rPr>
      </w:pPr>
      <w:r w:rsidRPr="00E9767D">
        <w:rPr>
          <w:szCs w:val="24"/>
          <w:lang w:val="en-GB"/>
        </w:rPr>
        <w:t xml:space="preserve">The </w:t>
      </w:r>
      <w:r w:rsidR="001C69AB">
        <w:rPr>
          <w:szCs w:val="24"/>
          <w:lang w:val="en-GB"/>
        </w:rPr>
        <w:t xml:space="preserve">employment </w:t>
      </w:r>
      <w:r w:rsidRPr="00E9767D">
        <w:rPr>
          <w:szCs w:val="24"/>
          <w:lang w:val="en-GB"/>
        </w:rPr>
        <w:t xml:space="preserve">framework </w:t>
      </w:r>
      <w:r w:rsidR="001C69AB">
        <w:rPr>
          <w:szCs w:val="24"/>
          <w:lang w:val="en-GB"/>
        </w:rPr>
        <w:t>during</w:t>
      </w:r>
      <w:r w:rsidRPr="00E9767D">
        <w:rPr>
          <w:szCs w:val="24"/>
          <w:lang w:val="en-GB"/>
        </w:rPr>
        <w:t xml:space="preserve"> the 2000-2008</w:t>
      </w:r>
      <w:r w:rsidR="001C69AB">
        <w:rPr>
          <w:szCs w:val="24"/>
          <w:lang w:val="en-GB"/>
        </w:rPr>
        <w:t xml:space="preserve"> </w:t>
      </w:r>
      <w:proofErr w:type="gramStart"/>
      <w:r w:rsidR="001C69AB">
        <w:rPr>
          <w:szCs w:val="24"/>
          <w:lang w:val="en-GB"/>
        </w:rPr>
        <w:t>period</w:t>
      </w:r>
      <w:proofErr w:type="gramEnd"/>
      <w:r w:rsidRPr="00E9767D">
        <w:rPr>
          <w:szCs w:val="24"/>
          <w:lang w:val="en-GB"/>
        </w:rPr>
        <w:t xml:space="preserve"> is characterized by attempts to move tow</w:t>
      </w:r>
      <w:r w:rsidR="001A32D1" w:rsidRPr="00E9767D">
        <w:rPr>
          <w:szCs w:val="24"/>
          <w:lang w:val="en-GB"/>
        </w:rPr>
        <w:t>ards active employment policies</w:t>
      </w:r>
      <w:r w:rsidRPr="00E9767D">
        <w:rPr>
          <w:szCs w:val="24"/>
          <w:lang w:val="en-GB"/>
        </w:rPr>
        <w:t xml:space="preserve">. </w:t>
      </w:r>
      <w:r w:rsidR="001A32D1" w:rsidRPr="00E9767D">
        <w:rPr>
          <w:szCs w:val="24"/>
          <w:lang w:val="en-GB"/>
        </w:rPr>
        <w:t>It is p</w:t>
      </w:r>
      <w:r w:rsidRPr="00E9767D">
        <w:rPr>
          <w:szCs w:val="24"/>
          <w:lang w:val="en-GB"/>
        </w:rPr>
        <w:t>roject</w:t>
      </w:r>
      <w:r w:rsidR="001C69AB">
        <w:rPr>
          <w:szCs w:val="24"/>
          <w:lang w:val="en-GB"/>
        </w:rPr>
        <w:t>ed</w:t>
      </w:r>
      <w:r w:rsidRPr="00E9767D">
        <w:rPr>
          <w:szCs w:val="24"/>
          <w:lang w:val="en-GB"/>
        </w:rPr>
        <w:t xml:space="preserve"> </w:t>
      </w:r>
      <w:r w:rsidR="001A32D1" w:rsidRPr="00E9767D">
        <w:rPr>
          <w:szCs w:val="24"/>
          <w:lang w:val="en-GB"/>
        </w:rPr>
        <w:t>that</w:t>
      </w:r>
      <w:r w:rsidR="001C69AB">
        <w:rPr>
          <w:szCs w:val="24"/>
          <w:lang w:val="en-GB"/>
        </w:rPr>
        <w:t xml:space="preserve"> it</w:t>
      </w:r>
      <w:r w:rsidR="001A32D1" w:rsidRPr="00E9767D">
        <w:rPr>
          <w:szCs w:val="24"/>
          <w:lang w:val="en-GB"/>
        </w:rPr>
        <w:t xml:space="preserve"> </w:t>
      </w:r>
      <w:r w:rsidR="001C69AB">
        <w:rPr>
          <w:szCs w:val="24"/>
          <w:lang w:val="en-GB"/>
        </w:rPr>
        <w:t>was implemented</w:t>
      </w:r>
      <w:r w:rsidR="001A32D1" w:rsidRPr="00E9767D">
        <w:rPr>
          <w:szCs w:val="24"/>
          <w:lang w:val="en-GB"/>
        </w:rPr>
        <w:t xml:space="preserve"> </w:t>
      </w:r>
      <w:r w:rsidRPr="00E9767D">
        <w:rPr>
          <w:szCs w:val="24"/>
          <w:lang w:val="en-GB"/>
        </w:rPr>
        <w:t>under the strong i</w:t>
      </w:r>
      <w:r w:rsidR="001A32D1" w:rsidRPr="00E9767D">
        <w:rPr>
          <w:szCs w:val="24"/>
          <w:lang w:val="en-GB"/>
        </w:rPr>
        <w:t>nfluence of the “</w:t>
      </w:r>
      <w:r w:rsidRPr="00E9767D">
        <w:rPr>
          <w:szCs w:val="24"/>
          <w:lang w:val="en-GB"/>
        </w:rPr>
        <w:t>Europeani</w:t>
      </w:r>
      <w:r w:rsidR="001A32D1" w:rsidRPr="00E9767D">
        <w:rPr>
          <w:szCs w:val="24"/>
          <w:lang w:val="en-GB"/>
        </w:rPr>
        <w:t>zation”</w:t>
      </w:r>
      <w:r w:rsidRPr="00E9767D">
        <w:rPr>
          <w:szCs w:val="24"/>
          <w:lang w:val="en-GB"/>
        </w:rPr>
        <w:t xml:space="preserve"> of Greek social policy. </w:t>
      </w:r>
      <w:r w:rsidR="001A32D1" w:rsidRPr="00E9767D">
        <w:rPr>
          <w:szCs w:val="24"/>
          <w:lang w:val="en-GB"/>
        </w:rPr>
        <w:t>In particular,</w:t>
      </w:r>
      <w:r w:rsidR="00060C62" w:rsidRPr="00E9767D">
        <w:rPr>
          <w:szCs w:val="24"/>
          <w:lang w:val="en-GB"/>
        </w:rPr>
        <w:t xml:space="preserve"> in the field of employment this occurs in accordance with</w:t>
      </w:r>
      <w:r w:rsidRPr="00E9767D">
        <w:rPr>
          <w:szCs w:val="24"/>
          <w:lang w:val="en-GB"/>
        </w:rPr>
        <w:t xml:space="preserve"> </w:t>
      </w:r>
      <w:r w:rsidR="00060C62" w:rsidRPr="00E9767D">
        <w:rPr>
          <w:szCs w:val="24"/>
          <w:lang w:val="en-GB"/>
        </w:rPr>
        <w:t>the Treaty of Amsterdam (1997)</w:t>
      </w:r>
      <w:r w:rsidRPr="00E9767D">
        <w:rPr>
          <w:szCs w:val="24"/>
          <w:lang w:val="en-GB"/>
        </w:rPr>
        <w:t xml:space="preserve">, which sets </w:t>
      </w:r>
      <w:r w:rsidR="00060C62" w:rsidRPr="00E9767D">
        <w:rPr>
          <w:szCs w:val="24"/>
          <w:lang w:val="en-GB"/>
        </w:rPr>
        <w:t xml:space="preserve">as priority </w:t>
      </w:r>
      <w:r w:rsidRPr="00E9767D">
        <w:rPr>
          <w:szCs w:val="24"/>
          <w:lang w:val="en-GB"/>
        </w:rPr>
        <w:t>the flexibility of the labo</w:t>
      </w:r>
      <w:r w:rsidR="001C69AB">
        <w:rPr>
          <w:szCs w:val="24"/>
          <w:lang w:val="en-GB"/>
        </w:rPr>
        <w:t>u</w:t>
      </w:r>
      <w:r w:rsidRPr="00E9767D">
        <w:rPr>
          <w:szCs w:val="24"/>
          <w:lang w:val="en-GB"/>
        </w:rPr>
        <w:t xml:space="preserve">r market and </w:t>
      </w:r>
      <w:r w:rsidR="00060C62" w:rsidRPr="00E9767D">
        <w:rPr>
          <w:szCs w:val="24"/>
          <w:lang w:val="en-GB"/>
        </w:rPr>
        <w:t>the employability of workers</w:t>
      </w:r>
      <w:r w:rsidRPr="00E9767D">
        <w:rPr>
          <w:szCs w:val="24"/>
          <w:lang w:val="en-GB"/>
        </w:rPr>
        <w:t xml:space="preserve">. This trend coexists with the aforementioned pathologies of </w:t>
      </w:r>
      <w:r w:rsidR="00E60D3E" w:rsidRPr="00E9767D">
        <w:rPr>
          <w:szCs w:val="24"/>
          <w:lang w:val="en-GB"/>
        </w:rPr>
        <w:t xml:space="preserve">the Greek </w:t>
      </w:r>
      <w:r w:rsidR="001C69AB">
        <w:rPr>
          <w:szCs w:val="24"/>
          <w:lang w:val="en-GB"/>
        </w:rPr>
        <w:t xml:space="preserve">employment </w:t>
      </w:r>
      <w:r w:rsidR="00E60D3E" w:rsidRPr="00E9767D">
        <w:rPr>
          <w:szCs w:val="24"/>
          <w:lang w:val="en-GB"/>
        </w:rPr>
        <w:t>structure</w:t>
      </w:r>
      <w:r w:rsidRPr="00E9767D">
        <w:rPr>
          <w:szCs w:val="24"/>
          <w:lang w:val="en-GB"/>
        </w:rPr>
        <w:t xml:space="preserve">. In this </w:t>
      </w:r>
      <w:r w:rsidR="00E60D3E" w:rsidRPr="00E9767D">
        <w:rPr>
          <w:szCs w:val="24"/>
          <w:lang w:val="en-GB"/>
        </w:rPr>
        <w:t xml:space="preserve">context, </w:t>
      </w:r>
      <w:r w:rsidRPr="00E9767D">
        <w:rPr>
          <w:szCs w:val="24"/>
          <w:lang w:val="en-GB"/>
        </w:rPr>
        <w:t xml:space="preserve">the interventions </w:t>
      </w:r>
      <w:r w:rsidR="00E60D3E" w:rsidRPr="00E9767D">
        <w:rPr>
          <w:szCs w:val="24"/>
          <w:lang w:val="en-GB"/>
        </w:rPr>
        <w:t xml:space="preserve">during this period </w:t>
      </w:r>
      <w:r w:rsidR="001C69AB">
        <w:rPr>
          <w:szCs w:val="24"/>
          <w:lang w:val="en-GB"/>
        </w:rPr>
        <w:t>occurred</w:t>
      </w:r>
      <w:r w:rsidRPr="00E9767D">
        <w:rPr>
          <w:szCs w:val="24"/>
          <w:lang w:val="en-GB"/>
        </w:rPr>
        <w:t xml:space="preserve"> mostly under the</w:t>
      </w:r>
      <w:r w:rsidR="00E60D3E" w:rsidRPr="00E9767D">
        <w:rPr>
          <w:szCs w:val="24"/>
          <w:lang w:val="en-GB"/>
        </w:rPr>
        <w:t xml:space="preserve"> guidance of the European Union</w:t>
      </w:r>
      <w:r w:rsidRPr="00E9767D">
        <w:rPr>
          <w:szCs w:val="24"/>
          <w:lang w:val="en-GB"/>
        </w:rPr>
        <w:t>, through funds raised by the Community Support Fra</w:t>
      </w:r>
      <w:r w:rsidR="001C69AB">
        <w:rPr>
          <w:szCs w:val="24"/>
          <w:lang w:val="en-GB"/>
        </w:rPr>
        <w:t>meworks (CSFs</w:t>
      </w:r>
      <w:r w:rsidR="00E60D3E" w:rsidRPr="00E9767D">
        <w:rPr>
          <w:szCs w:val="24"/>
          <w:lang w:val="en-GB"/>
        </w:rPr>
        <w:t>) for the economic support</w:t>
      </w:r>
      <w:r w:rsidRPr="00E9767D">
        <w:rPr>
          <w:szCs w:val="24"/>
          <w:lang w:val="en-GB"/>
        </w:rPr>
        <w:t xml:space="preserve"> of </w:t>
      </w:r>
      <w:r w:rsidR="00E60D3E" w:rsidRPr="00E9767D">
        <w:rPr>
          <w:szCs w:val="24"/>
          <w:lang w:val="en-GB"/>
        </w:rPr>
        <w:t xml:space="preserve">these </w:t>
      </w:r>
      <w:r w:rsidRPr="00E9767D">
        <w:rPr>
          <w:szCs w:val="24"/>
          <w:lang w:val="en-GB"/>
        </w:rPr>
        <w:t>operations.</w:t>
      </w:r>
    </w:p>
    <w:p w:rsidR="00317D6E" w:rsidRPr="00E9767D" w:rsidRDefault="00317D6E" w:rsidP="006156D7">
      <w:pPr>
        <w:rPr>
          <w:szCs w:val="24"/>
          <w:lang w:val="en-GB"/>
        </w:rPr>
      </w:pPr>
      <w:r w:rsidRPr="00E9767D">
        <w:rPr>
          <w:lang w:val="en-GB"/>
        </w:rPr>
        <w:t xml:space="preserve">Active labour market policies </w:t>
      </w:r>
      <w:r w:rsidR="001863DB">
        <w:rPr>
          <w:lang w:val="en-GB"/>
        </w:rPr>
        <w:t>were</w:t>
      </w:r>
      <w:r w:rsidR="00E60D3E" w:rsidRPr="00E9767D">
        <w:rPr>
          <w:lang w:val="en-GB"/>
        </w:rPr>
        <w:t xml:space="preserve"> </w:t>
      </w:r>
      <w:r w:rsidRPr="00E9767D">
        <w:rPr>
          <w:lang w:val="en-GB"/>
        </w:rPr>
        <w:t>set up in Greece with the supervision and financial assistance of European Structural Funds in 1984</w:t>
      </w:r>
      <w:r w:rsidR="00E60D3E" w:rsidRPr="00E9767D">
        <w:rPr>
          <w:lang w:val="en-GB"/>
        </w:rPr>
        <w:t xml:space="preserve"> but they are not</w:t>
      </w:r>
      <w:r w:rsidR="001863DB">
        <w:rPr>
          <w:lang w:val="en-GB"/>
        </w:rPr>
        <w:t xml:space="preserve"> well</w:t>
      </w:r>
      <w:r w:rsidRPr="00E9767D">
        <w:rPr>
          <w:lang w:val="en-GB"/>
        </w:rPr>
        <w:t xml:space="preserve"> financed as they absorb less than 0.2% of annual GDP while unemployment benefits represent less than 0</w:t>
      </w:r>
      <w:r w:rsidR="001863DB">
        <w:rPr>
          <w:lang w:val="en-GB"/>
        </w:rPr>
        <w:t>.</w:t>
      </w:r>
      <w:r w:rsidRPr="00E9767D">
        <w:rPr>
          <w:lang w:val="en-GB"/>
        </w:rPr>
        <w:t>7% (</w:t>
      </w:r>
      <w:r w:rsidRPr="00E9767D">
        <w:rPr>
          <w:b/>
          <w:lang w:val="en-GB"/>
        </w:rPr>
        <w:t xml:space="preserve">OECD, </w:t>
      </w:r>
      <w:r w:rsidRPr="00E9767D">
        <w:rPr>
          <w:lang w:val="en-GB"/>
        </w:rPr>
        <w:t xml:space="preserve">2013). </w:t>
      </w:r>
      <w:r w:rsidR="005E51AE" w:rsidRPr="00E9767D">
        <w:rPr>
          <w:lang w:val="en-GB"/>
        </w:rPr>
        <w:t>The main active employment policies to be adopted during th</w:t>
      </w:r>
      <w:r w:rsidR="001863DB">
        <w:rPr>
          <w:lang w:val="en-GB"/>
        </w:rPr>
        <w:t>is</w:t>
      </w:r>
      <w:r w:rsidR="005E51AE" w:rsidRPr="00E9767D">
        <w:rPr>
          <w:lang w:val="en-GB"/>
        </w:rPr>
        <w:t xml:space="preserve"> period may be </w:t>
      </w:r>
      <w:r w:rsidR="00C230FE" w:rsidRPr="00E9767D">
        <w:rPr>
          <w:lang w:val="en-GB"/>
        </w:rPr>
        <w:t xml:space="preserve">divided into </w:t>
      </w:r>
      <w:r w:rsidR="005E51AE" w:rsidRPr="00E9767D">
        <w:rPr>
          <w:lang w:val="en-GB"/>
        </w:rPr>
        <w:t>th</w:t>
      </w:r>
      <w:r w:rsidR="00C230FE" w:rsidRPr="00E9767D">
        <w:rPr>
          <w:lang w:val="en-GB"/>
        </w:rPr>
        <w:t>ree major categories:</w:t>
      </w:r>
    </w:p>
    <w:p w:rsidR="00C230FE" w:rsidRPr="00E9767D" w:rsidRDefault="00C230FE" w:rsidP="00C230FE">
      <w:pPr>
        <w:rPr>
          <w:szCs w:val="24"/>
          <w:lang w:val="en-GB"/>
        </w:rPr>
      </w:pPr>
      <w:r w:rsidRPr="00E9767D">
        <w:rPr>
          <w:szCs w:val="24"/>
          <w:lang w:val="en-GB"/>
        </w:rPr>
        <w:t xml:space="preserve">A. Promoting Employment through New Jobs Initiatives  </w:t>
      </w:r>
    </w:p>
    <w:p w:rsidR="00317D6E" w:rsidRPr="00E9767D" w:rsidRDefault="00C230FE">
      <w:pPr>
        <w:rPr>
          <w:szCs w:val="24"/>
          <w:lang w:val="en-GB"/>
        </w:rPr>
      </w:pPr>
      <w:r w:rsidRPr="00E9767D">
        <w:rPr>
          <w:szCs w:val="24"/>
          <w:lang w:val="en-GB"/>
        </w:rPr>
        <w:t>These programs aim to subsidize n</w:t>
      </w:r>
      <w:r w:rsidR="00EF229D" w:rsidRPr="00E9767D">
        <w:rPr>
          <w:szCs w:val="24"/>
          <w:lang w:val="en-GB"/>
        </w:rPr>
        <w:t>ew jobs in the private sector by offering</w:t>
      </w:r>
      <w:r w:rsidRPr="00E9767D">
        <w:rPr>
          <w:szCs w:val="24"/>
          <w:lang w:val="en-GB"/>
        </w:rPr>
        <w:t xml:space="preserve"> incentives to employers for hiring unemployed</w:t>
      </w:r>
      <w:r w:rsidR="00CE1E78" w:rsidRPr="00E9767D">
        <w:rPr>
          <w:szCs w:val="24"/>
          <w:lang w:val="en-GB"/>
        </w:rPr>
        <w:t xml:space="preserve"> workers</w:t>
      </w:r>
      <w:r w:rsidRPr="00E9767D">
        <w:rPr>
          <w:szCs w:val="24"/>
          <w:lang w:val="en-GB"/>
        </w:rPr>
        <w:t xml:space="preserve">. The main content of </w:t>
      </w:r>
      <w:r w:rsidR="00EF229D" w:rsidRPr="00E9767D">
        <w:rPr>
          <w:szCs w:val="24"/>
          <w:lang w:val="en-GB"/>
        </w:rPr>
        <w:t xml:space="preserve">the </w:t>
      </w:r>
      <w:r w:rsidRPr="00E9767D">
        <w:rPr>
          <w:szCs w:val="24"/>
          <w:lang w:val="en-GB"/>
        </w:rPr>
        <w:t xml:space="preserve">intervention </w:t>
      </w:r>
      <w:r w:rsidR="00EF229D" w:rsidRPr="00E9767D">
        <w:rPr>
          <w:szCs w:val="24"/>
          <w:lang w:val="en-GB"/>
        </w:rPr>
        <w:t xml:space="preserve">of these </w:t>
      </w:r>
      <w:r w:rsidRPr="00E9767D">
        <w:rPr>
          <w:szCs w:val="24"/>
          <w:lang w:val="en-GB"/>
        </w:rPr>
        <w:t xml:space="preserve">programs </w:t>
      </w:r>
      <w:r w:rsidR="00EF229D" w:rsidRPr="00E9767D">
        <w:rPr>
          <w:szCs w:val="24"/>
          <w:lang w:val="en-GB"/>
        </w:rPr>
        <w:t xml:space="preserve">was </w:t>
      </w:r>
      <w:r w:rsidRPr="00E9767D">
        <w:rPr>
          <w:szCs w:val="24"/>
          <w:lang w:val="en-GB"/>
        </w:rPr>
        <w:t xml:space="preserve">related to business grants for hiring unemployed </w:t>
      </w:r>
      <w:r w:rsidR="00CE1E78" w:rsidRPr="00E9767D">
        <w:rPr>
          <w:szCs w:val="24"/>
          <w:lang w:val="en-GB"/>
        </w:rPr>
        <w:t xml:space="preserve">workers </w:t>
      </w:r>
      <w:r w:rsidRPr="00E9767D">
        <w:rPr>
          <w:szCs w:val="24"/>
          <w:lang w:val="en-GB"/>
        </w:rPr>
        <w:t xml:space="preserve">for </w:t>
      </w:r>
      <w:r w:rsidR="00EF229D" w:rsidRPr="00E9767D">
        <w:rPr>
          <w:szCs w:val="24"/>
          <w:lang w:val="en-GB"/>
        </w:rPr>
        <w:t>a period of two years with the</w:t>
      </w:r>
      <w:r w:rsidRPr="00E9767D">
        <w:rPr>
          <w:szCs w:val="24"/>
          <w:lang w:val="en-GB"/>
        </w:rPr>
        <w:t xml:space="preserve"> commitment to </w:t>
      </w:r>
      <w:r w:rsidR="00E13B35">
        <w:rPr>
          <w:szCs w:val="24"/>
          <w:lang w:val="en-GB"/>
        </w:rPr>
        <w:t>remain with the company</w:t>
      </w:r>
      <w:r w:rsidRPr="00E9767D">
        <w:rPr>
          <w:szCs w:val="24"/>
          <w:lang w:val="en-GB"/>
        </w:rPr>
        <w:t xml:space="preserve"> without </w:t>
      </w:r>
      <w:r w:rsidR="00EF229D" w:rsidRPr="00E9767D">
        <w:rPr>
          <w:szCs w:val="24"/>
          <w:lang w:val="en-GB"/>
        </w:rPr>
        <w:t xml:space="preserve">a </w:t>
      </w:r>
      <w:r w:rsidRPr="00E9767D">
        <w:rPr>
          <w:szCs w:val="24"/>
          <w:lang w:val="en-GB"/>
        </w:rPr>
        <w:t>subsidy for another year.</w:t>
      </w:r>
      <w:r w:rsidR="00317D6E" w:rsidRPr="00E9767D">
        <w:rPr>
          <w:szCs w:val="24"/>
          <w:lang w:val="en-GB"/>
        </w:rPr>
        <w:br w:type="page"/>
      </w:r>
    </w:p>
    <w:p w:rsidR="00CE1E78" w:rsidRPr="00E9767D" w:rsidRDefault="00CE1E78" w:rsidP="00CE1E78">
      <w:pPr>
        <w:rPr>
          <w:szCs w:val="24"/>
          <w:lang w:val="en-GB"/>
        </w:rPr>
      </w:pPr>
      <w:r w:rsidRPr="00E9767D">
        <w:rPr>
          <w:szCs w:val="24"/>
          <w:lang w:val="en-GB"/>
        </w:rPr>
        <w:lastRenderedPageBreak/>
        <w:t xml:space="preserve">B. </w:t>
      </w:r>
      <w:r w:rsidR="004B3BDA" w:rsidRPr="00E9767D">
        <w:rPr>
          <w:szCs w:val="24"/>
          <w:lang w:val="en-GB"/>
        </w:rPr>
        <w:t>Initiatives</w:t>
      </w:r>
      <w:r w:rsidRPr="00E9767D">
        <w:rPr>
          <w:szCs w:val="24"/>
          <w:lang w:val="en-GB"/>
        </w:rPr>
        <w:t xml:space="preserve"> </w:t>
      </w:r>
      <w:r w:rsidR="00A51733" w:rsidRPr="00E9767D">
        <w:rPr>
          <w:szCs w:val="24"/>
          <w:lang w:val="en-GB"/>
        </w:rPr>
        <w:t>for Freelancers</w:t>
      </w:r>
    </w:p>
    <w:p w:rsidR="00317D6E" w:rsidRPr="00E9767D" w:rsidRDefault="00CE1E78" w:rsidP="007C13BF">
      <w:pPr>
        <w:rPr>
          <w:szCs w:val="24"/>
          <w:lang w:val="en-GB"/>
        </w:rPr>
      </w:pPr>
      <w:r w:rsidRPr="00E9767D">
        <w:rPr>
          <w:szCs w:val="24"/>
          <w:lang w:val="en-GB"/>
        </w:rPr>
        <w:t>The programs</w:t>
      </w:r>
      <w:r w:rsidR="006E1119" w:rsidRPr="00E9767D">
        <w:rPr>
          <w:szCs w:val="24"/>
          <w:lang w:val="en-GB"/>
        </w:rPr>
        <w:t xml:space="preserve"> </w:t>
      </w:r>
      <w:r w:rsidR="008501C5">
        <w:rPr>
          <w:szCs w:val="24"/>
          <w:lang w:val="en-GB"/>
        </w:rPr>
        <w:t>concerning</w:t>
      </w:r>
      <w:r w:rsidR="004B3BDA" w:rsidRPr="00E9767D">
        <w:rPr>
          <w:szCs w:val="24"/>
          <w:lang w:val="en-GB"/>
        </w:rPr>
        <w:t xml:space="preserve"> </w:t>
      </w:r>
      <w:r w:rsidRPr="00E9767D">
        <w:rPr>
          <w:szCs w:val="24"/>
          <w:lang w:val="en-GB"/>
        </w:rPr>
        <w:t xml:space="preserve">freelancers </w:t>
      </w:r>
      <w:r w:rsidR="004B3BDA" w:rsidRPr="00E9767D">
        <w:rPr>
          <w:szCs w:val="24"/>
          <w:lang w:val="en-GB"/>
        </w:rPr>
        <w:t>were aim</w:t>
      </w:r>
      <w:r w:rsidR="001E3DC0">
        <w:rPr>
          <w:szCs w:val="24"/>
          <w:lang w:val="en-GB"/>
        </w:rPr>
        <w:t>ed</w:t>
      </w:r>
      <w:r w:rsidRPr="00E9767D">
        <w:rPr>
          <w:szCs w:val="24"/>
          <w:lang w:val="en-GB"/>
        </w:rPr>
        <w:t xml:space="preserve"> at providing financial assistance and </w:t>
      </w:r>
      <w:r w:rsidR="00E13B35" w:rsidRPr="00E9767D">
        <w:rPr>
          <w:szCs w:val="24"/>
          <w:lang w:val="en-GB"/>
        </w:rPr>
        <w:t>counselling</w:t>
      </w:r>
      <w:r w:rsidRPr="00E9767D">
        <w:rPr>
          <w:szCs w:val="24"/>
          <w:lang w:val="en-GB"/>
        </w:rPr>
        <w:t xml:space="preserve"> on </w:t>
      </w:r>
      <w:r w:rsidR="004B3BDA" w:rsidRPr="00E9767D">
        <w:rPr>
          <w:szCs w:val="24"/>
          <w:lang w:val="en-GB"/>
        </w:rPr>
        <w:t xml:space="preserve">the </w:t>
      </w:r>
      <w:r w:rsidRPr="00E9767D">
        <w:rPr>
          <w:szCs w:val="24"/>
          <w:lang w:val="en-GB"/>
        </w:rPr>
        <w:t xml:space="preserve">entrepreneurship of </w:t>
      </w:r>
      <w:r w:rsidR="004B3BDA" w:rsidRPr="00E9767D">
        <w:rPr>
          <w:szCs w:val="24"/>
          <w:lang w:val="en-GB"/>
        </w:rPr>
        <w:t xml:space="preserve">the </w:t>
      </w:r>
      <w:r w:rsidRPr="00E9767D">
        <w:rPr>
          <w:szCs w:val="24"/>
          <w:lang w:val="en-GB"/>
        </w:rPr>
        <w:t>unemployed</w:t>
      </w:r>
      <w:r w:rsidR="004B3BDA" w:rsidRPr="00E9767D">
        <w:rPr>
          <w:szCs w:val="24"/>
          <w:lang w:val="en-GB"/>
        </w:rPr>
        <w:t>. According to this thinking,</w:t>
      </w:r>
      <w:r w:rsidRPr="00E9767D">
        <w:rPr>
          <w:szCs w:val="24"/>
          <w:lang w:val="en-GB"/>
        </w:rPr>
        <w:t xml:space="preserve"> unemployed</w:t>
      </w:r>
      <w:r w:rsidR="008501C5">
        <w:rPr>
          <w:szCs w:val="24"/>
          <w:lang w:val="en-GB"/>
        </w:rPr>
        <w:t xml:space="preserve"> persons</w:t>
      </w:r>
      <w:r w:rsidRPr="00E9767D">
        <w:rPr>
          <w:szCs w:val="24"/>
          <w:lang w:val="en-GB"/>
        </w:rPr>
        <w:t xml:space="preserve"> </w:t>
      </w:r>
      <w:r w:rsidR="004B3BDA" w:rsidRPr="00E9767D">
        <w:rPr>
          <w:szCs w:val="24"/>
          <w:lang w:val="en-GB"/>
        </w:rPr>
        <w:t xml:space="preserve">who were </w:t>
      </w:r>
      <w:r w:rsidRPr="00E9767D">
        <w:rPr>
          <w:szCs w:val="24"/>
          <w:lang w:val="en-GB"/>
        </w:rPr>
        <w:t>preparing a business plan</w:t>
      </w:r>
      <w:r w:rsidR="004B3BDA" w:rsidRPr="00E9767D">
        <w:rPr>
          <w:szCs w:val="24"/>
          <w:lang w:val="en-GB"/>
        </w:rPr>
        <w:t xml:space="preserve"> were receiving</w:t>
      </w:r>
      <w:r w:rsidRPr="00E9767D">
        <w:rPr>
          <w:szCs w:val="24"/>
          <w:lang w:val="en-GB"/>
        </w:rPr>
        <w:t xml:space="preserve"> fi</w:t>
      </w:r>
      <w:r w:rsidR="008501C5">
        <w:rPr>
          <w:szCs w:val="24"/>
          <w:lang w:val="en-GB"/>
        </w:rPr>
        <w:t>nancial aid in two annual insta</w:t>
      </w:r>
      <w:r w:rsidRPr="00E9767D">
        <w:rPr>
          <w:szCs w:val="24"/>
          <w:lang w:val="en-GB"/>
        </w:rPr>
        <w:t xml:space="preserve">lments </w:t>
      </w:r>
      <w:r w:rsidR="004B3BDA" w:rsidRPr="00E9767D">
        <w:rPr>
          <w:szCs w:val="24"/>
          <w:lang w:val="en-GB"/>
        </w:rPr>
        <w:t>to start</w:t>
      </w:r>
      <w:r w:rsidRPr="00E9767D">
        <w:rPr>
          <w:szCs w:val="24"/>
          <w:lang w:val="en-GB"/>
        </w:rPr>
        <w:t xml:space="preserve"> their own business.</w:t>
      </w:r>
    </w:p>
    <w:p w:rsidR="00792D41" w:rsidRPr="00E9767D" w:rsidRDefault="00792D41" w:rsidP="00792D41">
      <w:pPr>
        <w:rPr>
          <w:szCs w:val="24"/>
          <w:lang w:val="en-GB"/>
        </w:rPr>
      </w:pPr>
      <w:r w:rsidRPr="00E9767D">
        <w:rPr>
          <w:szCs w:val="24"/>
          <w:lang w:val="en-GB"/>
        </w:rPr>
        <w:t xml:space="preserve">C. Subsidized Training Programs </w:t>
      </w:r>
    </w:p>
    <w:p w:rsidR="00317D6E" w:rsidRPr="00E9767D" w:rsidRDefault="00792D41" w:rsidP="00305EB8">
      <w:pPr>
        <w:rPr>
          <w:szCs w:val="24"/>
          <w:lang w:val="en-GB"/>
        </w:rPr>
      </w:pPr>
      <w:r w:rsidRPr="00E9767D">
        <w:rPr>
          <w:szCs w:val="24"/>
          <w:lang w:val="en-GB"/>
        </w:rPr>
        <w:t>The training programs were aim</w:t>
      </w:r>
      <w:r w:rsidR="001E3DC0">
        <w:rPr>
          <w:szCs w:val="24"/>
          <w:lang w:val="en-GB"/>
        </w:rPr>
        <w:t>ed</w:t>
      </w:r>
      <w:r w:rsidRPr="00E9767D">
        <w:rPr>
          <w:szCs w:val="24"/>
          <w:lang w:val="en-GB"/>
        </w:rPr>
        <w:t xml:space="preserve"> at providing new skills to the unemployed in order to maximize their chances of finding a job. These programs constituted the main aspect of active employment policies. Their content was designed to offer subsidized training on new technologies or a specific professional </w:t>
      </w:r>
      <w:r w:rsidR="00B13009">
        <w:rPr>
          <w:szCs w:val="24"/>
          <w:lang w:val="en-GB"/>
        </w:rPr>
        <w:t>skill</w:t>
      </w:r>
      <w:r w:rsidRPr="00E9767D">
        <w:rPr>
          <w:szCs w:val="24"/>
          <w:lang w:val="en-GB"/>
        </w:rPr>
        <w:t xml:space="preserve"> for a specified period of time.</w:t>
      </w:r>
    </w:p>
    <w:p w:rsidR="00792D41" w:rsidRPr="00E9767D" w:rsidRDefault="00792D41" w:rsidP="00305EB8">
      <w:pPr>
        <w:rPr>
          <w:szCs w:val="24"/>
          <w:lang w:val="en-GB"/>
        </w:rPr>
      </w:pPr>
    </w:p>
    <w:p w:rsidR="00317D6E" w:rsidRPr="00E9767D" w:rsidRDefault="00792D41" w:rsidP="002B708E">
      <w:pPr>
        <w:ind w:firstLine="720"/>
        <w:rPr>
          <w:lang w:val="en-GB"/>
        </w:rPr>
      </w:pPr>
      <w:r w:rsidRPr="00E9767D">
        <w:rPr>
          <w:lang w:val="en-GB"/>
        </w:rPr>
        <w:t>From 1985 to</w:t>
      </w:r>
      <w:r w:rsidR="00317D6E" w:rsidRPr="00E9767D">
        <w:rPr>
          <w:lang w:val="en-GB"/>
        </w:rPr>
        <w:t xml:space="preserve"> 2008</w:t>
      </w:r>
      <w:r w:rsidRPr="00E9767D">
        <w:rPr>
          <w:lang w:val="en-GB"/>
        </w:rPr>
        <w:t>,</w:t>
      </w:r>
      <w:r w:rsidR="00317D6E" w:rsidRPr="00E9767D">
        <w:rPr>
          <w:lang w:val="en-GB"/>
        </w:rPr>
        <w:t xml:space="preserve"> the beneficiaries of active labour market policies </w:t>
      </w:r>
      <w:r w:rsidR="00B13009">
        <w:rPr>
          <w:lang w:val="en-GB"/>
        </w:rPr>
        <w:t>we</w:t>
      </w:r>
      <w:r w:rsidR="00317D6E" w:rsidRPr="00E9767D">
        <w:rPr>
          <w:lang w:val="en-GB"/>
        </w:rPr>
        <w:t>re nearly 35.000 unemployed per year representing about 10-1</w:t>
      </w:r>
      <w:r w:rsidRPr="00E9767D">
        <w:rPr>
          <w:lang w:val="en-GB"/>
        </w:rPr>
        <w:t>2% of the</w:t>
      </w:r>
      <w:r w:rsidR="00317D6E" w:rsidRPr="00E9767D">
        <w:rPr>
          <w:lang w:val="en-GB"/>
        </w:rPr>
        <w:t xml:space="preserve"> total unemployment</w:t>
      </w:r>
      <w:r w:rsidRPr="00E9767D">
        <w:rPr>
          <w:lang w:val="en-GB"/>
        </w:rPr>
        <w:t xml:space="preserve"> rate</w:t>
      </w:r>
      <w:r w:rsidR="00317D6E" w:rsidRPr="00E9767D">
        <w:rPr>
          <w:lang w:val="en-GB"/>
        </w:rPr>
        <w:t xml:space="preserve">. According to most </w:t>
      </w:r>
      <w:r w:rsidRPr="00E9767D">
        <w:rPr>
          <w:lang w:val="en-GB"/>
        </w:rPr>
        <w:t>evaluation studies on</w:t>
      </w:r>
      <w:r w:rsidR="00317D6E" w:rsidRPr="00E9767D">
        <w:rPr>
          <w:lang w:val="en-GB"/>
        </w:rPr>
        <w:t xml:space="preserve"> active labour market policies in Greece</w:t>
      </w:r>
      <w:r w:rsidRPr="00E9767D">
        <w:rPr>
          <w:lang w:val="en-GB"/>
        </w:rPr>
        <w:t>,</w:t>
      </w:r>
      <w:r w:rsidR="00317D6E" w:rsidRPr="00E9767D">
        <w:rPr>
          <w:lang w:val="en-GB"/>
        </w:rPr>
        <w:t xml:space="preserve"> it is estimated that 25-30% </w:t>
      </w:r>
      <w:r w:rsidR="00CA5493" w:rsidRPr="00E9767D">
        <w:rPr>
          <w:lang w:val="en-GB"/>
        </w:rPr>
        <w:t>of the</w:t>
      </w:r>
      <w:r w:rsidR="00B13009">
        <w:rPr>
          <w:lang w:val="en-GB"/>
        </w:rPr>
        <w:t>se</w:t>
      </w:r>
      <w:r w:rsidR="00CA5493" w:rsidRPr="00E9767D">
        <w:rPr>
          <w:lang w:val="en-GB"/>
        </w:rPr>
        <w:t xml:space="preserve"> beneficiaries retain</w:t>
      </w:r>
      <w:r w:rsidR="00B13009">
        <w:rPr>
          <w:lang w:val="en-GB"/>
        </w:rPr>
        <w:t>ed</w:t>
      </w:r>
      <w:r w:rsidR="00CA5493" w:rsidRPr="00E9767D">
        <w:rPr>
          <w:lang w:val="en-GB"/>
        </w:rPr>
        <w:t xml:space="preserve"> their</w:t>
      </w:r>
      <w:r w:rsidR="00317D6E" w:rsidRPr="00E9767D">
        <w:rPr>
          <w:lang w:val="en-GB"/>
        </w:rPr>
        <w:t xml:space="preserve"> employment after the end of the subsidized period (</w:t>
      </w:r>
      <w:proofErr w:type="spellStart"/>
      <w:r w:rsidR="00317D6E" w:rsidRPr="00E9767D">
        <w:rPr>
          <w:lang w:val="en-GB"/>
        </w:rPr>
        <w:t>Dimoulas</w:t>
      </w:r>
      <w:proofErr w:type="spellEnd"/>
      <w:r w:rsidR="00317D6E" w:rsidRPr="00E9767D">
        <w:rPr>
          <w:lang w:val="en-GB"/>
        </w:rPr>
        <w:t xml:space="preserve"> and </w:t>
      </w:r>
      <w:proofErr w:type="spellStart"/>
      <w:r w:rsidR="00317D6E" w:rsidRPr="00E9767D">
        <w:rPr>
          <w:lang w:val="en-GB"/>
        </w:rPr>
        <w:t>Michalopoulou</w:t>
      </w:r>
      <w:proofErr w:type="spellEnd"/>
      <w:r w:rsidR="00317D6E" w:rsidRPr="00E9767D">
        <w:rPr>
          <w:lang w:val="en-GB"/>
        </w:rPr>
        <w:t>, 2008)</w:t>
      </w:r>
      <w:r w:rsidR="00CA5493" w:rsidRPr="00E9767D">
        <w:rPr>
          <w:lang w:val="en-GB"/>
        </w:rPr>
        <w:t>.</w:t>
      </w:r>
      <w:r w:rsidR="00317D6E" w:rsidRPr="00E9767D">
        <w:rPr>
          <w:lang w:val="en-GB"/>
        </w:rPr>
        <w:t xml:space="preserve"> This means that their net effect in </w:t>
      </w:r>
      <w:r w:rsidR="00CA5493" w:rsidRPr="00E9767D">
        <w:rPr>
          <w:lang w:val="en-GB"/>
        </w:rPr>
        <w:t xml:space="preserve">the </w:t>
      </w:r>
      <w:r w:rsidR="00317D6E" w:rsidRPr="00E9767D">
        <w:rPr>
          <w:lang w:val="en-GB"/>
        </w:rPr>
        <w:t>total employment is less than 0</w:t>
      </w:r>
      <w:r w:rsidR="00B13009">
        <w:rPr>
          <w:lang w:val="en-GB"/>
        </w:rPr>
        <w:t>.</w:t>
      </w:r>
      <w:r w:rsidR="00317D6E" w:rsidRPr="00E9767D">
        <w:rPr>
          <w:lang w:val="en-GB"/>
        </w:rPr>
        <w:t xml:space="preserve">3% although </w:t>
      </w:r>
      <w:r w:rsidR="00CA5493" w:rsidRPr="00E9767D">
        <w:rPr>
          <w:lang w:val="en-GB"/>
        </w:rPr>
        <w:t xml:space="preserve">it is </w:t>
      </w:r>
      <w:r w:rsidR="00317D6E" w:rsidRPr="00E9767D">
        <w:rPr>
          <w:lang w:val="en-GB"/>
        </w:rPr>
        <w:t>applied in the context of high annual economic growth.</w:t>
      </w:r>
    </w:p>
    <w:p w:rsidR="00317D6E" w:rsidRPr="00E9767D" w:rsidRDefault="00317D6E" w:rsidP="001268F0">
      <w:pPr>
        <w:rPr>
          <w:lang w:val="en-GB"/>
        </w:rPr>
      </w:pPr>
      <w:r w:rsidRPr="00E9767D">
        <w:rPr>
          <w:lang w:val="en-GB"/>
        </w:rPr>
        <w:t>Furthermore, active labour market measures are opera</w:t>
      </w:r>
      <w:r w:rsidR="00B13009">
        <w:rPr>
          <w:lang w:val="en-GB"/>
        </w:rPr>
        <w:t>ting as mediators to client voting financially</w:t>
      </w:r>
      <w:r w:rsidR="004E28FA">
        <w:rPr>
          <w:lang w:val="en-GB"/>
        </w:rPr>
        <w:t xml:space="preserve"> those who are “better-off”</w:t>
      </w:r>
      <w:r w:rsidRPr="00E9767D">
        <w:rPr>
          <w:lang w:val="en-GB"/>
        </w:rPr>
        <w:t xml:space="preserve"> (</w:t>
      </w:r>
      <w:proofErr w:type="spellStart"/>
      <w:r w:rsidRPr="00E9767D">
        <w:rPr>
          <w:lang w:val="en-GB"/>
        </w:rPr>
        <w:t>Dimoulas</w:t>
      </w:r>
      <w:proofErr w:type="spellEnd"/>
      <w:r w:rsidRPr="00E9767D">
        <w:rPr>
          <w:lang w:val="en-GB"/>
        </w:rPr>
        <w:t xml:space="preserve"> and Michalopoulou</w:t>
      </w:r>
      <w:proofErr w:type="gramStart"/>
      <w:r w:rsidRPr="00E9767D">
        <w:rPr>
          <w:lang w:val="en-GB"/>
        </w:rPr>
        <w:t>,2008</w:t>
      </w:r>
      <w:proofErr w:type="gramEnd"/>
      <w:r w:rsidRPr="00E9767D">
        <w:rPr>
          <w:lang w:val="en-GB"/>
        </w:rPr>
        <w:t xml:space="preserve">). Usually, the beneficiaries of active labour market policies in Greece are not the most vulnerable and disadvantaged unemployed but the better-off </w:t>
      </w:r>
      <w:r w:rsidR="00B13009">
        <w:rPr>
          <w:lang w:val="en-GB"/>
        </w:rPr>
        <w:t>who had connections</w:t>
      </w:r>
      <w:r w:rsidRPr="00E9767D">
        <w:rPr>
          <w:lang w:val="en-GB"/>
        </w:rPr>
        <w:t xml:space="preserve"> with political party leaders (</w:t>
      </w:r>
      <w:proofErr w:type="spellStart"/>
      <w:r w:rsidRPr="00E9767D">
        <w:rPr>
          <w:lang w:val="en-GB"/>
        </w:rPr>
        <w:t>Dimoulas</w:t>
      </w:r>
      <w:proofErr w:type="spellEnd"/>
      <w:r w:rsidRPr="00E9767D">
        <w:rPr>
          <w:lang w:val="en-GB"/>
        </w:rPr>
        <w:t xml:space="preserve"> and </w:t>
      </w:r>
      <w:proofErr w:type="spellStart"/>
      <w:r w:rsidRPr="00E9767D">
        <w:rPr>
          <w:lang w:val="en-GB"/>
        </w:rPr>
        <w:t>Michalopoulou</w:t>
      </w:r>
      <w:proofErr w:type="spellEnd"/>
      <w:r w:rsidRPr="00E9767D">
        <w:rPr>
          <w:lang w:val="en-GB"/>
        </w:rPr>
        <w:t xml:space="preserve">, 2008). </w:t>
      </w:r>
    </w:p>
    <w:p w:rsidR="00A51733" w:rsidRPr="00E9767D" w:rsidRDefault="00A51733" w:rsidP="001268F0">
      <w:pPr>
        <w:rPr>
          <w:szCs w:val="24"/>
          <w:lang w:val="en-GB"/>
        </w:rPr>
      </w:pPr>
    </w:p>
    <w:p w:rsidR="00317D6E" w:rsidRPr="00E9767D" w:rsidRDefault="00317D6E" w:rsidP="00305EB8">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 xml:space="preserve">3.2.   Information on the </w:t>
      </w:r>
      <w:r w:rsidR="00424B75">
        <w:rPr>
          <w:rFonts w:cs="Times New Roman"/>
          <w:sz w:val="28"/>
          <w:szCs w:val="28"/>
          <w:lang w:val="en-GB" w:bidi="he-IL"/>
        </w:rPr>
        <w:t>Status</w:t>
      </w:r>
      <w:r w:rsidR="00B13009">
        <w:rPr>
          <w:rFonts w:cs="Times New Roman"/>
          <w:sz w:val="28"/>
          <w:szCs w:val="28"/>
          <w:lang w:val="en-GB" w:bidi="he-IL"/>
        </w:rPr>
        <w:t xml:space="preserve"> of </w:t>
      </w:r>
      <w:r w:rsidR="00CA5493" w:rsidRPr="00E9767D">
        <w:rPr>
          <w:rFonts w:cs="Times New Roman"/>
          <w:sz w:val="28"/>
          <w:szCs w:val="28"/>
          <w:lang w:val="en-GB" w:bidi="he-IL"/>
        </w:rPr>
        <w:t xml:space="preserve">Vulnerable Groups </w:t>
      </w:r>
      <w:r w:rsidR="007602E6" w:rsidRPr="00E9767D">
        <w:rPr>
          <w:rFonts w:cs="Times New Roman"/>
          <w:sz w:val="28"/>
          <w:szCs w:val="28"/>
          <w:lang w:val="en-GB" w:bidi="he-IL"/>
        </w:rPr>
        <w:t>o</w:t>
      </w:r>
      <w:r w:rsidRPr="00E9767D">
        <w:rPr>
          <w:rFonts w:cs="Times New Roman"/>
          <w:sz w:val="28"/>
          <w:szCs w:val="28"/>
          <w:lang w:val="en-GB" w:bidi="he-IL"/>
        </w:rPr>
        <w:t>n the Labour Market</w:t>
      </w:r>
      <w:r w:rsidR="00B13009">
        <w:rPr>
          <w:rFonts w:cs="Times New Roman"/>
          <w:sz w:val="28"/>
          <w:szCs w:val="28"/>
          <w:lang w:val="en-GB" w:bidi="he-IL"/>
        </w:rPr>
        <w:t xml:space="preserve"> </w:t>
      </w:r>
    </w:p>
    <w:p w:rsidR="002C6D96" w:rsidRPr="00E9767D" w:rsidRDefault="002C6D96" w:rsidP="00F17C6F">
      <w:pPr>
        <w:rPr>
          <w:szCs w:val="24"/>
          <w:lang w:val="en-GB"/>
        </w:rPr>
      </w:pPr>
    </w:p>
    <w:p w:rsidR="00B13009" w:rsidRDefault="000344FC" w:rsidP="002C6D96">
      <w:pPr>
        <w:rPr>
          <w:szCs w:val="24"/>
          <w:lang w:val="en-GB"/>
        </w:rPr>
      </w:pPr>
      <w:r w:rsidRPr="00E9767D">
        <w:rPr>
          <w:szCs w:val="24"/>
          <w:lang w:val="en-GB"/>
        </w:rPr>
        <w:t>During the 2000-2008</w:t>
      </w:r>
      <w:r w:rsidR="00B13009">
        <w:rPr>
          <w:szCs w:val="24"/>
          <w:lang w:val="en-GB"/>
        </w:rPr>
        <w:t xml:space="preserve"> </w:t>
      </w:r>
      <w:proofErr w:type="gramStart"/>
      <w:r w:rsidR="00B13009" w:rsidRPr="00E9767D">
        <w:rPr>
          <w:szCs w:val="24"/>
          <w:lang w:val="en-GB"/>
        </w:rPr>
        <w:t>period</w:t>
      </w:r>
      <w:proofErr w:type="gramEnd"/>
      <w:r w:rsidRPr="00E9767D">
        <w:rPr>
          <w:szCs w:val="24"/>
          <w:lang w:val="en-GB"/>
        </w:rPr>
        <w:t xml:space="preserve">, it is difficult to distinguish targeted policies for the employment of vulnerable groups. Any interventions for specific population groups are specializations of three </w:t>
      </w:r>
      <w:r w:rsidRPr="00E9767D">
        <w:rPr>
          <w:szCs w:val="24"/>
          <w:lang w:val="en-GB"/>
        </w:rPr>
        <w:lastRenderedPageBreak/>
        <w:t>horizontal ALMP as mentioned previously. In the context of these three categories</w:t>
      </w:r>
      <w:r w:rsidR="002C6D96" w:rsidRPr="00E9767D">
        <w:rPr>
          <w:szCs w:val="24"/>
          <w:lang w:val="en-GB"/>
        </w:rPr>
        <w:t>, a special support</w:t>
      </w:r>
      <w:r w:rsidR="00AA72D5">
        <w:rPr>
          <w:szCs w:val="24"/>
          <w:lang w:val="en-GB"/>
        </w:rPr>
        <w:t xml:space="preserve"> program</w:t>
      </w:r>
      <w:r w:rsidR="002C6D96" w:rsidRPr="00E9767D">
        <w:rPr>
          <w:szCs w:val="24"/>
          <w:lang w:val="en-GB"/>
        </w:rPr>
        <w:t xml:space="preserve"> is included usually for unemployed young people, women and people with disabilities to help them enter the labo</w:t>
      </w:r>
      <w:r w:rsidR="00AA72D5">
        <w:rPr>
          <w:szCs w:val="24"/>
          <w:lang w:val="en-GB"/>
        </w:rPr>
        <w:t>u</w:t>
      </w:r>
      <w:r w:rsidR="002C6D96" w:rsidRPr="00E9767D">
        <w:rPr>
          <w:szCs w:val="24"/>
          <w:lang w:val="en-GB"/>
        </w:rPr>
        <w:t>r market. Listed below are the main types of interventions for vulnerable social groups that are included in employment policies:</w:t>
      </w:r>
    </w:p>
    <w:p w:rsidR="00317D6E" w:rsidRPr="00B13009" w:rsidRDefault="002C6D96" w:rsidP="00B13009">
      <w:pPr>
        <w:rPr>
          <w:szCs w:val="24"/>
          <w:lang w:val="en-GB"/>
        </w:rPr>
      </w:pPr>
      <w:r w:rsidRPr="00E9767D">
        <w:rPr>
          <w:szCs w:val="24"/>
          <w:lang w:val="en-GB"/>
        </w:rPr>
        <w:t xml:space="preserve"> </w:t>
      </w:r>
      <w:r w:rsidRPr="00E9767D">
        <w:rPr>
          <w:szCs w:val="24"/>
          <w:lang w:val="en-GB"/>
        </w:rPr>
        <w:br/>
      </w:r>
      <w:r w:rsidR="00317D6E" w:rsidRPr="00E9767D">
        <w:rPr>
          <w:rFonts w:cs="Times New Roman"/>
          <w:sz w:val="28"/>
          <w:szCs w:val="28"/>
          <w:lang w:val="en-GB" w:bidi="he-IL"/>
        </w:rPr>
        <w:t>3.3</w:t>
      </w:r>
      <w:r w:rsidR="00A51733" w:rsidRPr="00E9767D">
        <w:rPr>
          <w:rFonts w:cs="Times New Roman"/>
          <w:sz w:val="28"/>
          <w:szCs w:val="28"/>
          <w:lang w:val="en-GB" w:bidi="he-IL"/>
        </w:rPr>
        <w:t xml:space="preserve">. The </w:t>
      </w:r>
      <w:r w:rsidR="00424B75">
        <w:rPr>
          <w:rFonts w:cs="Times New Roman"/>
          <w:sz w:val="28"/>
          <w:szCs w:val="28"/>
          <w:lang w:val="en-GB" w:bidi="he-IL"/>
        </w:rPr>
        <w:t>Status</w:t>
      </w:r>
      <w:r w:rsidR="00A51733" w:rsidRPr="00E9767D">
        <w:rPr>
          <w:rFonts w:cs="Times New Roman"/>
          <w:sz w:val="28"/>
          <w:szCs w:val="28"/>
          <w:lang w:val="en-GB" w:bidi="he-IL"/>
        </w:rPr>
        <w:t xml:space="preserve"> of Youth on i</w:t>
      </w:r>
      <w:r w:rsidR="00317D6E" w:rsidRPr="00E9767D">
        <w:rPr>
          <w:rFonts w:cs="Times New Roman"/>
          <w:sz w:val="28"/>
          <w:szCs w:val="28"/>
          <w:lang w:val="en-GB" w:bidi="he-IL"/>
        </w:rPr>
        <w:t xml:space="preserve">n the Labour Market </w:t>
      </w:r>
    </w:p>
    <w:p w:rsidR="00E5611A" w:rsidRPr="00E9767D" w:rsidRDefault="00E5611A" w:rsidP="00270F1A">
      <w:pPr>
        <w:rPr>
          <w:b/>
          <w:szCs w:val="24"/>
          <w:lang w:val="en-GB"/>
        </w:rPr>
      </w:pPr>
    </w:p>
    <w:p w:rsidR="00E5611A" w:rsidRPr="00E9767D" w:rsidRDefault="00E5611A" w:rsidP="00270F1A">
      <w:pPr>
        <w:rPr>
          <w:szCs w:val="24"/>
          <w:lang w:val="en-GB"/>
        </w:rPr>
      </w:pPr>
      <w:r w:rsidRPr="00E9767D">
        <w:rPr>
          <w:b/>
          <w:szCs w:val="24"/>
          <w:lang w:val="en-GB"/>
        </w:rPr>
        <w:t>Youth</w:t>
      </w:r>
      <w:r w:rsidRPr="00E9767D">
        <w:rPr>
          <w:szCs w:val="24"/>
          <w:lang w:val="en-GB"/>
        </w:rPr>
        <w:t xml:space="preserve">: Youth unemployment in Greece was </w:t>
      </w:r>
      <w:r w:rsidR="00523C9E">
        <w:rPr>
          <w:szCs w:val="24"/>
          <w:lang w:val="en-GB"/>
        </w:rPr>
        <w:t>at</w:t>
      </w:r>
      <w:r w:rsidRPr="00E9767D">
        <w:rPr>
          <w:szCs w:val="24"/>
          <w:lang w:val="en-GB"/>
        </w:rPr>
        <w:t xml:space="preserve"> high rates before the crisis outbreak. The main characteristic of youth unemployment is that it is stable at levels three times higher than the general unempl</w:t>
      </w:r>
      <w:r w:rsidR="001B2B9A">
        <w:rPr>
          <w:szCs w:val="24"/>
          <w:lang w:val="en-GB"/>
        </w:rPr>
        <w:t>oyment levels</w:t>
      </w:r>
      <w:r w:rsidRPr="00E9767D">
        <w:rPr>
          <w:szCs w:val="24"/>
          <w:lang w:val="en-GB"/>
        </w:rPr>
        <w:t>. Also, over 60% of young people are inactive because of their participation</w:t>
      </w:r>
      <w:r w:rsidR="001B2B9A">
        <w:rPr>
          <w:szCs w:val="24"/>
          <w:lang w:val="en-GB"/>
        </w:rPr>
        <w:t xml:space="preserve"> in education, while their major</w:t>
      </w:r>
      <w:r w:rsidRPr="00E9767D">
        <w:rPr>
          <w:szCs w:val="24"/>
          <w:lang w:val="en-GB"/>
        </w:rPr>
        <w:t xml:space="preserve"> participation in temporary and part-time employment does not serve </w:t>
      </w:r>
      <w:r w:rsidR="001B2B9A">
        <w:rPr>
          <w:szCs w:val="24"/>
          <w:lang w:val="en-GB"/>
        </w:rPr>
        <w:t>by</w:t>
      </w:r>
      <w:r w:rsidRPr="00E9767D">
        <w:rPr>
          <w:szCs w:val="24"/>
          <w:lang w:val="en-GB"/>
        </w:rPr>
        <w:t xml:space="preserve"> any </w:t>
      </w:r>
      <w:r w:rsidR="001B2B9A">
        <w:rPr>
          <w:szCs w:val="24"/>
          <w:lang w:val="en-GB"/>
        </w:rPr>
        <w:t>conventional standard</w:t>
      </w:r>
      <w:r w:rsidRPr="00E9767D">
        <w:rPr>
          <w:szCs w:val="24"/>
          <w:lang w:val="en-GB"/>
        </w:rPr>
        <w:t xml:space="preserve"> as a counter</w:t>
      </w:r>
      <w:r w:rsidR="001B2B9A">
        <w:rPr>
          <w:szCs w:val="24"/>
          <w:lang w:val="en-GB"/>
        </w:rPr>
        <w:t>measure</w:t>
      </w:r>
      <w:r w:rsidRPr="00E9767D">
        <w:rPr>
          <w:szCs w:val="24"/>
          <w:lang w:val="en-GB"/>
        </w:rPr>
        <w:t xml:space="preserve"> to the high unemployment rates. </w:t>
      </w:r>
    </w:p>
    <w:p w:rsidR="00E5611A" w:rsidRPr="00E9767D" w:rsidRDefault="00E5611A" w:rsidP="00E5611A">
      <w:pPr>
        <w:rPr>
          <w:szCs w:val="24"/>
          <w:lang w:val="en-GB"/>
        </w:rPr>
      </w:pPr>
      <w:r w:rsidRPr="00E9767D">
        <w:rPr>
          <w:szCs w:val="24"/>
          <w:lang w:val="en-GB"/>
        </w:rPr>
        <w:t>To manage this problem</w:t>
      </w:r>
      <w:r w:rsidR="00F55CCE" w:rsidRPr="00E9767D">
        <w:rPr>
          <w:szCs w:val="24"/>
          <w:lang w:val="en-GB"/>
        </w:rPr>
        <w:t>,</w:t>
      </w:r>
      <w:r w:rsidRPr="00E9767D">
        <w:rPr>
          <w:szCs w:val="24"/>
          <w:lang w:val="en-GB"/>
        </w:rPr>
        <w:t xml:space="preserve"> the development of active forms of employment </w:t>
      </w:r>
      <w:r w:rsidR="00F55CCE" w:rsidRPr="00E9767D">
        <w:rPr>
          <w:szCs w:val="24"/>
          <w:lang w:val="en-GB"/>
        </w:rPr>
        <w:t>occurs mainly through</w:t>
      </w:r>
      <w:r w:rsidRPr="00E9767D">
        <w:rPr>
          <w:szCs w:val="24"/>
          <w:lang w:val="en-GB"/>
        </w:rPr>
        <w:t xml:space="preserve"> training programs for youth</w:t>
      </w:r>
      <w:r w:rsidR="00F55CCE" w:rsidRPr="00E9767D">
        <w:rPr>
          <w:szCs w:val="24"/>
          <w:lang w:val="en-GB"/>
        </w:rPr>
        <w:t>,</w:t>
      </w:r>
      <w:r w:rsidRPr="00E9767D">
        <w:rPr>
          <w:szCs w:val="24"/>
          <w:lang w:val="en-GB"/>
        </w:rPr>
        <w:t xml:space="preserve"> grant programs of new jobs</w:t>
      </w:r>
      <w:r w:rsidR="00F55CCE" w:rsidRPr="00E9767D">
        <w:rPr>
          <w:szCs w:val="24"/>
          <w:lang w:val="en-GB"/>
        </w:rPr>
        <w:t xml:space="preserve"> initiatives</w:t>
      </w:r>
      <w:r w:rsidRPr="00E9767D">
        <w:rPr>
          <w:szCs w:val="24"/>
          <w:lang w:val="en-GB"/>
        </w:rPr>
        <w:t xml:space="preserve"> in the private sector for unemployed young people, youth entrepreneurship programs </w:t>
      </w:r>
      <w:r w:rsidR="00F55CCE" w:rsidRPr="00E9767D">
        <w:rPr>
          <w:szCs w:val="24"/>
          <w:lang w:val="en-GB"/>
        </w:rPr>
        <w:t xml:space="preserve">for </w:t>
      </w:r>
      <w:r w:rsidRPr="00E9767D">
        <w:rPr>
          <w:szCs w:val="24"/>
          <w:lang w:val="en-GB"/>
        </w:rPr>
        <w:t>freelancers</w:t>
      </w:r>
      <w:r w:rsidR="00F55CCE" w:rsidRPr="00E9767D">
        <w:rPr>
          <w:szCs w:val="24"/>
          <w:lang w:val="en-GB"/>
        </w:rPr>
        <w:t>, as well as initiatives relat</w:t>
      </w:r>
      <w:r w:rsidR="006F7E5E">
        <w:rPr>
          <w:szCs w:val="24"/>
          <w:lang w:val="en-GB"/>
        </w:rPr>
        <w:t>ed</w:t>
      </w:r>
      <w:r w:rsidR="00F55CCE" w:rsidRPr="00E9767D">
        <w:rPr>
          <w:szCs w:val="24"/>
          <w:lang w:val="en-GB"/>
        </w:rPr>
        <w:t xml:space="preserve"> to work experience acquisition</w:t>
      </w:r>
      <w:r w:rsidR="00D733B3" w:rsidRPr="00E9767D">
        <w:rPr>
          <w:szCs w:val="24"/>
          <w:lang w:val="en-GB"/>
        </w:rPr>
        <w:t xml:space="preserve"> which are relatively short-term programs</w:t>
      </w:r>
      <w:r w:rsidRPr="00E9767D">
        <w:rPr>
          <w:szCs w:val="24"/>
          <w:lang w:val="en-GB"/>
        </w:rPr>
        <w:t xml:space="preserve"> and cover a very small proportion of young unemployed</w:t>
      </w:r>
      <w:r w:rsidR="00D733B3" w:rsidRPr="00E9767D">
        <w:rPr>
          <w:szCs w:val="24"/>
          <w:lang w:val="en-GB"/>
        </w:rPr>
        <w:t xml:space="preserve"> workers</w:t>
      </w:r>
      <w:r w:rsidRPr="00E9767D">
        <w:rPr>
          <w:szCs w:val="24"/>
          <w:lang w:val="en-GB"/>
        </w:rPr>
        <w:t xml:space="preserve">. The latter was applied in the form of </w:t>
      </w:r>
      <w:r w:rsidR="00D733B3" w:rsidRPr="00E9767D">
        <w:rPr>
          <w:szCs w:val="24"/>
          <w:lang w:val="en-GB"/>
        </w:rPr>
        <w:t>“</w:t>
      </w:r>
      <w:r w:rsidRPr="00E9767D">
        <w:rPr>
          <w:szCs w:val="24"/>
          <w:lang w:val="en-GB"/>
        </w:rPr>
        <w:t>stage</w:t>
      </w:r>
      <w:r w:rsidR="00D733B3" w:rsidRPr="00E9767D">
        <w:rPr>
          <w:szCs w:val="24"/>
          <w:lang w:val="en-GB"/>
        </w:rPr>
        <w:t>s”</w:t>
      </w:r>
      <w:r w:rsidRPr="00E9767D">
        <w:rPr>
          <w:szCs w:val="24"/>
          <w:lang w:val="en-GB"/>
        </w:rPr>
        <w:t xml:space="preserve"> and </w:t>
      </w:r>
      <w:r w:rsidR="00D733B3" w:rsidRPr="00E9767D">
        <w:rPr>
          <w:szCs w:val="24"/>
          <w:lang w:val="en-GB"/>
        </w:rPr>
        <w:t xml:space="preserve">was </w:t>
      </w:r>
      <w:r w:rsidRPr="00E9767D">
        <w:rPr>
          <w:szCs w:val="24"/>
          <w:lang w:val="en-GB"/>
        </w:rPr>
        <w:t xml:space="preserve">related </w:t>
      </w:r>
      <w:r w:rsidR="00D733B3" w:rsidRPr="00E9767D">
        <w:rPr>
          <w:szCs w:val="24"/>
          <w:lang w:val="en-GB"/>
        </w:rPr>
        <w:t xml:space="preserve">to temporary </w:t>
      </w:r>
      <w:r w:rsidRPr="00E9767D">
        <w:rPr>
          <w:szCs w:val="24"/>
          <w:lang w:val="en-GB"/>
        </w:rPr>
        <w:t xml:space="preserve">internships </w:t>
      </w:r>
      <w:r w:rsidR="00D733B3" w:rsidRPr="00E9767D">
        <w:rPr>
          <w:szCs w:val="24"/>
          <w:lang w:val="en-GB"/>
        </w:rPr>
        <w:t xml:space="preserve">in the </w:t>
      </w:r>
      <w:r w:rsidRPr="00E9767D">
        <w:rPr>
          <w:szCs w:val="24"/>
          <w:lang w:val="en-GB"/>
        </w:rPr>
        <w:t>public sector</w:t>
      </w:r>
      <w:r w:rsidR="00D733B3" w:rsidRPr="00E9767D">
        <w:rPr>
          <w:szCs w:val="24"/>
          <w:lang w:val="en-GB"/>
        </w:rPr>
        <w:t xml:space="preserve"> with no</w:t>
      </w:r>
      <w:r w:rsidRPr="00E9767D">
        <w:rPr>
          <w:szCs w:val="24"/>
          <w:lang w:val="en-GB"/>
        </w:rPr>
        <w:t xml:space="preserve"> provision of insurance coverage </w:t>
      </w:r>
      <w:r w:rsidR="00D733B3" w:rsidRPr="00E9767D">
        <w:rPr>
          <w:szCs w:val="24"/>
          <w:lang w:val="en-GB"/>
        </w:rPr>
        <w:t>and with no technical developments in the employment opportunities of the</w:t>
      </w:r>
      <w:r w:rsidRPr="00E9767D">
        <w:rPr>
          <w:szCs w:val="24"/>
          <w:lang w:val="en-GB"/>
        </w:rPr>
        <w:t xml:space="preserve"> y</w:t>
      </w:r>
      <w:r w:rsidR="00D733B3" w:rsidRPr="00E9767D">
        <w:rPr>
          <w:szCs w:val="24"/>
          <w:lang w:val="en-GB"/>
        </w:rPr>
        <w:t>oung people in the labo</w:t>
      </w:r>
      <w:r w:rsidR="006F7E5E">
        <w:rPr>
          <w:szCs w:val="24"/>
          <w:lang w:val="en-GB"/>
        </w:rPr>
        <w:t>u</w:t>
      </w:r>
      <w:r w:rsidR="00D733B3" w:rsidRPr="00E9767D">
        <w:rPr>
          <w:szCs w:val="24"/>
          <w:lang w:val="en-GB"/>
        </w:rPr>
        <w:t>r market</w:t>
      </w:r>
      <w:r w:rsidRPr="00E9767D">
        <w:rPr>
          <w:szCs w:val="24"/>
          <w:lang w:val="en-GB"/>
        </w:rPr>
        <w:t>.</w:t>
      </w:r>
    </w:p>
    <w:p w:rsidR="00317D6E" w:rsidRPr="00E9767D" w:rsidRDefault="00317D6E" w:rsidP="00F17C6F">
      <w:pPr>
        <w:rPr>
          <w:szCs w:val="24"/>
          <w:lang w:val="en-GB"/>
        </w:rPr>
      </w:pPr>
    </w:p>
    <w:p w:rsidR="00317D6E" w:rsidRPr="00E9767D" w:rsidRDefault="00317D6E" w:rsidP="00D14C2E">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 xml:space="preserve">3.4. The </w:t>
      </w:r>
      <w:r w:rsidR="00424B75">
        <w:rPr>
          <w:rFonts w:cs="Times New Roman"/>
          <w:sz w:val="28"/>
          <w:szCs w:val="28"/>
          <w:lang w:val="en-GB" w:bidi="he-IL"/>
        </w:rPr>
        <w:t>Status</w:t>
      </w:r>
      <w:r w:rsidRPr="00E9767D">
        <w:rPr>
          <w:rFonts w:cs="Times New Roman"/>
          <w:sz w:val="28"/>
          <w:szCs w:val="28"/>
          <w:lang w:val="en-GB" w:bidi="he-IL"/>
        </w:rPr>
        <w:t xml:space="preserve"> of Elderly Workers </w:t>
      </w:r>
      <w:r w:rsidR="00A51733" w:rsidRPr="00E9767D">
        <w:rPr>
          <w:rFonts w:cs="Times New Roman"/>
          <w:sz w:val="28"/>
          <w:szCs w:val="28"/>
          <w:lang w:val="en-GB" w:bidi="he-IL"/>
        </w:rPr>
        <w:t>i</w:t>
      </w:r>
      <w:r w:rsidRPr="00E9767D">
        <w:rPr>
          <w:rFonts w:cs="Times New Roman"/>
          <w:sz w:val="28"/>
          <w:szCs w:val="28"/>
          <w:lang w:val="en-GB" w:bidi="he-IL"/>
        </w:rPr>
        <w:t>n the Labour Market</w:t>
      </w:r>
    </w:p>
    <w:p w:rsidR="004F5DFC" w:rsidRPr="00E9767D" w:rsidRDefault="004F5DFC" w:rsidP="00DC5494">
      <w:pPr>
        <w:rPr>
          <w:szCs w:val="24"/>
          <w:lang w:val="en-GB"/>
        </w:rPr>
      </w:pPr>
    </w:p>
    <w:p w:rsidR="00C10A4F" w:rsidRPr="00E9767D" w:rsidRDefault="00DC5494" w:rsidP="00C10A4F">
      <w:pPr>
        <w:rPr>
          <w:szCs w:val="24"/>
          <w:lang w:val="en-GB"/>
        </w:rPr>
      </w:pPr>
      <w:r w:rsidRPr="00E9767D">
        <w:rPr>
          <w:b/>
          <w:szCs w:val="24"/>
          <w:lang w:val="en-GB"/>
        </w:rPr>
        <w:t>Older workers</w:t>
      </w:r>
      <w:r w:rsidRPr="00E9767D">
        <w:rPr>
          <w:szCs w:val="24"/>
          <w:lang w:val="en-GB"/>
        </w:rPr>
        <w:t>: The supranational recommendations on the is</w:t>
      </w:r>
      <w:r w:rsidR="004F5DFC" w:rsidRPr="00E9767D">
        <w:rPr>
          <w:szCs w:val="24"/>
          <w:lang w:val="en-GB"/>
        </w:rPr>
        <w:t>sue of older workers during that period mainly concern</w:t>
      </w:r>
      <w:r w:rsidRPr="00E9767D">
        <w:rPr>
          <w:szCs w:val="24"/>
          <w:lang w:val="en-GB"/>
        </w:rPr>
        <w:t xml:space="preserve"> </w:t>
      </w:r>
      <w:r w:rsidR="004F5DFC" w:rsidRPr="00E9767D">
        <w:rPr>
          <w:szCs w:val="24"/>
          <w:lang w:val="en-GB"/>
        </w:rPr>
        <w:t xml:space="preserve">the problems </w:t>
      </w:r>
      <w:r w:rsidRPr="00E9767D">
        <w:rPr>
          <w:szCs w:val="24"/>
          <w:lang w:val="en-GB"/>
        </w:rPr>
        <w:t xml:space="preserve">and </w:t>
      </w:r>
      <w:r w:rsidR="004F5DFC" w:rsidRPr="00E9767D">
        <w:rPr>
          <w:szCs w:val="24"/>
          <w:lang w:val="en-GB"/>
        </w:rPr>
        <w:t xml:space="preserve">the directions of </w:t>
      </w:r>
      <w:r w:rsidR="00671490">
        <w:rPr>
          <w:szCs w:val="24"/>
          <w:lang w:val="en-GB"/>
        </w:rPr>
        <w:t>employed</w:t>
      </w:r>
      <w:r w:rsidR="008A3BF8">
        <w:rPr>
          <w:szCs w:val="24"/>
          <w:lang w:val="en-GB"/>
        </w:rPr>
        <w:t xml:space="preserve"> aged workers</w:t>
      </w:r>
      <w:r w:rsidRPr="00E9767D">
        <w:rPr>
          <w:szCs w:val="24"/>
          <w:lang w:val="en-GB"/>
        </w:rPr>
        <w:t>. In contrast, in Greece there</w:t>
      </w:r>
      <w:r w:rsidR="004F5DFC" w:rsidRPr="00E9767D">
        <w:rPr>
          <w:szCs w:val="24"/>
          <w:lang w:val="en-GB"/>
        </w:rPr>
        <w:t xml:space="preserve"> are</w:t>
      </w:r>
      <w:r w:rsidRPr="00E9767D">
        <w:rPr>
          <w:szCs w:val="24"/>
          <w:lang w:val="en-GB"/>
        </w:rPr>
        <w:t xml:space="preserve"> measures which seek to assist </w:t>
      </w:r>
      <w:r w:rsidR="004F5DFC" w:rsidRPr="00E9767D">
        <w:rPr>
          <w:szCs w:val="24"/>
          <w:lang w:val="en-GB"/>
        </w:rPr>
        <w:t xml:space="preserve">in the </w:t>
      </w:r>
      <w:r w:rsidRPr="00E9767D">
        <w:rPr>
          <w:szCs w:val="24"/>
          <w:lang w:val="en-GB"/>
        </w:rPr>
        <w:t>completion of the required stamps for early re</w:t>
      </w:r>
      <w:r w:rsidR="004F5DFC" w:rsidRPr="00E9767D">
        <w:rPr>
          <w:szCs w:val="24"/>
          <w:lang w:val="en-GB"/>
        </w:rPr>
        <w:t>tirement, mainly through LAEK (</w:t>
      </w:r>
      <w:r w:rsidRPr="00E9767D">
        <w:rPr>
          <w:szCs w:val="24"/>
          <w:lang w:val="en-GB"/>
        </w:rPr>
        <w:t xml:space="preserve">Account </w:t>
      </w:r>
      <w:r w:rsidR="004F5DFC" w:rsidRPr="00E9767D">
        <w:rPr>
          <w:szCs w:val="24"/>
          <w:lang w:val="en-GB"/>
        </w:rPr>
        <w:t xml:space="preserve">for </w:t>
      </w:r>
      <w:r w:rsidR="00945A0E">
        <w:rPr>
          <w:szCs w:val="24"/>
          <w:lang w:val="en-GB"/>
        </w:rPr>
        <w:t>Confronting</w:t>
      </w:r>
      <w:r w:rsidR="004F5DFC" w:rsidRPr="00E9767D">
        <w:rPr>
          <w:szCs w:val="24"/>
          <w:lang w:val="en-GB"/>
        </w:rPr>
        <w:t xml:space="preserve"> U</w:t>
      </w:r>
      <w:r w:rsidRPr="00E9767D">
        <w:rPr>
          <w:szCs w:val="24"/>
          <w:lang w:val="en-GB"/>
        </w:rPr>
        <w:t>nempl</w:t>
      </w:r>
      <w:r w:rsidR="004F5DFC" w:rsidRPr="00E9767D">
        <w:rPr>
          <w:szCs w:val="24"/>
          <w:lang w:val="en-GB"/>
        </w:rPr>
        <w:t xml:space="preserve">oyment and Vocational </w:t>
      </w:r>
      <w:r w:rsidR="004F5DFC" w:rsidRPr="00E9767D">
        <w:rPr>
          <w:szCs w:val="24"/>
          <w:lang w:val="en-GB"/>
        </w:rPr>
        <w:lastRenderedPageBreak/>
        <w:t>Training), voluntary retirements</w:t>
      </w:r>
      <w:r w:rsidRPr="00E9767D">
        <w:rPr>
          <w:szCs w:val="24"/>
          <w:lang w:val="en-GB"/>
        </w:rPr>
        <w:t xml:space="preserve"> or business grant programs for hiring olde</w:t>
      </w:r>
      <w:r w:rsidR="004F5DFC" w:rsidRPr="00E9767D">
        <w:rPr>
          <w:szCs w:val="24"/>
          <w:lang w:val="en-GB"/>
        </w:rPr>
        <w:t>r workers until they retire</w:t>
      </w:r>
      <w:r w:rsidRPr="00E9767D">
        <w:rPr>
          <w:szCs w:val="24"/>
          <w:lang w:val="en-GB"/>
        </w:rPr>
        <w:t>.</w:t>
      </w:r>
      <w:r w:rsidR="00C10A4F" w:rsidRPr="00E9767D">
        <w:rPr>
          <w:szCs w:val="24"/>
          <w:lang w:val="en-GB"/>
        </w:rPr>
        <w:t xml:space="preserve">  </w:t>
      </w:r>
      <w:r w:rsidR="00C10A4F" w:rsidRPr="00E9767D">
        <w:rPr>
          <w:rFonts w:cs="Times New Roman"/>
          <w:szCs w:val="24"/>
          <w:lang w:val="en-GB" w:bidi="he-IL"/>
        </w:rPr>
        <w:t xml:space="preserve">Moreover, the unemployment rates of older workers are lower than those of all other vulnerable groups (Tab.1). In spite of their small contribution to employment, those unemployed who are older than 50 years are involved only in a small scale in temporary and part-time employment and when they work, they are normally hold in full-time </w:t>
      </w:r>
      <w:r w:rsidR="00424B75">
        <w:rPr>
          <w:rFonts w:cs="Times New Roman"/>
          <w:szCs w:val="24"/>
          <w:lang w:val="en-GB" w:bidi="he-IL"/>
        </w:rPr>
        <w:t>statu</w:t>
      </w:r>
      <w:r w:rsidR="00C10A4F" w:rsidRPr="00E9767D">
        <w:rPr>
          <w:rFonts w:cs="Times New Roman"/>
          <w:szCs w:val="24"/>
          <w:lang w:val="en-GB" w:bidi="he-IL"/>
        </w:rPr>
        <w:t>s.</w:t>
      </w:r>
    </w:p>
    <w:p w:rsidR="00317D6E" w:rsidRPr="00E9767D" w:rsidRDefault="00A73148" w:rsidP="00A51733">
      <w:pPr>
        <w:pStyle w:val="af1"/>
        <w:spacing w:line="360" w:lineRule="auto"/>
        <w:jc w:val="both"/>
        <w:rPr>
          <w:lang w:val="en-GB"/>
        </w:rPr>
      </w:pPr>
      <w:r w:rsidRPr="00E9767D">
        <w:rPr>
          <w:lang w:val="en-GB"/>
        </w:rPr>
        <w:t>Active employment policies for th</w:t>
      </w:r>
      <w:r w:rsidR="000709FC">
        <w:rPr>
          <w:lang w:val="en-GB"/>
        </w:rPr>
        <w:t>is</w:t>
      </w:r>
      <w:r w:rsidRPr="00E9767D">
        <w:rPr>
          <w:lang w:val="en-GB"/>
        </w:rPr>
        <w:t xml:space="preserve"> target age group have not been the s</w:t>
      </w:r>
      <w:r w:rsidR="000709FC">
        <w:rPr>
          <w:lang w:val="en-GB"/>
        </w:rPr>
        <w:t>ubject of an independent plan</w:t>
      </w:r>
      <w:r w:rsidRPr="00E9767D">
        <w:rPr>
          <w:lang w:val="en-GB"/>
        </w:rPr>
        <w:t xml:space="preserve"> but they are part of a matrix of policies aiming to promote employment and reintegration of the unemployed in general. In particular, older unemployed are subject to structures and measures that are taken by the State to address the phenomenon of unemployment, without any methodical involvement with the peculiarities of this group of unemployed. The only exception are perhaps the early retirement schemes implemented extensively from 2000 until the beginning of the </w:t>
      </w:r>
      <w:r w:rsidR="000709FC">
        <w:rPr>
          <w:lang w:val="en-GB"/>
        </w:rPr>
        <w:t>recession</w:t>
      </w:r>
      <w:r w:rsidRPr="00E9767D">
        <w:rPr>
          <w:lang w:val="en-GB"/>
        </w:rPr>
        <w:t xml:space="preserve"> and the more favo</w:t>
      </w:r>
      <w:r w:rsidR="000709FC">
        <w:rPr>
          <w:lang w:val="en-GB"/>
        </w:rPr>
        <w:t>u</w:t>
      </w:r>
      <w:r w:rsidRPr="00E9767D">
        <w:rPr>
          <w:lang w:val="en-GB"/>
        </w:rPr>
        <w:t>rable conditions for the payment of unemployment benefits (N 1892 /90) .</w:t>
      </w:r>
    </w:p>
    <w:p w:rsidR="00A73148" w:rsidRPr="00E9767D" w:rsidRDefault="00A73148" w:rsidP="00A73148">
      <w:pPr>
        <w:rPr>
          <w:lang w:val="en-GB"/>
        </w:rPr>
      </w:pPr>
      <w:r w:rsidRPr="00E9767D">
        <w:rPr>
          <w:lang w:val="en-GB"/>
        </w:rPr>
        <w:t xml:space="preserve">Most programs on </w:t>
      </w:r>
      <w:r w:rsidR="00671490">
        <w:rPr>
          <w:lang w:val="en-GB"/>
        </w:rPr>
        <w:t>employed aged workers</w:t>
      </w:r>
      <w:r w:rsidRPr="00E9767D">
        <w:rPr>
          <w:lang w:val="en-GB"/>
        </w:rPr>
        <w:t xml:space="preserve"> were fragmented and are not integrated into a broader strategy for the employment of older people. With few exceptions, they are designed and implemented as a response to employment problems of </w:t>
      </w:r>
      <w:r w:rsidR="00671490">
        <w:rPr>
          <w:lang w:val="en-GB"/>
        </w:rPr>
        <w:t>immediate priority</w:t>
      </w:r>
      <w:r w:rsidRPr="00E9767D">
        <w:rPr>
          <w:lang w:val="en-GB"/>
        </w:rPr>
        <w:t xml:space="preserve">, without taking the necessary time to plan and process these interventions. It is usually a combination of subsidy programs for employment and enhancing the employability of older unemployed workers, but with inconclusive results as data on the beneficiaries of these programs </w:t>
      </w:r>
      <w:r w:rsidR="00252BEA" w:rsidRPr="00E9767D">
        <w:rPr>
          <w:lang w:val="en-GB"/>
        </w:rPr>
        <w:t xml:space="preserve">are not systematically recorded and </w:t>
      </w:r>
      <w:r w:rsidRPr="00E9767D">
        <w:rPr>
          <w:lang w:val="en-GB"/>
        </w:rPr>
        <w:t xml:space="preserve">actions for assessing the effects on employment after the completion of the implementation cycle </w:t>
      </w:r>
      <w:r w:rsidR="00252BEA" w:rsidRPr="00E9767D">
        <w:rPr>
          <w:lang w:val="en-GB"/>
        </w:rPr>
        <w:t xml:space="preserve">are not applied </w:t>
      </w:r>
      <w:r w:rsidRPr="00E9767D">
        <w:rPr>
          <w:lang w:val="en-GB"/>
        </w:rPr>
        <w:t>(</w:t>
      </w:r>
      <w:proofErr w:type="spellStart"/>
      <w:r w:rsidRPr="00E9767D">
        <w:rPr>
          <w:lang w:val="en-GB"/>
        </w:rPr>
        <w:t>Dimoulas</w:t>
      </w:r>
      <w:proofErr w:type="spellEnd"/>
      <w:r w:rsidRPr="00E9767D">
        <w:rPr>
          <w:lang w:val="en-GB"/>
        </w:rPr>
        <w:t xml:space="preserve"> et. al. 2008).</w:t>
      </w:r>
    </w:p>
    <w:p w:rsidR="00143DED" w:rsidRPr="00E9767D" w:rsidRDefault="00143DED" w:rsidP="00143DED">
      <w:pPr>
        <w:rPr>
          <w:lang w:val="en-GB"/>
        </w:rPr>
      </w:pPr>
      <w:r w:rsidRPr="00E9767D">
        <w:rPr>
          <w:lang w:val="en-GB"/>
        </w:rPr>
        <w:t xml:space="preserve">Also, the retention of older workers in employment through measures aiming to improve working conditions, the ergonomic arrangement of workplaces, the time flexibility in starting and leaving work, gradual or partial retirement were not treated as interventions of </w:t>
      </w:r>
      <w:r w:rsidR="008A266F">
        <w:rPr>
          <w:lang w:val="en-GB"/>
        </w:rPr>
        <w:t>ut</w:t>
      </w:r>
      <w:r w:rsidRPr="00E9767D">
        <w:rPr>
          <w:lang w:val="en-GB"/>
        </w:rPr>
        <w:t>most importance, since other stronger incentives prevail regarding the retention of older people in employment such as the granting of low pensions (</w:t>
      </w:r>
      <w:proofErr w:type="spellStart"/>
      <w:r w:rsidRPr="00E9767D">
        <w:rPr>
          <w:lang w:val="en-GB"/>
        </w:rPr>
        <w:t>Dimoulas</w:t>
      </w:r>
      <w:proofErr w:type="spellEnd"/>
      <w:r w:rsidRPr="00E9767D">
        <w:rPr>
          <w:lang w:val="en-GB"/>
        </w:rPr>
        <w:t xml:space="preserve"> et. al. 2008).</w:t>
      </w:r>
    </w:p>
    <w:p w:rsidR="00143DED" w:rsidRPr="00E9767D" w:rsidRDefault="00143DED" w:rsidP="00D14C2E">
      <w:pPr>
        <w:autoSpaceDE w:val="0"/>
        <w:autoSpaceDN w:val="0"/>
        <w:adjustRightInd w:val="0"/>
        <w:spacing w:after="0"/>
        <w:jc w:val="left"/>
        <w:rPr>
          <w:lang w:val="en-GB"/>
        </w:rPr>
      </w:pPr>
    </w:p>
    <w:p w:rsidR="008A266F" w:rsidRDefault="008A266F" w:rsidP="00D14C2E">
      <w:pPr>
        <w:autoSpaceDE w:val="0"/>
        <w:autoSpaceDN w:val="0"/>
        <w:adjustRightInd w:val="0"/>
        <w:spacing w:after="0"/>
        <w:jc w:val="left"/>
        <w:rPr>
          <w:rFonts w:cs="Times New Roman"/>
          <w:sz w:val="28"/>
          <w:szCs w:val="28"/>
          <w:lang w:val="en-GB" w:bidi="he-IL"/>
        </w:rPr>
      </w:pPr>
    </w:p>
    <w:p w:rsidR="008A266F" w:rsidRDefault="008A266F" w:rsidP="00D14C2E">
      <w:pPr>
        <w:autoSpaceDE w:val="0"/>
        <w:autoSpaceDN w:val="0"/>
        <w:adjustRightInd w:val="0"/>
        <w:spacing w:after="0"/>
        <w:jc w:val="left"/>
        <w:rPr>
          <w:rFonts w:cs="Times New Roman"/>
          <w:sz w:val="28"/>
          <w:szCs w:val="28"/>
          <w:lang w:val="en-GB" w:bidi="he-IL"/>
        </w:rPr>
      </w:pPr>
    </w:p>
    <w:p w:rsidR="00317D6E" w:rsidRPr="00E9767D" w:rsidRDefault="00317D6E" w:rsidP="00D14C2E">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lastRenderedPageBreak/>
        <w:t>3.5</w:t>
      </w:r>
      <w:r w:rsidR="005F580E" w:rsidRPr="00E9767D">
        <w:rPr>
          <w:rFonts w:cs="Times New Roman"/>
          <w:sz w:val="28"/>
          <w:szCs w:val="28"/>
          <w:lang w:val="en-GB" w:bidi="he-IL"/>
        </w:rPr>
        <w:t xml:space="preserve">. The </w:t>
      </w:r>
      <w:r w:rsidR="00424B75">
        <w:rPr>
          <w:rFonts w:cs="Times New Roman"/>
          <w:sz w:val="28"/>
          <w:szCs w:val="28"/>
          <w:lang w:val="en-GB" w:bidi="he-IL"/>
        </w:rPr>
        <w:t>Status</w:t>
      </w:r>
      <w:r w:rsidR="005F580E" w:rsidRPr="00E9767D">
        <w:rPr>
          <w:rFonts w:cs="Times New Roman"/>
          <w:sz w:val="28"/>
          <w:szCs w:val="28"/>
          <w:lang w:val="en-GB" w:bidi="he-IL"/>
        </w:rPr>
        <w:t xml:space="preserve"> of the Disabled i</w:t>
      </w:r>
      <w:r w:rsidRPr="00E9767D">
        <w:rPr>
          <w:rFonts w:cs="Times New Roman"/>
          <w:sz w:val="28"/>
          <w:szCs w:val="28"/>
          <w:lang w:val="en-GB" w:bidi="he-IL"/>
        </w:rPr>
        <w:t>n the Labour Market</w:t>
      </w:r>
    </w:p>
    <w:p w:rsidR="005F580E" w:rsidRPr="00E9767D" w:rsidRDefault="005F580E" w:rsidP="00D14C2E">
      <w:pPr>
        <w:autoSpaceDE w:val="0"/>
        <w:autoSpaceDN w:val="0"/>
        <w:adjustRightInd w:val="0"/>
        <w:spacing w:after="0"/>
        <w:jc w:val="left"/>
        <w:rPr>
          <w:rFonts w:cs="Times New Roman"/>
          <w:sz w:val="28"/>
          <w:szCs w:val="28"/>
          <w:lang w:val="en-GB" w:bidi="he-IL"/>
        </w:rPr>
      </w:pPr>
    </w:p>
    <w:p w:rsidR="00317D6E" w:rsidRPr="00E9767D" w:rsidRDefault="00317D6E" w:rsidP="00851908">
      <w:pPr>
        <w:rPr>
          <w:szCs w:val="24"/>
          <w:lang w:val="en-GB"/>
        </w:rPr>
      </w:pPr>
      <w:r w:rsidRPr="00E9767D">
        <w:rPr>
          <w:szCs w:val="24"/>
          <w:lang w:val="en-GB"/>
        </w:rPr>
        <w:t>There is no comprehensive employment policy for di</w:t>
      </w:r>
      <w:r w:rsidR="00143DED" w:rsidRPr="00E9767D">
        <w:rPr>
          <w:szCs w:val="24"/>
          <w:lang w:val="en-GB"/>
        </w:rPr>
        <w:t>sabled persons in Greece. It is mostly</w:t>
      </w:r>
      <w:r w:rsidRPr="00E9767D">
        <w:rPr>
          <w:szCs w:val="24"/>
          <w:lang w:val="en-GB"/>
        </w:rPr>
        <w:t xml:space="preserve"> the family </w:t>
      </w:r>
      <w:r w:rsidR="00143DED" w:rsidRPr="00E9767D">
        <w:rPr>
          <w:szCs w:val="24"/>
          <w:lang w:val="en-GB"/>
        </w:rPr>
        <w:t xml:space="preserve">who </w:t>
      </w:r>
      <w:r w:rsidRPr="00E9767D">
        <w:rPr>
          <w:szCs w:val="24"/>
          <w:lang w:val="en-GB"/>
        </w:rPr>
        <w:t>is responsible for their car</w:t>
      </w:r>
      <w:r w:rsidR="008A266F">
        <w:rPr>
          <w:szCs w:val="24"/>
          <w:lang w:val="en-GB"/>
        </w:rPr>
        <w:t>e</w:t>
      </w:r>
      <w:r w:rsidRPr="00E9767D">
        <w:rPr>
          <w:szCs w:val="24"/>
          <w:lang w:val="en-GB"/>
        </w:rPr>
        <w:t xml:space="preserve"> and only a very small </w:t>
      </w:r>
      <w:r w:rsidR="008A266F">
        <w:rPr>
          <w:szCs w:val="24"/>
          <w:lang w:val="en-GB"/>
        </w:rPr>
        <w:t>percentage</w:t>
      </w:r>
      <w:r w:rsidRPr="00E9767D">
        <w:rPr>
          <w:szCs w:val="24"/>
          <w:lang w:val="en-GB"/>
        </w:rPr>
        <w:t xml:space="preserve"> of them are employed.   </w:t>
      </w:r>
    </w:p>
    <w:p w:rsidR="00317D6E" w:rsidRPr="00E9767D" w:rsidRDefault="00317D6E" w:rsidP="00EA1477">
      <w:pPr>
        <w:rPr>
          <w:szCs w:val="24"/>
          <w:lang w:val="en-GB"/>
        </w:rPr>
      </w:pPr>
      <w:r w:rsidRPr="00E9767D">
        <w:rPr>
          <w:szCs w:val="24"/>
          <w:lang w:val="en-GB"/>
        </w:rPr>
        <w:t>Law</w:t>
      </w:r>
      <w:r w:rsidR="008A266F">
        <w:rPr>
          <w:szCs w:val="24"/>
          <w:lang w:val="en-GB"/>
        </w:rPr>
        <w:t xml:space="preserve"> N.</w:t>
      </w:r>
      <w:r w:rsidRPr="00E9767D">
        <w:rPr>
          <w:szCs w:val="24"/>
          <w:lang w:val="en-GB"/>
        </w:rPr>
        <w:t xml:space="preserve"> 2643/1998 </w:t>
      </w:r>
      <w:r w:rsidR="008A266F">
        <w:rPr>
          <w:szCs w:val="24"/>
          <w:lang w:val="en-GB"/>
        </w:rPr>
        <w:t>requires</w:t>
      </w:r>
      <w:r w:rsidRPr="00E9767D">
        <w:rPr>
          <w:szCs w:val="24"/>
          <w:lang w:val="en-GB"/>
        </w:rPr>
        <w:t xml:space="preserve"> every firm with more than 50 persons to include </w:t>
      </w:r>
      <w:r w:rsidR="00DD294F" w:rsidRPr="00E9767D">
        <w:rPr>
          <w:szCs w:val="24"/>
          <w:lang w:val="en-GB"/>
        </w:rPr>
        <w:t xml:space="preserve">disabled persons </w:t>
      </w:r>
      <w:r w:rsidRPr="00E9767D">
        <w:rPr>
          <w:szCs w:val="24"/>
          <w:lang w:val="en-GB"/>
        </w:rPr>
        <w:t xml:space="preserve">in its workforce </w:t>
      </w:r>
      <w:r w:rsidR="008A266F">
        <w:rPr>
          <w:szCs w:val="24"/>
          <w:lang w:val="en-GB"/>
        </w:rPr>
        <w:t>up to a percentage of</w:t>
      </w:r>
      <w:r w:rsidRPr="00E9767D">
        <w:rPr>
          <w:szCs w:val="24"/>
          <w:lang w:val="en-GB"/>
        </w:rPr>
        <w:t xml:space="preserve"> 4% if t</w:t>
      </w:r>
      <w:r w:rsidR="00DD294F" w:rsidRPr="00E9767D">
        <w:rPr>
          <w:szCs w:val="24"/>
          <w:lang w:val="en-GB"/>
        </w:rPr>
        <w:t>hey are private firms and a</w:t>
      </w:r>
      <w:r w:rsidRPr="00E9767D">
        <w:rPr>
          <w:szCs w:val="24"/>
          <w:lang w:val="en-GB"/>
        </w:rPr>
        <w:t xml:space="preserve"> ratio of 5% if they are public firms</w:t>
      </w:r>
      <w:r w:rsidR="00DD294F" w:rsidRPr="00E9767D">
        <w:rPr>
          <w:szCs w:val="24"/>
          <w:lang w:val="en-GB"/>
        </w:rPr>
        <w:t>. These persons must range</w:t>
      </w:r>
      <w:r w:rsidRPr="00E9767D">
        <w:rPr>
          <w:szCs w:val="24"/>
          <w:lang w:val="en-GB"/>
        </w:rPr>
        <w:t xml:space="preserve"> from 18 to 45 years</w:t>
      </w:r>
      <w:r w:rsidR="008A266F">
        <w:rPr>
          <w:szCs w:val="24"/>
          <w:lang w:val="en-GB"/>
        </w:rPr>
        <w:t xml:space="preserve"> of age</w:t>
      </w:r>
      <w:r w:rsidRPr="00E9767D">
        <w:rPr>
          <w:szCs w:val="24"/>
          <w:lang w:val="en-GB"/>
        </w:rPr>
        <w:t xml:space="preserve"> when they are hired as permanent employees. </w:t>
      </w:r>
      <w:r w:rsidR="008A266F" w:rsidRPr="00E9767D">
        <w:rPr>
          <w:szCs w:val="24"/>
          <w:lang w:val="en-GB"/>
        </w:rPr>
        <w:t>According</w:t>
      </w:r>
      <w:r w:rsidRPr="00E9767D">
        <w:rPr>
          <w:szCs w:val="24"/>
          <w:lang w:val="en-GB"/>
        </w:rPr>
        <w:t xml:space="preserve"> to the Institute for the study of SMEs in Greece (http://www.ime</w:t>
      </w:r>
      <w:r w:rsidR="008A266F">
        <w:rPr>
          <w:szCs w:val="24"/>
          <w:lang w:val="en-GB"/>
        </w:rPr>
        <w:t>gsevee.gr/tekmiriwsi/statistics</w:t>
      </w:r>
      <w:r w:rsidRPr="00E9767D">
        <w:rPr>
          <w:szCs w:val="24"/>
          <w:lang w:val="en-GB"/>
        </w:rPr>
        <w:t xml:space="preserve">) there are only 2,600 firms employing more than 50 persons. Most of those firms do not abide </w:t>
      </w:r>
      <w:r w:rsidR="008A266F">
        <w:rPr>
          <w:szCs w:val="24"/>
          <w:lang w:val="en-GB"/>
        </w:rPr>
        <w:t>by</w:t>
      </w:r>
      <w:r w:rsidRPr="00E9767D">
        <w:rPr>
          <w:szCs w:val="24"/>
          <w:lang w:val="en-GB"/>
        </w:rPr>
        <w:t xml:space="preserve"> the law</w:t>
      </w:r>
      <w:r w:rsidR="00DD294F" w:rsidRPr="00E9767D">
        <w:rPr>
          <w:szCs w:val="24"/>
          <w:lang w:val="en-GB"/>
        </w:rPr>
        <w:t xml:space="preserve"> and do not</w:t>
      </w:r>
      <w:r w:rsidR="008A266F">
        <w:rPr>
          <w:szCs w:val="24"/>
          <w:lang w:val="en-GB"/>
        </w:rPr>
        <w:t xml:space="preserve"> employ</w:t>
      </w:r>
      <w:r w:rsidRPr="00E9767D">
        <w:rPr>
          <w:szCs w:val="24"/>
          <w:lang w:val="en-GB"/>
        </w:rPr>
        <w:t xml:space="preserve"> any disabled person</w:t>
      </w:r>
      <w:r w:rsidR="00DD294F" w:rsidRPr="00E9767D">
        <w:rPr>
          <w:szCs w:val="24"/>
          <w:lang w:val="en-GB"/>
        </w:rPr>
        <w:t>s</w:t>
      </w:r>
      <w:r w:rsidRPr="00E9767D">
        <w:rPr>
          <w:szCs w:val="24"/>
          <w:lang w:val="en-GB"/>
        </w:rPr>
        <w:t xml:space="preserve">.    </w:t>
      </w:r>
    </w:p>
    <w:p w:rsidR="00317D6E" w:rsidRPr="00E9767D" w:rsidRDefault="00317D6E" w:rsidP="00B40E33">
      <w:pPr>
        <w:rPr>
          <w:szCs w:val="24"/>
          <w:lang w:val="en-GB"/>
        </w:rPr>
      </w:pPr>
      <w:r w:rsidRPr="00E9767D">
        <w:rPr>
          <w:szCs w:val="24"/>
          <w:lang w:val="en-GB"/>
        </w:rPr>
        <w:t xml:space="preserve">Additionally, firms that </w:t>
      </w:r>
      <w:r w:rsidR="0096658D">
        <w:rPr>
          <w:szCs w:val="24"/>
          <w:lang w:val="en-GB"/>
        </w:rPr>
        <w:t>employ</w:t>
      </w:r>
      <w:r w:rsidRPr="00E9767D">
        <w:rPr>
          <w:szCs w:val="24"/>
          <w:lang w:val="en-GB"/>
        </w:rPr>
        <w:t xml:space="preserve"> disabled persons can ask the employment authorities to subsidize the cost for the arrangement of their </w:t>
      </w:r>
      <w:r w:rsidR="0096658D">
        <w:rPr>
          <w:szCs w:val="24"/>
          <w:lang w:val="en-GB"/>
        </w:rPr>
        <w:t>work area</w:t>
      </w:r>
      <w:r w:rsidR="00DD294F" w:rsidRPr="00E9767D">
        <w:rPr>
          <w:szCs w:val="24"/>
          <w:lang w:val="en-GB"/>
        </w:rPr>
        <w:t xml:space="preserve"> </w:t>
      </w:r>
      <w:r w:rsidR="0096658D">
        <w:rPr>
          <w:szCs w:val="24"/>
          <w:lang w:val="en-GB"/>
        </w:rPr>
        <w:t>so that it is</w:t>
      </w:r>
      <w:r w:rsidR="00DD294F" w:rsidRPr="00E9767D">
        <w:rPr>
          <w:szCs w:val="24"/>
          <w:lang w:val="en-GB"/>
        </w:rPr>
        <w:t xml:space="preserve"> appropriate for</w:t>
      </w:r>
      <w:r w:rsidRPr="00E9767D">
        <w:rPr>
          <w:szCs w:val="24"/>
          <w:lang w:val="en-GB"/>
        </w:rPr>
        <w:t xml:space="preserve"> the disabled employees. </w:t>
      </w:r>
      <w:r w:rsidR="00DD294F" w:rsidRPr="00E9767D">
        <w:rPr>
          <w:szCs w:val="24"/>
          <w:lang w:val="en-GB"/>
        </w:rPr>
        <w:t>This particular initiative started</w:t>
      </w:r>
      <w:r w:rsidRPr="00E9767D">
        <w:rPr>
          <w:szCs w:val="24"/>
          <w:lang w:val="en-GB"/>
        </w:rPr>
        <w:t xml:space="preserve"> at 1998 but the subsidies stopped in 2008 because of the </w:t>
      </w:r>
      <w:r w:rsidR="0096658D">
        <w:rPr>
          <w:szCs w:val="24"/>
          <w:lang w:val="en-GB"/>
        </w:rPr>
        <w:t>recession</w:t>
      </w:r>
      <w:r w:rsidRPr="00E9767D">
        <w:rPr>
          <w:szCs w:val="24"/>
          <w:lang w:val="en-GB"/>
        </w:rPr>
        <w:t>.</w:t>
      </w:r>
    </w:p>
    <w:p w:rsidR="00317D6E" w:rsidRPr="00E9767D" w:rsidRDefault="00317D6E" w:rsidP="00851908">
      <w:pPr>
        <w:rPr>
          <w:szCs w:val="24"/>
          <w:lang w:val="en-GB"/>
        </w:rPr>
      </w:pPr>
      <w:r w:rsidRPr="00E9767D">
        <w:rPr>
          <w:szCs w:val="24"/>
          <w:lang w:val="en-GB"/>
        </w:rPr>
        <w:t xml:space="preserve"> </w:t>
      </w:r>
    </w:p>
    <w:p w:rsidR="00317D6E" w:rsidRPr="00E9767D" w:rsidRDefault="00317D6E" w:rsidP="00305EB8">
      <w:pPr>
        <w:autoSpaceDE w:val="0"/>
        <w:autoSpaceDN w:val="0"/>
        <w:adjustRightInd w:val="0"/>
        <w:spacing w:after="0"/>
        <w:jc w:val="left"/>
        <w:rPr>
          <w:rFonts w:cs="Times New Roman"/>
          <w:sz w:val="28"/>
          <w:szCs w:val="28"/>
          <w:lang w:val="en-GB" w:bidi="he-IL"/>
        </w:rPr>
      </w:pPr>
    </w:p>
    <w:p w:rsidR="00317D6E" w:rsidRPr="00E9767D" w:rsidRDefault="00317D6E" w:rsidP="00305EB8">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 xml:space="preserve">3.6. The </w:t>
      </w:r>
      <w:r w:rsidR="00424B75">
        <w:rPr>
          <w:rFonts w:cs="Times New Roman"/>
          <w:sz w:val="28"/>
          <w:szCs w:val="28"/>
          <w:lang w:val="en-GB" w:bidi="he-IL"/>
        </w:rPr>
        <w:t>Status</w:t>
      </w:r>
      <w:r w:rsidRPr="00E9767D">
        <w:rPr>
          <w:rFonts w:cs="Times New Roman"/>
          <w:sz w:val="28"/>
          <w:szCs w:val="28"/>
          <w:lang w:val="en-GB" w:bidi="he-IL"/>
        </w:rPr>
        <w:t xml:space="preserve"> of</w:t>
      </w:r>
      <w:r w:rsidR="0096658D">
        <w:rPr>
          <w:rFonts w:cs="Times New Roman"/>
          <w:sz w:val="28"/>
          <w:szCs w:val="28"/>
          <w:lang w:val="en-GB" w:bidi="he-IL"/>
        </w:rPr>
        <w:t xml:space="preserve"> </w:t>
      </w:r>
      <w:r w:rsidRPr="00E9767D">
        <w:rPr>
          <w:rFonts w:cs="Times New Roman"/>
          <w:sz w:val="28"/>
          <w:szCs w:val="28"/>
          <w:lang w:val="en-GB" w:bidi="he-IL"/>
        </w:rPr>
        <w:t>Women</w:t>
      </w:r>
      <w:r w:rsidR="00B45F53" w:rsidRPr="00E9767D">
        <w:rPr>
          <w:rFonts w:cs="Times New Roman"/>
          <w:sz w:val="28"/>
          <w:szCs w:val="28"/>
          <w:lang w:val="en-GB" w:bidi="he-IL"/>
        </w:rPr>
        <w:t xml:space="preserve"> i</w:t>
      </w:r>
      <w:r w:rsidRPr="00E9767D">
        <w:rPr>
          <w:rFonts w:cs="Times New Roman"/>
          <w:sz w:val="28"/>
          <w:szCs w:val="28"/>
          <w:lang w:val="en-GB" w:bidi="he-IL"/>
        </w:rPr>
        <w:t>n the Labour Market</w:t>
      </w:r>
    </w:p>
    <w:p w:rsidR="00D8188D" w:rsidRPr="00E9767D" w:rsidRDefault="00D8188D" w:rsidP="00CA0D2F">
      <w:pPr>
        <w:rPr>
          <w:szCs w:val="24"/>
          <w:lang w:val="en-GB"/>
        </w:rPr>
      </w:pPr>
    </w:p>
    <w:p w:rsidR="00CA0D2F" w:rsidRPr="00E9767D" w:rsidRDefault="00CA0D2F" w:rsidP="00CA0D2F">
      <w:pPr>
        <w:rPr>
          <w:szCs w:val="24"/>
          <w:lang w:val="en-GB"/>
        </w:rPr>
      </w:pPr>
      <w:r w:rsidRPr="00E9767D">
        <w:rPr>
          <w:b/>
          <w:szCs w:val="24"/>
          <w:lang w:val="en-GB"/>
        </w:rPr>
        <w:t>Women:</w:t>
      </w:r>
      <w:r w:rsidRPr="00E9767D">
        <w:rPr>
          <w:szCs w:val="24"/>
          <w:lang w:val="en-GB"/>
        </w:rPr>
        <w:t xml:space="preserve"> Women are identified as a target group before the crisis mainly due to transnational pres</w:t>
      </w:r>
      <w:r w:rsidR="00D8188D" w:rsidRPr="00E9767D">
        <w:rPr>
          <w:szCs w:val="24"/>
          <w:lang w:val="en-GB"/>
        </w:rPr>
        <w:t xml:space="preserve">sures. </w:t>
      </w:r>
      <w:r w:rsidR="007A7447">
        <w:rPr>
          <w:szCs w:val="24"/>
          <w:lang w:val="en-GB"/>
        </w:rPr>
        <w:t>As part of the</w:t>
      </w:r>
      <w:r w:rsidR="00D8188D" w:rsidRPr="00E9767D">
        <w:rPr>
          <w:szCs w:val="24"/>
          <w:lang w:val="en-GB"/>
        </w:rPr>
        <w:t xml:space="preserve"> main</w:t>
      </w:r>
      <w:r w:rsidRPr="00E9767D">
        <w:rPr>
          <w:szCs w:val="24"/>
          <w:lang w:val="en-GB"/>
        </w:rPr>
        <w:t xml:space="preserve"> employment programs</w:t>
      </w:r>
      <w:r w:rsidR="00D8188D" w:rsidRPr="00E9767D">
        <w:rPr>
          <w:szCs w:val="24"/>
          <w:lang w:val="en-GB"/>
        </w:rPr>
        <w:t>,</w:t>
      </w:r>
      <w:r w:rsidRPr="00E9767D">
        <w:rPr>
          <w:szCs w:val="24"/>
          <w:lang w:val="en-GB"/>
        </w:rPr>
        <w:t xml:space="preserve"> training programs </w:t>
      </w:r>
      <w:r w:rsidR="00D8188D" w:rsidRPr="00E9767D">
        <w:rPr>
          <w:szCs w:val="24"/>
          <w:lang w:val="en-GB"/>
        </w:rPr>
        <w:t>and initiatives for women's entrepreneurship are being developed</w:t>
      </w:r>
      <w:r w:rsidRPr="00E9767D">
        <w:rPr>
          <w:szCs w:val="24"/>
          <w:lang w:val="en-GB"/>
        </w:rPr>
        <w:t xml:space="preserve">. A special feature here is the systematic attempt to provide incentives for </w:t>
      </w:r>
      <w:r w:rsidR="00D8188D" w:rsidRPr="00E9767D">
        <w:rPr>
          <w:szCs w:val="24"/>
          <w:lang w:val="en-GB"/>
        </w:rPr>
        <w:t xml:space="preserve">the </w:t>
      </w:r>
      <w:r w:rsidRPr="00E9767D">
        <w:rPr>
          <w:szCs w:val="24"/>
          <w:lang w:val="en-GB"/>
        </w:rPr>
        <w:t>self-employment of women in rural areas throu</w:t>
      </w:r>
      <w:r w:rsidR="00D8188D" w:rsidRPr="00E9767D">
        <w:rPr>
          <w:szCs w:val="24"/>
          <w:lang w:val="en-GB"/>
        </w:rPr>
        <w:t>gh the creation of cooperatives</w:t>
      </w:r>
      <w:r w:rsidRPr="00E9767D">
        <w:rPr>
          <w:szCs w:val="24"/>
          <w:lang w:val="en-GB"/>
        </w:rPr>
        <w:t>. Additionally</w:t>
      </w:r>
      <w:r w:rsidR="00D8188D" w:rsidRPr="00E9767D">
        <w:rPr>
          <w:szCs w:val="24"/>
          <w:lang w:val="en-GB"/>
        </w:rPr>
        <w:t>,</w:t>
      </w:r>
      <w:r w:rsidRPr="00E9767D">
        <w:rPr>
          <w:szCs w:val="24"/>
          <w:lang w:val="en-GB"/>
        </w:rPr>
        <w:t xml:space="preserve"> </w:t>
      </w:r>
      <w:r w:rsidR="00D8188D" w:rsidRPr="00E9767D">
        <w:rPr>
          <w:szCs w:val="24"/>
          <w:lang w:val="en-GB"/>
        </w:rPr>
        <w:t xml:space="preserve">indirect interventions to </w:t>
      </w:r>
      <w:r w:rsidRPr="00E9767D">
        <w:rPr>
          <w:szCs w:val="24"/>
          <w:lang w:val="en-GB"/>
        </w:rPr>
        <w:t xml:space="preserve">assist the employment of women </w:t>
      </w:r>
      <w:r w:rsidR="00D8188D" w:rsidRPr="00E9767D">
        <w:rPr>
          <w:szCs w:val="24"/>
          <w:lang w:val="en-GB"/>
        </w:rPr>
        <w:t>are identified</w:t>
      </w:r>
      <w:r w:rsidRPr="00E9767D">
        <w:rPr>
          <w:szCs w:val="24"/>
          <w:lang w:val="en-GB"/>
        </w:rPr>
        <w:t>, such as the EU fun</w:t>
      </w:r>
      <w:r w:rsidR="00D8188D" w:rsidRPr="00E9767D">
        <w:rPr>
          <w:szCs w:val="24"/>
          <w:lang w:val="en-GB"/>
        </w:rPr>
        <w:t xml:space="preserve">ding for the creation of </w:t>
      </w:r>
      <w:r w:rsidR="007A7447">
        <w:rPr>
          <w:szCs w:val="24"/>
          <w:lang w:val="en-GB"/>
        </w:rPr>
        <w:t>day care</w:t>
      </w:r>
      <w:r w:rsidR="00D8188D" w:rsidRPr="00E9767D">
        <w:rPr>
          <w:szCs w:val="24"/>
          <w:lang w:val="en-GB"/>
        </w:rPr>
        <w:t xml:space="preserve"> </w:t>
      </w:r>
      <w:r w:rsidR="007A7447" w:rsidRPr="00E9767D">
        <w:rPr>
          <w:szCs w:val="24"/>
          <w:lang w:val="en-GB"/>
        </w:rPr>
        <w:t>centres</w:t>
      </w:r>
      <w:r w:rsidR="00D8188D" w:rsidRPr="00E9767D">
        <w:rPr>
          <w:szCs w:val="24"/>
          <w:lang w:val="en-GB"/>
        </w:rPr>
        <w:t xml:space="preserve"> or the </w:t>
      </w:r>
      <w:r w:rsidR="007A7447">
        <w:rPr>
          <w:szCs w:val="24"/>
          <w:lang w:val="en-GB"/>
        </w:rPr>
        <w:t xml:space="preserve">“day school” </w:t>
      </w:r>
      <w:r w:rsidR="00D8188D" w:rsidRPr="00E9767D">
        <w:rPr>
          <w:szCs w:val="24"/>
          <w:lang w:val="en-GB"/>
        </w:rPr>
        <w:t>initiative</w:t>
      </w:r>
      <w:r w:rsidRPr="00E9767D">
        <w:rPr>
          <w:szCs w:val="24"/>
          <w:lang w:val="en-GB"/>
        </w:rPr>
        <w:t>. Particular priority to</w:t>
      </w:r>
      <w:r w:rsidR="00D8188D" w:rsidRPr="00E9767D">
        <w:rPr>
          <w:szCs w:val="24"/>
          <w:lang w:val="en-GB"/>
        </w:rPr>
        <w:t xml:space="preserve"> these interventions is given to the</w:t>
      </w:r>
      <w:r w:rsidRPr="00E9767D">
        <w:rPr>
          <w:szCs w:val="24"/>
          <w:lang w:val="en-GB"/>
        </w:rPr>
        <w:t xml:space="preserve"> single-parent families and working mothers.</w:t>
      </w:r>
    </w:p>
    <w:p w:rsidR="00317D6E" w:rsidRPr="00E9767D" w:rsidRDefault="00317D6E" w:rsidP="00F17C6F">
      <w:pPr>
        <w:rPr>
          <w:szCs w:val="24"/>
          <w:lang w:val="en-GB"/>
        </w:rPr>
      </w:pPr>
    </w:p>
    <w:p w:rsidR="007A7447" w:rsidRDefault="007A7447" w:rsidP="00D14C2E">
      <w:pPr>
        <w:autoSpaceDE w:val="0"/>
        <w:autoSpaceDN w:val="0"/>
        <w:adjustRightInd w:val="0"/>
        <w:spacing w:after="0"/>
        <w:jc w:val="left"/>
        <w:rPr>
          <w:rFonts w:cs="Times New Roman"/>
          <w:sz w:val="28"/>
          <w:szCs w:val="28"/>
          <w:lang w:val="en-GB" w:bidi="he-IL"/>
        </w:rPr>
      </w:pPr>
    </w:p>
    <w:p w:rsidR="00317D6E" w:rsidRPr="00E9767D" w:rsidRDefault="00317D6E" w:rsidP="00D14C2E">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lastRenderedPageBreak/>
        <w:t>3.7</w:t>
      </w:r>
      <w:r w:rsidR="00B45F53" w:rsidRPr="00E9767D">
        <w:rPr>
          <w:rFonts w:cs="Times New Roman"/>
          <w:sz w:val="28"/>
          <w:szCs w:val="28"/>
          <w:lang w:val="en-GB" w:bidi="he-IL"/>
        </w:rPr>
        <w:t xml:space="preserve">. The </w:t>
      </w:r>
      <w:r w:rsidR="00424B75">
        <w:rPr>
          <w:rFonts w:cs="Times New Roman"/>
          <w:sz w:val="28"/>
          <w:szCs w:val="28"/>
          <w:lang w:val="en-GB" w:bidi="he-IL"/>
        </w:rPr>
        <w:t>Status</w:t>
      </w:r>
      <w:r w:rsidR="00B45F53" w:rsidRPr="00E9767D">
        <w:rPr>
          <w:rFonts w:cs="Times New Roman"/>
          <w:sz w:val="28"/>
          <w:szCs w:val="28"/>
          <w:lang w:val="en-GB" w:bidi="he-IL"/>
        </w:rPr>
        <w:t xml:space="preserve"> of </w:t>
      </w:r>
      <w:r w:rsidR="00D34048">
        <w:rPr>
          <w:rFonts w:cs="Times New Roman"/>
          <w:sz w:val="28"/>
          <w:szCs w:val="28"/>
          <w:lang w:val="en-GB" w:bidi="he-IL"/>
        </w:rPr>
        <w:t>Immigrants</w:t>
      </w:r>
      <w:r w:rsidR="00B45F53" w:rsidRPr="00E9767D">
        <w:rPr>
          <w:rFonts w:cs="Times New Roman"/>
          <w:sz w:val="28"/>
          <w:szCs w:val="28"/>
          <w:lang w:val="en-GB" w:bidi="he-IL"/>
        </w:rPr>
        <w:t xml:space="preserve"> i</w:t>
      </w:r>
      <w:r w:rsidRPr="00E9767D">
        <w:rPr>
          <w:rFonts w:cs="Times New Roman"/>
          <w:sz w:val="28"/>
          <w:szCs w:val="28"/>
          <w:lang w:val="en-GB" w:bidi="he-IL"/>
        </w:rPr>
        <w:t>n the Labour Market</w:t>
      </w:r>
    </w:p>
    <w:p w:rsidR="00317D6E" w:rsidRPr="00E9767D" w:rsidRDefault="00317D6E" w:rsidP="00F17C6F">
      <w:pPr>
        <w:rPr>
          <w:szCs w:val="24"/>
          <w:lang w:val="en-GB"/>
        </w:rPr>
      </w:pPr>
    </w:p>
    <w:p w:rsidR="0010783C" w:rsidRPr="00E9767D" w:rsidRDefault="00D34048" w:rsidP="0010783C">
      <w:pPr>
        <w:rPr>
          <w:b/>
          <w:szCs w:val="24"/>
          <w:lang w:val="en-GB"/>
        </w:rPr>
      </w:pPr>
      <w:r>
        <w:rPr>
          <w:b/>
          <w:lang w:val="en-GB"/>
        </w:rPr>
        <w:t>Immigrants</w:t>
      </w:r>
      <w:r w:rsidR="0010783C" w:rsidRPr="00E9767D">
        <w:rPr>
          <w:b/>
          <w:lang w:val="en-GB"/>
        </w:rPr>
        <w:t>:</w:t>
      </w:r>
      <w:r w:rsidR="0010783C" w:rsidRPr="00E9767D">
        <w:rPr>
          <w:lang w:val="en-GB"/>
        </w:rPr>
        <w:t xml:space="preserve"> </w:t>
      </w:r>
    </w:p>
    <w:p w:rsidR="0010783C" w:rsidRPr="00E9767D" w:rsidRDefault="0010783C" w:rsidP="0010783C">
      <w:pPr>
        <w:rPr>
          <w:lang w:val="en-GB"/>
        </w:rPr>
      </w:pPr>
      <w:r w:rsidRPr="00E9767D">
        <w:rPr>
          <w:lang w:val="en-GB"/>
        </w:rPr>
        <w:t xml:space="preserve">The period between 2000 and 2008 is characterized by the continuous increase of </w:t>
      </w:r>
      <w:r w:rsidRPr="00357B8C">
        <w:rPr>
          <w:lang w:val="en-GB"/>
        </w:rPr>
        <w:t>the participation</w:t>
      </w:r>
      <w:r w:rsidR="00357B8C">
        <w:rPr>
          <w:lang w:val="en-GB"/>
        </w:rPr>
        <w:t xml:space="preserve"> in the labour market</w:t>
      </w:r>
      <w:r w:rsidRPr="00E9767D">
        <w:rPr>
          <w:lang w:val="en-GB"/>
        </w:rPr>
        <w:t xml:space="preserve"> and </w:t>
      </w:r>
      <w:r w:rsidR="00357B8C">
        <w:rPr>
          <w:lang w:val="en-GB"/>
        </w:rPr>
        <w:t xml:space="preserve">the </w:t>
      </w:r>
      <w:r w:rsidRPr="00E9767D">
        <w:rPr>
          <w:lang w:val="en-GB"/>
        </w:rPr>
        <w:t xml:space="preserve">employment rates of the indigenous population, while in the case of the foreign </w:t>
      </w:r>
      <w:proofErr w:type="gramStart"/>
      <w:r w:rsidRPr="00E9767D">
        <w:rPr>
          <w:lang w:val="en-GB"/>
        </w:rPr>
        <w:t>population,</w:t>
      </w:r>
      <w:proofErr w:type="gramEnd"/>
      <w:r w:rsidRPr="00E9767D">
        <w:rPr>
          <w:lang w:val="en-GB"/>
        </w:rPr>
        <w:t xml:space="preserve"> a weak or marginal decline is presented respectively. </w:t>
      </w:r>
      <w:proofErr w:type="gramStart"/>
      <w:r w:rsidRPr="00E9767D">
        <w:rPr>
          <w:lang w:val="en-GB"/>
        </w:rPr>
        <w:t>(</w:t>
      </w:r>
      <w:proofErr w:type="spellStart"/>
      <w:r w:rsidRPr="00E9767D">
        <w:rPr>
          <w:lang w:val="en-GB"/>
        </w:rPr>
        <w:t>Bagavos</w:t>
      </w:r>
      <w:proofErr w:type="spellEnd"/>
      <w:r w:rsidRPr="00E9767D">
        <w:rPr>
          <w:lang w:val="en-GB"/>
        </w:rPr>
        <w:t>, 2008).</w:t>
      </w:r>
      <w:proofErr w:type="gramEnd"/>
      <w:r w:rsidRPr="00E9767D">
        <w:rPr>
          <w:lang w:val="en-GB"/>
        </w:rPr>
        <w:t xml:space="preserve"> During the same period </w:t>
      </w:r>
      <w:r w:rsidR="007A7447">
        <w:rPr>
          <w:lang w:val="en-GB"/>
        </w:rPr>
        <w:t xml:space="preserve">the unemployment rate </w:t>
      </w:r>
      <w:r w:rsidR="008E1DD0">
        <w:rPr>
          <w:lang w:val="en-GB"/>
        </w:rPr>
        <w:t>among</w:t>
      </w:r>
      <w:r w:rsidR="007A7447">
        <w:rPr>
          <w:lang w:val="en-GB"/>
        </w:rPr>
        <w:t xml:space="preserve"> </w:t>
      </w:r>
      <w:r w:rsidR="008E1DD0">
        <w:rPr>
          <w:lang w:val="en-GB"/>
        </w:rPr>
        <w:t>i</w:t>
      </w:r>
      <w:r w:rsidR="00D34048">
        <w:rPr>
          <w:lang w:val="en-GB"/>
        </w:rPr>
        <w:t>mmigrants</w:t>
      </w:r>
      <w:r w:rsidRPr="00E9767D">
        <w:rPr>
          <w:lang w:val="en-GB"/>
        </w:rPr>
        <w:t xml:space="preserve"> is shown to be at the same level as the rate of the general pop</w:t>
      </w:r>
      <w:r w:rsidR="007A7447">
        <w:rPr>
          <w:lang w:val="en-GB"/>
        </w:rPr>
        <w:t xml:space="preserve">ulation (Tab.1). However, the </w:t>
      </w:r>
      <w:r w:rsidR="00D34048">
        <w:rPr>
          <w:lang w:val="en-GB"/>
        </w:rPr>
        <w:t>Immigrants</w:t>
      </w:r>
      <w:r w:rsidRPr="00E9767D">
        <w:rPr>
          <w:lang w:val="en-GB"/>
        </w:rPr>
        <w:t xml:space="preserve"> appear to be working in temporary and part-time jobs in a much greater proportion.</w:t>
      </w:r>
    </w:p>
    <w:p w:rsidR="009A4F5F" w:rsidRPr="00E9767D" w:rsidRDefault="009A4F5F" w:rsidP="009A4F5F">
      <w:pPr>
        <w:rPr>
          <w:lang w:val="en-GB"/>
        </w:rPr>
      </w:pPr>
      <w:r w:rsidRPr="00E9767D">
        <w:rPr>
          <w:lang w:val="en-GB"/>
        </w:rPr>
        <w:t>The</w:t>
      </w:r>
      <w:r w:rsidR="007A7447">
        <w:rPr>
          <w:lang w:val="en-GB"/>
        </w:rPr>
        <w:t xml:space="preserve"> easy and efficient access of </w:t>
      </w:r>
      <w:r w:rsidR="008E1DD0">
        <w:rPr>
          <w:lang w:val="en-GB"/>
        </w:rPr>
        <w:t>i</w:t>
      </w:r>
      <w:r w:rsidR="00D34048">
        <w:rPr>
          <w:lang w:val="en-GB"/>
        </w:rPr>
        <w:t>mmigrants</w:t>
      </w:r>
      <w:r w:rsidRPr="00E9767D">
        <w:rPr>
          <w:lang w:val="en-GB"/>
        </w:rPr>
        <w:t xml:space="preserve"> in the labo</w:t>
      </w:r>
      <w:r w:rsidR="007A7447">
        <w:rPr>
          <w:lang w:val="en-GB"/>
        </w:rPr>
        <w:t>u</w:t>
      </w:r>
      <w:r w:rsidRPr="00E9767D">
        <w:rPr>
          <w:lang w:val="en-GB"/>
        </w:rPr>
        <w:t xml:space="preserve">r market </w:t>
      </w:r>
      <w:r w:rsidR="007A79EE" w:rsidRPr="00E9767D">
        <w:rPr>
          <w:lang w:val="en-GB"/>
        </w:rPr>
        <w:t xml:space="preserve">works as an </w:t>
      </w:r>
      <w:r w:rsidRPr="00E9767D">
        <w:rPr>
          <w:lang w:val="en-GB"/>
        </w:rPr>
        <w:t>offset</w:t>
      </w:r>
      <w:r w:rsidR="007A79EE" w:rsidRPr="00E9767D">
        <w:rPr>
          <w:lang w:val="en-GB"/>
        </w:rPr>
        <w:t xml:space="preserve"> to</w:t>
      </w:r>
      <w:r w:rsidRPr="00E9767D">
        <w:rPr>
          <w:lang w:val="en-GB"/>
        </w:rPr>
        <w:t xml:space="preserve"> the diffi</w:t>
      </w:r>
      <w:r w:rsidR="007A79EE" w:rsidRPr="00E9767D">
        <w:rPr>
          <w:lang w:val="en-GB"/>
        </w:rPr>
        <w:t xml:space="preserve">cult and </w:t>
      </w:r>
      <w:r w:rsidR="007A7447">
        <w:rPr>
          <w:lang w:val="en-GB"/>
        </w:rPr>
        <w:t xml:space="preserve">demanding legalization of the </w:t>
      </w:r>
      <w:r w:rsidR="008E1DD0">
        <w:rPr>
          <w:lang w:val="en-GB"/>
        </w:rPr>
        <w:t>i</w:t>
      </w:r>
      <w:r w:rsidR="00D34048">
        <w:rPr>
          <w:lang w:val="en-GB"/>
        </w:rPr>
        <w:t>mmigrants</w:t>
      </w:r>
      <w:r w:rsidRPr="00E9767D">
        <w:rPr>
          <w:lang w:val="en-GB"/>
        </w:rPr>
        <w:t>. The three legislative efforts</w:t>
      </w:r>
      <w:r w:rsidR="007A7447">
        <w:rPr>
          <w:lang w:val="en-GB"/>
        </w:rPr>
        <w:t xml:space="preserve"> to legalize the </w:t>
      </w:r>
      <w:r w:rsidR="008E1DD0">
        <w:rPr>
          <w:lang w:val="en-GB"/>
        </w:rPr>
        <w:t>i</w:t>
      </w:r>
      <w:r w:rsidR="00D34048">
        <w:rPr>
          <w:lang w:val="en-GB"/>
        </w:rPr>
        <w:t>mmigrants</w:t>
      </w:r>
      <w:r w:rsidR="007A79EE" w:rsidRPr="00E9767D">
        <w:rPr>
          <w:lang w:val="en-GB"/>
        </w:rPr>
        <w:t xml:space="preserve"> that took place ​​after the year 2000 along </w:t>
      </w:r>
      <w:r w:rsidRPr="00E9767D">
        <w:rPr>
          <w:lang w:val="en-GB"/>
        </w:rPr>
        <w:t>with the partial rev</w:t>
      </w:r>
      <w:r w:rsidR="007A79EE" w:rsidRPr="00E9767D">
        <w:rPr>
          <w:lang w:val="en-GB"/>
        </w:rPr>
        <w:t xml:space="preserve">ision of the </w:t>
      </w:r>
      <w:r w:rsidR="008E1DD0">
        <w:rPr>
          <w:lang w:val="en-GB"/>
        </w:rPr>
        <w:t>latest legislation,</w:t>
      </w:r>
      <w:r w:rsidR="007A79EE" w:rsidRPr="00E9767D">
        <w:rPr>
          <w:lang w:val="en-GB"/>
        </w:rPr>
        <w:t xml:space="preserve"> Law</w:t>
      </w:r>
      <w:r w:rsidR="008E1DD0">
        <w:rPr>
          <w:lang w:val="en-GB"/>
        </w:rPr>
        <w:t xml:space="preserve"> N.</w:t>
      </w:r>
      <w:r w:rsidR="007A79EE" w:rsidRPr="00E9767D">
        <w:rPr>
          <w:lang w:val="en-GB"/>
        </w:rPr>
        <w:t xml:space="preserve"> 3536/2007, did not produce</w:t>
      </w:r>
      <w:r w:rsidRPr="00E9767D">
        <w:rPr>
          <w:lang w:val="en-GB"/>
        </w:rPr>
        <w:t xml:space="preserve"> t</w:t>
      </w:r>
      <w:r w:rsidR="007A79EE" w:rsidRPr="00E9767D">
        <w:rPr>
          <w:lang w:val="en-GB"/>
        </w:rPr>
        <w:t xml:space="preserve">he expected results because there were too many </w:t>
      </w:r>
      <w:r w:rsidRPr="00E9767D">
        <w:rPr>
          <w:lang w:val="en-GB"/>
        </w:rPr>
        <w:t>gaps an</w:t>
      </w:r>
      <w:r w:rsidR="007A79EE" w:rsidRPr="00E9767D">
        <w:rPr>
          <w:lang w:val="en-GB"/>
        </w:rPr>
        <w:t xml:space="preserve">d contradictions in the law </w:t>
      </w:r>
      <w:r w:rsidRPr="00E9767D">
        <w:rPr>
          <w:lang w:val="en-GB"/>
        </w:rPr>
        <w:t>(</w:t>
      </w:r>
      <w:proofErr w:type="spellStart"/>
      <w:r w:rsidRPr="00E9767D">
        <w:rPr>
          <w:lang w:val="en-GB"/>
        </w:rPr>
        <w:t>Papadopoulou</w:t>
      </w:r>
      <w:proofErr w:type="spellEnd"/>
      <w:r w:rsidRPr="00E9767D">
        <w:rPr>
          <w:lang w:val="en-GB"/>
        </w:rPr>
        <w:t>, 2008). The typic</w:t>
      </w:r>
      <w:r w:rsidR="007A79EE" w:rsidRPr="00E9767D">
        <w:rPr>
          <w:lang w:val="en-GB"/>
        </w:rPr>
        <w:t>al incorporation</w:t>
      </w:r>
      <w:r w:rsidRPr="00E9767D">
        <w:rPr>
          <w:lang w:val="en-GB"/>
        </w:rPr>
        <w:t xml:space="preserve"> of </w:t>
      </w:r>
      <w:r w:rsidR="007A79EE" w:rsidRPr="00E9767D">
        <w:rPr>
          <w:lang w:val="en-GB"/>
        </w:rPr>
        <w:t xml:space="preserve">the </w:t>
      </w:r>
      <w:r w:rsidRPr="00E9767D">
        <w:rPr>
          <w:lang w:val="en-GB"/>
        </w:rPr>
        <w:t xml:space="preserve">EU </w:t>
      </w:r>
      <w:r w:rsidR="007A79EE" w:rsidRPr="00E9767D">
        <w:rPr>
          <w:lang w:val="en-GB"/>
        </w:rPr>
        <w:t xml:space="preserve">directions </w:t>
      </w:r>
      <w:r w:rsidRPr="00E9767D">
        <w:rPr>
          <w:lang w:val="en-GB"/>
        </w:rPr>
        <w:t xml:space="preserve">for </w:t>
      </w:r>
      <w:r w:rsidR="007A79EE" w:rsidRPr="00E9767D">
        <w:rPr>
          <w:lang w:val="en-GB"/>
        </w:rPr>
        <w:t xml:space="preserve">the </w:t>
      </w:r>
      <w:r w:rsidRPr="00E9767D">
        <w:rPr>
          <w:lang w:val="en-GB"/>
        </w:rPr>
        <w:t xml:space="preserve">integration </w:t>
      </w:r>
      <w:r w:rsidR="007A7447">
        <w:rPr>
          <w:lang w:val="en-GB"/>
        </w:rPr>
        <w:t xml:space="preserve">of </w:t>
      </w:r>
      <w:r w:rsidR="008E1DD0">
        <w:rPr>
          <w:lang w:val="en-GB"/>
        </w:rPr>
        <w:t>i</w:t>
      </w:r>
      <w:r w:rsidR="00D34048">
        <w:rPr>
          <w:lang w:val="en-GB"/>
        </w:rPr>
        <w:t>mmigrants</w:t>
      </w:r>
      <w:r w:rsidR="007A79EE" w:rsidRPr="00E9767D">
        <w:rPr>
          <w:lang w:val="en-GB"/>
        </w:rPr>
        <w:t xml:space="preserve"> was </w:t>
      </w:r>
      <w:r w:rsidRPr="00E9767D">
        <w:rPr>
          <w:lang w:val="en-GB"/>
        </w:rPr>
        <w:t>achieved through Law</w:t>
      </w:r>
      <w:r w:rsidR="008E1DD0">
        <w:rPr>
          <w:lang w:val="en-GB"/>
        </w:rPr>
        <w:t xml:space="preserve"> N.</w:t>
      </w:r>
      <w:r w:rsidRPr="00E9767D">
        <w:rPr>
          <w:lang w:val="en-GB"/>
        </w:rPr>
        <w:t xml:space="preserve"> 3386/2005 but</w:t>
      </w:r>
      <w:r w:rsidR="007A79EE" w:rsidRPr="00E9767D">
        <w:rPr>
          <w:lang w:val="en-GB"/>
        </w:rPr>
        <w:t>, basically</w:t>
      </w:r>
      <w:r w:rsidRPr="00E9767D">
        <w:rPr>
          <w:lang w:val="en-GB"/>
        </w:rPr>
        <w:t xml:space="preserve">, the opportunities </w:t>
      </w:r>
      <w:r w:rsidR="007A79EE" w:rsidRPr="00E9767D">
        <w:rPr>
          <w:lang w:val="en-GB"/>
        </w:rPr>
        <w:t>that are provided by</w:t>
      </w:r>
      <w:r w:rsidRPr="00E9767D">
        <w:rPr>
          <w:lang w:val="en-GB"/>
        </w:rPr>
        <w:t xml:space="preserve"> both commu</w:t>
      </w:r>
      <w:r w:rsidR="008E1DD0">
        <w:rPr>
          <w:lang w:val="en-GB"/>
        </w:rPr>
        <w:t>nity texts remain inactive as of</w:t>
      </w:r>
      <w:r w:rsidRPr="00E9767D">
        <w:rPr>
          <w:lang w:val="en-GB"/>
        </w:rPr>
        <w:t xml:space="preserve"> today</w:t>
      </w:r>
      <w:r w:rsidR="007A79EE" w:rsidRPr="00E9767D">
        <w:rPr>
          <w:lang w:val="en-GB"/>
        </w:rPr>
        <w:t xml:space="preserve"> since</w:t>
      </w:r>
      <w:r w:rsidRPr="00E9767D">
        <w:rPr>
          <w:lang w:val="en-GB"/>
        </w:rPr>
        <w:t xml:space="preserve"> a grid </w:t>
      </w:r>
      <w:r w:rsidR="007A79EE" w:rsidRPr="00E9767D">
        <w:rPr>
          <w:lang w:val="en-GB"/>
        </w:rPr>
        <w:t>of formal and substantial</w:t>
      </w:r>
      <w:r w:rsidRPr="00E9767D">
        <w:rPr>
          <w:lang w:val="en-GB"/>
        </w:rPr>
        <w:t xml:space="preserve"> </w:t>
      </w:r>
      <w:r w:rsidR="008302A2" w:rsidRPr="00E9767D">
        <w:rPr>
          <w:lang w:val="en-GB"/>
        </w:rPr>
        <w:t>pre</w:t>
      </w:r>
      <w:r w:rsidRPr="00E9767D">
        <w:rPr>
          <w:lang w:val="en-GB"/>
        </w:rPr>
        <w:t xml:space="preserve">conditions do not allow </w:t>
      </w:r>
      <w:r w:rsidR="007A79EE" w:rsidRPr="00E9767D">
        <w:rPr>
          <w:lang w:val="en-GB"/>
        </w:rPr>
        <w:t xml:space="preserve">for their </w:t>
      </w:r>
      <w:r w:rsidR="008E1DD0">
        <w:rPr>
          <w:lang w:val="en-GB"/>
        </w:rPr>
        <w:t>effect</w:t>
      </w:r>
      <w:r w:rsidRPr="00E9767D">
        <w:rPr>
          <w:lang w:val="en-GB"/>
        </w:rPr>
        <w:t xml:space="preserve"> </w:t>
      </w:r>
      <w:r w:rsidR="007A79EE" w:rsidRPr="00E9767D">
        <w:rPr>
          <w:lang w:val="en-GB"/>
        </w:rPr>
        <w:t xml:space="preserve">to take place </w:t>
      </w:r>
      <w:r w:rsidR="00357B8C">
        <w:rPr>
          <w:lang w:val="en-GB"/>
        </w:rPr>
        <w:t>according to the legislation provided by any of the two community texts,</w:t>
      </w:r>
      <w:r w:rsidR="007A79EE" w:rsidRPr="00E9767D">
        <w:rPr>
          <w:lang w:val="en-GB"/>
        </w:rPr>
        <w:t xml:space="preserve"> except in exceptional cases</w:t>
      </w:r>
      <w:r w:rsidRPr="00E9767D">
        <w:rPr>
          <w:lang w:val="en-GB"/>
        </w:rPr>
        <w:t>. The issu</w:t>
      </w:r>
      <w:r w:rsidR="007A7447">
        <w:rPr>
          <w:lang w:val="en-GB"/>
        </w:rPr>
        <w:t xml:space="preserve">e of political integration of </w:t>
      </w:r>
      <w:r w:rsidR="008E1DD0">
        <w:rPr>
          <w:lang w:val="en-GB"/>
        </w:rPr>
        <w:t>i</w:t>
      </w:r>
      <w:r w:rsidR="00D34048">
        <w:rPr>
          <w:lang w:val="en-GB"/>
        </w:rPr>
        <w:t>mmigrants</w:t>
      </w:r>
      <w:r w:rsidRPr="00E9767D">
        <w:rPr>
          <w:lang w:val="en-GB"/>
        </w:rPr>
        <w:t xml:space="preserve"> residing in Gree</w:t>
      </w:r>
      <w:r w:rsidR="008E1DD0">
        <w:rPr>
          <w:lang w:val="en-GB"/>
        </w:rPr>
        <w:t>ce</w:t>
      </w:r>
      <w:r w:rsidR="008302A2" w:rsidRPr="00E9767D">
        <w:rPr>
          <w:lang w:val="en-GB"/>
        </w:rPr>
        <w:t xml:space="preserve"> does not seem to have been solved yet</w:t>
      </w:r>
      <w:r w:rsidRPr="00E9767D">
        <w:rPr>
          <w:lang w:val="en-GB"/>
        </w:rPr>
        <w:t>.</w:t>
      </w:r>
    </w:p>
    <w:p w:rsidR="009A4F5F" w:rsidRPr="00E9767D" w:rsidRDefault="009A4F5F" w:rsidP="00534293">
      <w:pPr>
        <w:rPr>
          <w:lang w:val="en-GB"/>
        </w:rPr>
      </w:pPr>
    </w:p>
    <w:p w:rsidR="00BC1603" w:rsidRPr="00E9767D" w:rsidRDefault="00BC1603" w:rsidP="00BC1603">
      <w:pPr>
        <w:rPr>
          <w:szCs w:val="24"/>
          <w:lang w:val="en-GB"/>
        </w:rPr>
      </w:pPr>
      <w:r w:rsidRPr="00E9767D">
        <w:rPr>
          <w:szCs w:val="24"/>
          <w:lang w:val="en-GB"/>
        </w:rPr>
        <w:t>As to their participation in official programs for their integration in the labo</w:t>
      </w:r>
      <w:r w:rsidR="007A7447">
        <w:rPr>
          <w:szCs w:val="24"/>
          <w:lang w:val="en-GB"/>
        </w:rPr>
        <w:t>u</w:t>
      </w:r>
      <w:r w:rsidRPr="00E9767D">
        <w:rPr>
          <w:szCs w:val="24"/>
          <w:lang w:val="en-GB"/>
        </w:rPr>
        <w:t xml:space="preserve">r market by the Ministry of </w:t>
      </w:r>
      <w:r w:rsidR="008E1DD0">
        <w:rPr>
          <w:szCs w:val="24"/>
          <w:lang w:val="en-GB"/>
        </w:rPr>
        <w:t>Labour</w:t>
      </w:r>
      <w:r w:rsidRPr="00E9767D">
        <w:rPr>
          <w:szCs w:val="24"/>
          <w:lang w:val="en-GB"/>
        </w:rPr>
        <w:t>, their representation here is also not satisfactor</w:t>
      </w:r>
      <w:r w:rsidR="008E1DD0">
        <w:rPr>
          <w:szCs w:val="24"/>
          <w:lang w:val="en-GB"/>
        </w:rPr>
        <w:t xml:space="preserve">y.  These programs focus on </w:t>
      </w:r>
      <w:r w:rsidRPr="00E9767D">
        <w:rPr>
          <w:szCs w:val="24"/>
          <w:lang w:val="en-GB"/>
        </w:rPr>
        <w:t>learning the Greek language while leaving out the entire range of vocational integration of im</w:t>
      </w:r>
      <w:r w:rsidR="00D34048">
        <w:rPr>
          <w:szCs w:val="24"/>
          <w:lang w:val="en-GB"/>
        </w:rPr>
        <w:t>migrants</w:t>
      </w:r>
      <w:r w:rsidRPr="00E9767D">
        <w:rPr>
          <w:szCs w:val="24"/>
          <w:lang w:val="en-GB"/>
        </w:rPr>
        <w:t xml:space="preserve"> in certain fields of the primary and secondary sector of the Greek economy where th</w:t>
      </w:r>
      <w:r w:rsidR="008E1DD0">
        <w:rPr>
          <w:szCs w:val="24"/>
          <w:lang w:val="en-GB"/>
        </w:rPr>
        <w:t>eir representation is of up</w:t>
      </w:r>
      <w:r w:rsidRPr="00E9767D">
        <w:rPr>
          <w:szCs w:val="24"/>
          <w:lang w:val="en-GB"/>
        </w:rPr>
        <w:t>most importance. Also, the conditions for them participating in programs of free enterprise are extremely burdensome for the im</w:t>
      </w:r>
      <w:r w:rsidR="00D34048">
        <w:rPr>
          <w:szCs w:val="24"/>
          <w:lang w:val="en-GB"/>
        </w:rPr>
        <w:t>migrants</w:t>
      </w:r>
      <w:r w:rsidR="003C7F18" w:rsidRPr="00E9767D">
        <w:rPr>
          <w:szCs w:val="24"/>
          <w:lang w:val="en-GB"/>
        </w:rPr>
        <w:t>. These interventions are governed</w:t>
      </w:r>
      <w:r w:rsidRPr="00E9767D">
        <w:rPr>
          <w:szCs w:val="24"/>
          <w:lang w:val="en-GB"/>
        </w:rPr>
        <w:t xml:space="preserve"> primarily by the logic of </w:t>
      </w:r>
      <w:r w:rsidR="003C7F18" w:rsidRPr="00E9767D">
        <w:rPr>
          <w:szCs w:val="24"/>
          <w:lang w:val="en-GB"/>
        </w:rPr>
        <w:t xml:space="preserve">exerting </w:t>
      </w:r>
      <w:r w:rsidRPr="00E9767D">
        <w:rPr>
          <w:szCs w:val="24"/>
          <w:lang w:val="en-GB"/>
        </w:rPr>
        <w:t>control rather t</w:t>
      </w:r>
      <w:r w:rsidR="003C7F18" w:rsidRPr="00E9767D">
        <w:rPr>
          <w:szCs w:val="24"/>
          <w:lang w:val="en-GB"/>
        </w:rPr>
        <w:t>han the promotion of employment.</w:t>
      </w:r>
      <w:r w:rsidRPr="00E9767D">
        <w:rPr>
          <w:szCs w:val="24"/>
          <w:lang w:val="en-GB"/>
        </w:rPr>
        <w:t xml:space="preserve"> At the same time</w:t>
      </w:r>
      <w:r w:rsidR="003C7F18" w:rsidRPr="00E9767D">
        <w:rPr>
          <w:szCs w:val="24"/>
          <w:lang w:val="en-GB"/>
        </w:rPr>
        <w:t>,</w:t>
      </w:r>
      <w:r w:rsidRPr="00E9767D">
        <w:rPr>
          <w:szCs w:val="24"/>
          <w:lang w:val="en-GB"/>
        </w:rPr>
        <w:t xml:space="preserve"> it is assumed that the absorption of im</w:t>
      </w:r>
      <w:r w:rsidR="00D34048">
        <w:rPr>
          <w:szCs w:val="24"/>
          <w:lang w:val="en-GB"/>
        </w:rPr>
        <w:t>migrants</w:t>
      </w:r>
      <w:r w:rsidRPr="00E9767D">
        <w:rPr>
          <w:szCs w:val="24"/>
          <w:lang w:val="en-GB"/>
        </w:rPr>
        <w:t xml:space="preserve"> into the labo</w:t>
      </w:r>
      <w:r w:rsidR="008E1DD0">
        <w:rPr>
          <w:szCs w:val="24"/>
          <w:lang w:val="en-GB"/>
        </w:rPr>
        <w:t>u</w:t>
      </w:r>
      <w:r w:rsidRPr="00E9767D">
        <w:rPr>
          <w:szCs w:val="24"/>
          <w:lang w:val="en-GB"/>
        </w:rPr>
        <w:t xml:space="preserve">r market </w:t>
      </w:r>
      <w:r w:rsidR="003C7F18" w:rsidRPr="00E9767D">
        <w:rPr>
          <w:szCs w:val="24"/>
          <w:lang w:val="en-GB"/>
        </w:rPr>
        <w:t xml:space="preserve">took </w:t>
      </w:r>
      <w:r w:rsidR="003C7F18" w:rsidRPr="00E9767D">
        <w:rPr>
          <w:szCs w:val="24"/>
          <w:lang w:val="en-GB"/>
        </w:rPr>
        <w:lastRenderedPageBreak/>
        <w:t>place in</w:t>
      </w:r>
      <w:r w:rsidRPr="00E9767D">
        <w:rPr>
          <w:szCs w:val="24"/>
          <w:lang w:val="en-GB"/>
        </w:rPr>
        <w:t xml:space="preserve"> </w:t>
      </w:r>
      <w:r w:rsidR="003C7F18" w:rsidRPr="00E9767D">
        <w:rPr>
          <w:szCs w:val="24"/>
          <w:lang w:val="en-GB"/>
        </w:rPr>
        <w:t>terms of non-standard</w:t>
      </w:r>
      <w:r w:rsidRPr="00E9767D">
        <w:rPr>
          <w:szCs w:val="24"/>
          <w:lang w:val="en-GB"/>
        </w:rPr>
        <w:t xml:space="preserve"> </w:t>
      </w:r>
      <w:r w:rsidR="003C7F18" w:rsidRPr="00E9767D">
        <w:rPr>
          <w:szCs w:val="24"/>
          <w:lang w:val="en-GB"/>
        </w:rPr>
        <w:t>employment rather than formal employment</w:t>
      </w:r>
      <w:r w:rsidRPr="00E9767D">
        <w:rPr>
          <w:szCs w:val="24"/>
          <w:lang w:val="en-GB"/>
        </w:rPr>
        <w:t>. Regarding the framework of employment itself</w:t>
      </w:r>
      <w:r w:rsidR="003C7F18" w:rsidRPr="00E9767D">
        <w:rPr>
          <w:szCs w:val="24"/>
          <w:lang w:val="en-GB"/>
        </w:rPr>
        <w:t>,</w:t>
      </w:r>
      <w:r w:rsidRPr="00E9767D">
        <w:rPr>
          <w:szCs w:val="24"/>
          <w:lang w:val="en-GB"/>
        </w:rPr>
        <w:t xml:space="preserve"> a limited range </w:t>
      </w:r>
      <w:r w:rsidR="003C7F18" w:rsidRPr="00E9767D">
        <w:rPr>
          <w:szCs w:val="24"/>
          <w:lang w:val="en-GB"/>
        </w:rPr>
        <w:t xml:space="preserve">of </w:t>
      </w:r>
      <w:r w:rsidRPr="00E9767D">
        <w:rPr>
          <w:szCs w:val="24"/>
          <w:lang w:val="en-GB"/>
        </w:rPr>
        <w:t xml:space="preserve">interventions </w:t>
      </w:r>
      <w:r w:rsidR="003C7F18" w:rsidRPr="00E9767D">
        <w:rPr>
          <w:szCs w:val="24"/>
          <w:lang w:val="en-GB"/>
        </w:rPr>
        <w:t>can be identified, as part of the aforementioned active employment policies</w:t>
      </w:r>
      <w:r w:rsidRPr="00E9767D">
        <w:rPr>
          <w:szCs w:val="24"/>
          <w:lang w:val="en-GB"/>
        </w:rPr>
        <w:t>. Final</w:t>
      </w:r>
      <w:r w:rsidR="003C7F18" w:rsidRPr="00E9767D">
        <w:rPr>
          <w:szCs w:val="24"/>
          <w:lang w:val="en-GB"/>
        </w:rPr>
        <w:t xml:space="preserve">ly, </w:t>
      </w:r>
      <w:r w:rsidRPr="00997E48">
        <w:rPr>
          <w:szCs w:val="24"/>
          <w:lang w:val="en-GB"/>
        </w:rPr>
        <w:t>programs</w:t>
      </w:r>
      <w:r w:rsidRPr="00E9767D">
        <w:rPr>
          <w:szCs w:val="24"/>
          <w:lang w:val="en-GB"/>
        </w:rPr>
        <w:t xml:space="preserve"> </w:t>
      </w:r>
      <w:r w:rsidR="003C7F18" w:rsidRPr="00E9767D">
        <w:rPr>
          <w:szCs w:val="24"/>
          <w:lang w:val="en-GB"/>
        </w:rPr>
        <w:t>that are run by community funding and relate to employment consulting</w:t>
      </w:r>
      <w:r w:rsidRPr="00E9767D">
        <w:rPr>
          <w:szCs w:val="24"/>
          <w:lang w:val="en-GB"/>
        </w:rPr>
        <w:t xml:space="preserve"> or informatio</w:t>
      </w:r>
      <w:r w:rsidR="003C7F18" w:rsidRPr="00E9767D">
        <w:rPr>
          <w:szCs w:val="24"/>
          <w:lang w:val="en-GB"/>
        </w:rPr>
        <w:t>n on the rights of im</w:t>
      </w:r>
      <w:r w:rsidR="00D34048">
        <w:rPr>
          <w:szCs w:val="24"/>
          <w:lang w:val="en-GB"/>
        </w:rPr>
        <w:t>migrants</w:t>
      </w:r>
      <w:r w:rsidR="003C7F18" w:rsidRPr="00E9767D">
        <w:rPr>
          <w:szCs w:val="24"/>
          <w:lang w:val="en-GB"/>
        </w:rPr>
        <w:t xml:space="preserve"> at</w:t>
      </w:r>
      <w:r w:rsidRPr="00E9767D">
        <w:rPr>
          <w:szCs w:val="24"/>
          <w:lang w:val="en-GB"/>
        </w:rPr>
        <w:t xml:space="preserve"> work or </w:t>
      </w:r>
      <w:r w:rsidR="003C7F18" w:rsidRPr="00E9767D">
        <w:rPr>
          <w:szCs w:val="24"/>
          <w:lang w:val="en-GB"/>
        </w:rPr>
        <w:t xml:space="preserve">the </w:t>
      </w:r>
      <w:r w:rsidRPr="00E9767D">
        <w:rPr>
          <w:szCs w:val="24"/>
          <w:lang w:val="en-GB"/>
        </w:rPr>
        <w:t xml:space="preserve">conduct </w:t>
      </w:r>
      <w:r w:rsidR="003C7F18" w:rsidRPr="00E9767D">
        <w:rPr>
          <w:szCs w:val="24"/>
          <w:lang w:val="en-GB"/>
        </w:rPr>
        <w:t xml:space="preserve">of </w:t>
      </w:r>
      <w:r w:rsidRPr="00E9767D">
        <w:rPr>
          <w:szCs w:val="24"/>
          <w:lang w:val="en-GB"/>
        </w:rPr>
        <w:t xml:space="preserve">tutorials </w:t>
      </w:r>
      <w:r w:rsidR="003C7F18" w:rsidRPr="00E9767D">
        <w:rPr>
          <w:szCs w:val="24"/>
          <w:lang w:val="en-GB"/>
        </w:rPr>
        <w:t>for learning the Greek language, they all hold a marginal role</w:t>
      </w:r>
      <w:r w:rsidRPr="00E9767D">
        <w:rPr>
          <w:szCs w:val="24"/>
          <w:lang w:val="en-GB"/>
        </w:rPr>
        <w:t>.</w:t>
      </w:r>
    </w:p>
    <w:p w:rsidR="00BC1603" w:rsidRPr="00E9767D" w:rsidRDefault="00BC1603" w:rsidP="00554354">
      <w:pPr>
        <w:rPr>
          <w:szCs w:val="24"/>
          <w:lang w:val="en-GB"/>
        </w:rPr>
      </w:pPr>
    </w:p>
    <w:p w:rsidR="00317D6E" w:rsidRPr="00E9767D" w:rsidRDefault="00317D6E" w:rsidP="00305EB8">
      <w:pPr>
        <w:autoSpaceDE w:val="0"/>
        <w:autoSpaceDN w:val="0"/>
        <w:adjustRightInd w:val="0"/>
        <w:spacing w:after="0"/>
        <w:jc w:val="left"/>
        <w:rPr>
          <w:rFonts w:cs="Times New Roman"/>
          <w:sz w:val="28"/>
          <w:szCs w:val="28"/>
          <w:lang w:val="en-GB" w:bidi="he-IL"/>
        </w:rPr>
      </w:pPr>
    </w:p>
    <w:p w:rsidR="00317D6E" w:rsidRPr="00E9767D" w:rsidRDefault="00317D6E" w:rsidP="00601454">
      <w:pPr>
        <w:autoSpaceDE w:val="0"/>
        <w:autoSpaceDN w:val="0"/>
        <w:adjustRightInd w:val="0"/>
        <w:spacing w:after="0"/>
        <w:jc w:val="left"/>
        <w:rPr>
          <w:rFonts w:cs="Times New Roman"/>
          <w:sz w:val="28"/>
          <w:szCs w:val="28"/>
          <w:lang w:val="en-GB" w:bidi="he-IL"/>
        </w:rPr>
      </w:pPr>
      <w:r w:rsidRPr="00E9767D">
        <w:rPr>
          <w:rFonts w:cs="Times New Roman"/>
          <w:sz w:val="28"/>
          <w:szCs w:val="28"/>
          <w:lang w:val="en-GB" w:bidi="he-IL"/>
        </w:rPr>
        <w:t>3.8. Additional Information on the Vulnera</w:t>
      </w:r>
      <w:r w:rsidR="00167628" w:rsidRPr="00E9767D">
        <w:rPr>
          <w:rFonts w:cs="Times New Roman"/>
          <w:sz w:val="28"/>
          <w:szCs w:val="28"/>
          <w:lang w:val="en-GB" w:bidi="he-IL"/>
        </w:rPr>
        <w:t>ble Groups i</w:t>
      </w:r>
      <w:r w:rsidRPr="00E9767D">
        <w:rPr>
          <w:rFonts w:cs="Times New Roman"/>
          <w:sz w:val="28"/>
          <w:szCs w:val="28"/>
          <w:lang w:val="en-GB" w:bidi="he-IL"/>
        </w:rPr>
        <w:t>n the Labour Market</w:t>
      </w:r>
    </w:p>
    <w:p w:rsidR="00317D6E" w:rsidRPr="00E9767D" w:rsidRDefault="00317D6E" w:rsidP="00F17C6F">
      <w:pPr>
        <w:rPr>
          <w:szCs w:val="24"/>
          <w:lang w:val="en-GB"/>
        </w:rPr>
      </w:pPr>
    </w:p>
    <w:p w:rsidR="00FF43AA" w:rsidRPr="00E9767D" w:rsidRDefault="00FF43AA" w:rsidP="00FF43AA">
      <w:pPr>
        <w:rPr>
          <w:szCs w:val="24"/>
          <w:lang w:val="en-GB"/>
        </w:rPr>
      </w:pPr>
      <w:r w:rsidRPr="00E9767D">
        <w:rPr>
          <w:szCs w:val="24"/>
          <w:lang w:val="en-GB"/>
        </w:rPr>
        <w:t>These reports outline the employment policies over the 2000-2008</w:t>
      </w:r>
      <w:r w:rsidR="00703DF9">
        <w:rPr>
          <w:szCs w:val="24"/>
          <w:lang w:val="en-GB"/>
        </w:rPr>
        <w:t xml:space="preserve"> </w:t>
      </w:r>
      <w:proofErr w:type="gramStart"/>
      <w:r w:rsidR="00703DF9">
        <w:rPr>
          <w:szCs w:val="24"/>
          <w:lang w:val="en-GB"/>
        </w:rPr>
        <w:t>period</w:t>
      </w:r>
      <w:proofErr w:type="gramEnd"/>
      <w:r w:rsidRPr="00E9767D">
        <w:rPr>
          <w:szCs w:val="24"/>
          <w:lang w:val="en-GB"/>
        </w:rPr>
        <w:t xml:space="preserve">. It should be noted that, apart from the general programs, in a few cases there are limited interventions that are undertaken at </w:t>
      </w:r>
      <w:r w:rsidR="00703DF9">
        <w:rPr>
          <w:szCs w:val="24"/>
          <w:lang w:val="en-GB"/>
        </w:rPr>
        <w:t>the</w:t>
      </w:r>
      <w:r w:rsidRPr="00E9767D">
        <w:rPr>
          <w:szCs w:val="24"/>
          <w:lang w:val="en-GB"/>
        </w:rPr>
        <w:t xml:space="preserve"> regional level. These interventions are mainly concerned with the regions of Northern Greece, </w:t>
      </w:r>
      <w:r w:rsidR="00703DF9">
        <w:rPr>
          <w:szCs w:val="24"/>
          <w:lang w:val="en-GB"/>
        </w:rPr>
        <w:t xml:space="preserve">such </w:t>
      </w:r>
      <w:r w:rsidRPr="00E9767D">
        <w:rPr>
          <w:szCs w:val="24"/>
          <w:lang w:val="en-GB"/>
        </w:rPr>
        <w:t>as Epir</w:t>
      </w:r>
      <w:r w:rsidR="00167628" w:rsidRPr="00E9767D">
        <w:rPr>
          <w:szCs w:val="24"/>
          <w:lang w:val="en-GB"/>
        </w:rPr>
        <w:t>us and Western Macedonia</w:t>
      </w:r>
      <w:r w:rsidRPr="00E9767D">
        <w:rPr>
          <w:szCs w:val="24"/>
          <w:lang w:val="en-GB"/>
        </w:rPr>
        <w:t xml:space="preserve">, where the Integrated Regional Programs focus on the unemployed </w:t>
      </w:r>
      <w:r w:rsidR="00703DF9">
        <w:rPr>
          <w:szCs w:val="24"/>
          <w:lang w:val="en-GB"/>
        </w:rPr>
        <w:t xml:space="preserve">caused by </w:t>
      </w:r>
      <w:r w:rsidRPr="00E9767D">
        <w:rPr>
          <w:szCs w:val="24"/>
          <w:lang w:val="en-GB"/>
        </w:rPr>
        <w:t xml:space="preserve">large factory units </w:t>
      </w:r>
      <w:r w:rsidR="00703DF9">
        <w:rPr>
          <w:szCs w:val="24"/>
          <w:lang w:val="en-GB"/>
        </w:rPr>
        <w:t>that relocated</w:t>
      </w:r>
      <w:r w:rsidRPr="00E9767D">
        <w:rPr>
          <w:szCs w:val="24"/>
          <w:lang w:val="en-GB"/>
        </w:rPr>
        <w:t xml:space="preserve"> to Balkan countries. The content of these interventions is the same as the content of those of the general categories. For instance, it includes training </w:t>
      </w:r>
      <w:proofErr w:type="gramStart"/>
      <w:r w:rsidRPr="00E9767D">
        <w:rPr>
          <w:szCs w:val="24"/>
          <w:lang w:val="en-GB"/>
        </w:rPr>
        <w:t>sessions,</w:t>
      </w:r>
      <w:proofErr w:type="gramEnd"/>
      <w:r w:rsidRPr="00E9767D">
        <w:rPr>
          <w:szCs w:val="24"/>
          <w:lang w:val="en-GB"/>
        </w:rPr>
        <w:t xml:space="preserve"> it off</w:t>
      </w:r>
      <w:r w:rsidR="00703DF9">
        <w:rPr>
          <w:szCs w:val="24"/>
          <w:lang w:val="en-GB"/>
        </w:rPr>
        <w:t>ers incentives to businesses that</w:t>
      </w:r>
      <w:r w:rsidRPr="00E9767D">
        <w:rPr>
          <w:szCs w:val="24"/>
          <w:lang w:val="en-GB"/>
        </w:rPr>
        <w:t xml:space="preserve"> hir</w:t>
      </w:r>
      <w:r w:rsidR="00703DF9">
        <w:rPr>
          <w:szCs w:val="24"/>
          <w:lang w:val="en-GB"/>
        </w:rPr>
        <w:t>e</w:t>
      </w:r>
      <w:r w:rsidRPr="00E9767D">
        <w:rPr>
          <w:szCs w:val="24"/>
          <w:lang w:val="en-GB"/>
        </w:rPr>
        <w:t xml:space="preserve"> workers, entrepreneurship programs and incentives for</w:t>
      </w:r>
      <w:r w:rsidR="00703DF9">
        <w:rPr>
          <w:szCs w:val="24"/>
          <w:lang w:val="en-GB"/>
        </w:rPr>
        <w:t xml:space="preserve"> the</w:t>
      </w:r>
      <w:r w:rsidRPr="00E9767D">
        <w:rPr>
          <w:szCs w:val="24"/>
          <w:lang w:val="en-GB"/>
        </w:rPr>
        <w:t xml:space="preserve"> early retirement of older employees.</w:t>
      </w:r>
    </w:p>
    <w:p w:rsidR="00317D6E" w:rsidRPr="00E9767D" w:rsidRDefault="00317D6E">
      <w:pPr>
        <w:rPr>
          <w:szCs w:val="24"/>
          <w:lang w:val="en-GB"/>
        </w:rPr>
      </w:pPr>
      <w:r w:rsidRPr="00E9767D">
        <w:rPr>
          <w:szCs w:val="24"/>
          <w:lang w:val="en-GB"/>
        </w:rPr>
        <w:br w:type="page"/>
      </w:r>
    </w:p>
    <w:p w:rsidR="00317D6E" w:rsidRPr="00E9767D" w:rsidRDefault="00317D6E" w:rsidP="005B29CF">
      <w:pPr>
        <w:autoSpaceDE w:val="0"/>
        <w:autoSpaceDN w:val="0"/>
        <w:adjustRightInd w:val="0"/>
        <w:spacing w:after="0"/>
        <w:rPr>
          <w:rFonts w:cs="Times New Roman"/>
          <w:b/>
          <w:bCs/>
          <w:sz w:val="28"/>
          <w:szCs w:val="28"/>
          <w:lang w:val="en-GB" w:bidi="he-IL"/>
        </w:rPr>
      </w:pPr>
      <w:r w:rsidRPr="00E9767D">
        <w:rPr>
          <w:rFonts w:cs="Times New Roman"/>
          <w:b/>
          <w:bCs/>
          <w:sz w:val="28"/>
          <w:szCs w:val="28"/>
          <w:lang w:val="en-GB"/>
        </w:rPr>
        <w:lastRenderedPageBreak/>
        <w:t xml:space="preserve">4. </w:t>
      </w:r>
      <w:r w:rsidRPr="00E9767D">
        <w:rPr>
          <w:rFonts w:cs="Times New Roman"/>
          <w:b/>
          <w:bCs/>
          <w:sz w:val="28"/>
          <w:szCs w:val="28"/>
          <w:lang w:val="en-GB" w:bidi="he-IL"/>
        </w:rPr>
        <w:t>The Crisis, Policies in the Crisis and the Effect of the Crisis on the Vulnerable Groups</w:t>
      </w:r>
    </w:p>
    <w:p w:rsidR="00317D6E" w:rsidRPr="00E9767D" w:rsidRDefault="00317D6E" w:rsidP="005B29CF">
      <w:pPr>
        <w:autoSpaceDE w:val="0"/>
        <w:autoSpaceDN w:val="0"/>
        <w:adjustRightInd w:val="0"/>
        <w:spacing w:after="0"/>
        <w:rPr>
          <w:rFonts w:cs="Times New Roman"/>
          <w:sz w:val="28"/>
          <w:szCs w:val="28"/>
          <w:lang w:val="en-GB" w:bidi="he-IL"/>
        </w:rPr>
      </w:pPr>
    </w:p>
    <w:p w:rsidR="00317D6E" w:rsidRPr="00E9767D" w:rsidRDefault="00317D6E" w:rsidP="00554354">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 xml:space="preserve">4.1. Introduction and Policies for </w:t>
      </w:r>
      <w:r w:rsidR="00A849B2" w:rsidRPr="00E9767D">
        <w:rPr>
          <w:rFonts w:cs="Times New Roman"/>
          <w:sz w:val="28"/>
          <w:szCs w:val="28"/>
          <w:lang w:val="en-GB" w:bidi="he-IL"/>
        </w:rPr>
        <w:t xml:space="preserve">the </w:t>
      </w:r>
      <w:r w:rsidRPr="00E9767D">
        <w:rPr>
          <w:rFonts w:cs="Times New Roman"/>
          <w:sz w:val="28"/>
          <w:szCs w:val="28"/>
          <w:lang w:val="en-GB" w:bidi="he-IL"/>
        </w:rPr>
        <w:t>General Population</w:t>
      </w:r>
    </w:p>
    <w:p w:rsidR="00317D6E" w:rsidRPr="00E9767D" w:rsidRDefault="00317D6E" w:rsidP="00554354">
      <w:pPr>
        <w:autoSpaceDE w:val="0"/>
        <w:autoSpaceDN w:val="0"/>
        <w:adjustRightInd w:val="0"/>
        <w:spacing w:after="0"/>
        <w:rPr>
          <w:szCs w:val="24"/>
          <w:lang w:val="en-GB"/>
        </w:rPr>
      </w:pPr>
    </w:p>
    <w:p w:rsidR="00317D6E" w:rsidRPr="00E9767D" w:rsidRDefault="00317D6E" w:rsidP="00554354">
      <w:pPr>
        <w:rPr>
          <w:szCs w:val="24"/>
          <w:lang w:val="en-GB"/>
        </w:rPr>
      </w:pPr>
      <w:r w:rsidRPr="00E9767D">
        <w:rPr>
          <w:lang w:val="en-GB"/>
        </w:rPr>
        <w:t xml:space="preserve">The debt burden compels </w:t>
      </w:r>
      <w:r w:rsidR="00FF43AA" w:rsidRPr="00E9767D">
        <w:rPr>
          <w:lang w:val="en-GB"/>
        </w:rPr>
        <w:t xml:space="preserve">the </w:t>
      </w:r>
      <w:r w:rsidRPr="00E9767D">
        <w:rPr>
          <w:lang w:val="en-GB"/>
        </w:rPr>
        <w:t xml:space="preserve">Greek government to spend a lot of money on amortizations and </w:t>
      </w:r>
      <w:r w:rsidR="002E0C6D" w:rsidRPr="00E9767D">
        <w:rPr>
          <w:lang w:val="en-GB"/>
        </w:rPr>
        <w:t xml:space="preserve">it </w:t>
      </w:r>
      <w:r w:rsidRPr="00E9767D">
        <w:rPr>
          <w:lang w:val="en-GB"/>
        </w:rPr>
        <w:t>unavoidably disable</w:t>
      </w:r>
      <w:r w:rsidR="002E0C6D" w:rsidRPr="00E9767D">
        <w:rPr>
          <w:lang w:val="en-GB"/>
        </w:rPr>
        <w:t>s</w:t>
      </w:r>
      <w:r w:rsidRPr="00E9767D">
        <w:rPr>
          <w:lang w:val="en-GB"/>
        </w:rPr>
        <w:t xml:space="preserve"> Greece from borrowing in the financial market causing greatly the cut back of most social provisions. The r</w:t>
      </w:r>
      <w:r w:rsidR="002E0C6D" w:rsidRPr="00E9767D">
        <w:rPr>
          <w:lang w:val="en-GB"/>
        </w:rPr>
        <w:t>ecession reached</w:t>
      </w:r>
      <w:r w:rsidR="00050D5B" w:rsidRPr="00E9767D">
        <w:rPr>
          <w:lang w:val="en-GB"/>
        </w:rPr>
        <w:t xml:space="preserve"> a</w:t>
      </w:r>
      <w:r w:rsidR="002E0C6D" w:rsidRPr="00E9767D">
        <w:rPr>
          <w:lang w:val="en-GB"/>
        </w:rPr>
        <w:t xml:space="preserve"> 20% between 2010 </w:t>
      </w:r>
      <w:r w:rsidR="007E3A7D">
        <w:rPr>
          <w:lang w:val="en-GB"/>
        </w:rPr>
        <w:t>and</w:t>
      </w:r>
      <w:r w:rsidR="002E0C6D" w:rsidRPr="00E9767D">
        <w:rPr>
          <w:lang w:val="en-GB"/>
        </w:rPr>
        <w:t xml:space="preserve"> </w:t>
      </w:r>
      <w:r w:rsidRPr="00E9767D">
        <w:rPr>
          <w:lang w:val="en-GB"/>
        </w:rPr>
        <w:t xml:space="preserve">2013. </w:t>
      </w:r>
      <w:r w:rsidR="007E3A7D">
        <w:rPr>
          <w:lang w:val="en-GB"/>
        </w:rPr>
        <w:t>Disposable</w:t>
      </w:r>
      <w:r w:rsidRPr="00E9767D">
        <w:rPr>
          <w:lang w:val="en-GB"/>
        </w:rPr>
        <w:t xml:space="preserve"> income</w:t>
      </w:r>
      <w:r w:rsidR="002E0C6D" w:rsidRPr="00E9767D">
        <w:rPr>
          <w:lang w:val="en-GB"/>
        </w:rPr>
        <w:t xml:space="preserve"> was</w:t>
      </w:r>
      <w:r w:rsidRPr="00E9767D">
        <w:rPr>
          <w:lang w:val="en-GB"/>
        </w:rPr>
        <w:t xml:space="preserve"> reduced </w:t>
      </w:r>
      <w:r w:rsidR="0067637E" w:rsidRPr="00E9767D">
        <w:rPr>
          <w:lang w:val="en-GB"/>
        </w:rPr>
        <w:t xml:space="preserve">by 30%, private consumption by 23% and the investment rate by </w:t>
      </w:r>
      <w:r w:rsidRPr="00E9767D">
        <w:rPr>
          <w:lang w:val="en-GB"/>
        </w:rPr>
        <w:t>51% (Bank of Greece 2014). During the crisis</w:t>
      </w:r>
      <w:r w:rsidR="0067637E" w:rsidRPr="00E9767D">
        <w:rPr>
          <w:lang w:val="en-GB"/>
        </w:rPr>
        <w:t>, the unemployment rate escalated</w:t>
      </w:r>
      <w:r w:rsidRPr="00E9767D">
        <w:rPr>
          <w:lang w:val="en-GB"/>
        </w:rPr>
        <w:t xml:space="preserve"> above the level of 24% in </w:t>
      </w:r>
      <w:r w:rsidR="007E3A7D">
        <w:rPr>
          <w:lang w:val="en-GB"/>
        </w:rPr>
        <w:t>2012 affecting mainly younger workers</w:t>
      </w:r>
      <w:r w:rsidRPr="00E9767D">
        <w:rPr>
          <w:lang w:val="en-GB"/>
        </w:rPr>
        <w:t xml:space="preserve"> (55.3%) and </w:t>
      </w:r>
      <w:r w:rsidR="007E3A7D">
        <w:rPr>
          <w:lang w:val="en-GB"/>
        </w:rPr>
        <w:t>i</w:t>
      </w:r>
      <w:r w:rsidR="00D34048">
        <w:rPr>
          <w:lang w:val="en-GB"/>
        </w:rPr>
        <w:t>mmigrants</w:t>
      </w:r>
      <w:r w:rsidRPr="00E9767D">
        <w:rPr>
          <w:lang w:val="en-GB"/>
        </w:rPr>
        <w:t xml:space="preserve"> (33.3%) while the unemployment rate of elderly workers quadrupled (See</w:t>
      </w:r>
      <w:r w:rsidR="0067637E" w:rsidRPr="00E9767D">
        <w:rPr>
          <w:lang w:val="en-GB"/>
        </w:rPr>
        <w:t xml:space="preserve"> </w:t>
      </w:r>
      <w:r w:rsidRPr="00E9767D">
        <w:rPr>
          <w:lang w:val="en-GB"/>
        </w:rPr>
        <w:t>Table</w:t>
      </w:r>
      <w:r w:rsidR="0067637E" w:rsidRPr="00E9767D">
        <w:rPr>
          <w:lang w:val="en-GB"/>
        </w:rPr>
        <w:t xml:space="preserve"> </w:t>
      </w:r>
      <w:r w:rsidRPr="00E9767D">
        <w:rPr>
          <w:lang w:val="en-GB"/>
        </w:rPr>
        <w:t>2). Furthermore</w:t>
      </w:r>
      <w:r w:rsidR="0067637E" w:rsidRPr="00E9767D">
        <w:rPr>
          <w:lang w:val="en-GB"/>
        </w:rPr>
        <w:t>,</w:t>
      </w:r>
      <w:r w:rsidRPr="00E9767D">
        <w:rPr>
          <w:lang w:val="en-GB"/>
        </w:rPr>
        <w:t xml:space="preserve"> the employment structure nearly collapsed as the employment rate of the working age population </w:t>
      </w:r>
      <w:r w:rsidR="0067637E" w:rsidRPr="00E9767D">
        <w:rPr>
          <w:lang w:val="en-GB"/>
        </w:rPr>
        <w:t xml:space="preserve">was </w:t>
      </w:r>
      <w:r w:rsidRPr="00E9767D">
        <w:rPr>
          <w:lang w:val="en-GB"/>
        </w:rPr>
        <w:t>reduced to 51.3% losing more than 10 perce</w:t>
      </w:r>
      <w:r w:rsidR="0067637E" w:rsidRPr="00E9767D">
        <w:rPr>
          <w:lang w:val="en-GB"/>
        </w:rPr>
        <w:t>ntage points since 2008. The youth</w:t>
      </w:r>
      <w:r w:rsidRPr="00E9767D">
        <w:rPr>
          <w:lang w:val="en-GB"/>
        </w:rPr>
        <w:t xml:space="preserve"> employment rate </w:t>
      </w:r>
      <w:r w:rsidR="0067637E" w:rsidRPr="00E9767D">
        <w:rPr>
          <w:lang w:val="en-GB"/>
        </w:rPr>
        <w:t xml:space="preserve">was </w:t>
      </w:r>
      <w:r w:rsidRPr="00E9767D">
        <w:rPr>
          <w:lang w:val="en-GB"/>
        </w:rPr>
        <w:t xml:space="preserve">affected much more than the general population </w:t>
      </w:r>
      <w:r w:rsidR="0067637E" w:rsidRPr="00E9767D">
        <w:rPr>
          <w:lang w:val="en-GB"/>
        </w:rPr>
        <w:t xml:space="preserve">rate </w:t>
      </w:r>
      <w:r w:rsidRPr="00E9767D">
        <w:rPr>
          <w:lang w:val="en-GB"/>
        </w:rPr>
        <w:t xml:space="preserve">and the policies for the increase of their participation in the labour market proved </w:t>
      </w:r>
      <w:r w:rsidR="0067637E" w:rsidRPr="00E9767D">
        <w:rPr>
          <w:lang w:val="en-GB"/>
        </w:rPr>
        <w:t xml:space="preserve">to be </w:t>
      </w:r>
      <w:r w:rsidRPr="00E9767D">
        <w:rPr>
          <w:lang w:val="en-GB"/>
        </w:rPr>
        <w:t>insufficient as</w:t>
      </w:r>
      <w:r w:rsidR="0067637E" w:rsidRPr="00E9767D">
        <w:rPr>
          <w:lang w:val="en-GB"/>
        </w:rPr>
        <w:t xml:space="preserve"> their employment rate fell</w:t>
      </w:r>
      <w:r w:rsidRPr="00E9767D">
        <w:rPr>
          <w:lang w:val="en-GB"/>
        </w:rPr>
        <w:t xml:space="preserve"> at 13.1%</w:t>
      </w:r>
      <w:r w:rsidR="0067637E" w:rsidRPr="00E9767D">
        <w:rPr>
          <w:lang w:val="en-GB"/>
        </w:rPr>
        <w:t xml:space="preserve"> (see T</w:t>
      </w:r>
      <w:r w:rsidRPr="00E9767D">
        <w:rPr>
          <w:lang w:val="en-GB"/>
        </w:rPr>
        <w:t xml:space="preserve">able 4). In the context </w:t>
      </w:r>
      <w:r w:rsidR="0067637E" w:rsidRPr="00E9767D">
        <w:rPr>
          <w:lang w:val="en-GB"/>
        </w:rPr>
        <w:t>of the huge and persisting</w:t>
      </w:r>
      <w:r w:rsidRPr="00E9767D">
        <w:rPr>
          <w:lang w:val="en-GB"/>
        </w:rPr>
        <w:t xml:space="preserve"> unemployment rate</w:t>
      </w:r>
      <w:r w:rsidR="0067637E" w:rsidRPr="00E9767D">
        <w:rPr>
          <w:lang w:val="en-GB"/>
        </w:rPr>
        <w:t>,</w:t>
      </w:r>
      <w:r w:rsidRPr="00E9767D">
        <w:rPr>
          <w:lang w:val="en-GB"/>
        </w:rPr>
        <w:t xml:space="preserve"> the </w:t>
      </w:r>
      <w:r w:rsidR="00A849B2" w:rsidRPr="00E9767D">
        <w:rPr>
          <w:lang w:val="en-GB"/>
        </w:rPr>
        <w:t>social security</w:t>
      </w:r>
      <w:r w:rsidRPr="00E9767D">
        <w:rPr>
          <w:lang w:val="en-GB"/>
        </w:rPr>
        <w:t xml:space="preserve"> system is </w:t>
      </w:r>
      <w:r w:rsidR="0067637E" w:rsidRPr="00E9767D">
        <w:rPr>
          <w:lang w:val="en-GB"/>
        </w:rPr>
        <w:t>incapable of providing</w:t>
      </w:r>
      <w:r w:rsidRPr="00E9767D">
        <w:rPr>
          <w:lang w:val="en-GB"/>
        </w:rPr>
        <w:t xml:space="preserve"> sufficient benefits even to those who are secured. The recipients of unemployment allowances are less than 16% of the unemployed persons</w:t>
      </w:r>
      <w:r w:rsidR="0067637E" w:rsidRPr="00E9767D">
        <w:rPr>
          <w:lang w:val="en-GB"/>
        </w:rPr>
        <w:t xml:space="preserve"> </w:t>
      </w:r>
      <w:r w:rsidRPr="00E9767D">
        <w:rPr>
          <w:lang w:val="en-GB"/>
        </w:rPr>
        <w:t>(OAED, 2013).</w:t>
      </w:r>
    </w:p>
    <w:p w:rsidR="0099618A" w:rsidRPr="00E9767D" w:rsidRDefault="0015242A" w:rsidP="00F72E34">
      <w:pPr>
        <w:rPr>
          <w:szCs w:val="24"/>
          <w:lang w:val="en-GB"/>
        </w:rPr>
      </w:pPr>
      <w:r w:rsidRPr="00E9767D">
        <w:rPr>
          <w:szCs w:val="24"/>
          <w:lang w:val="en-GB"/>
        </w:rPr>
        <w:t xml:space="preserve">The outbreak of the </w:t>
      </w:r>
      <w:r w:rsidR="00147505">
        <w:rPr>
          <w:szCs w:val="24"/>
          <w:lang w:val="en-GB"/>
        </w:rPr>
        <w:t>recession</w:t>
      </w:r>
      <w:r w:rsidRPr="00E9767D">
        <w:rPr>
          <w:szCs w:val="24"/>
          <w:lang w:val="en-GB"/>
        </w:rPr>
        <w:t xml:space="preserve"> is affecting rapidly and violently the Greek labour market. An image of collapse emerges from all the interviews. The interviews of experts showed a more dramatic illustration than the above. According to the views expressed, there are dramatic effects on employment in the private sector. These effects relate to both quantitative and qualitative characteristics of the employment. All the previously mentioned </w:t>
      </w:r>
      <w:r w:rsidR="00C355A9" w:rsidRPr="00E9767D">
        <w:rPr>
          <w:szCs w:val="24"/>
          <w:lang w:val="en-GB"/>
        </w:rPr>
        <w:t>social pathologies</w:t>
      </w:r>
      <w:r w:rsidRPr="00E9767D">
        <w:rPr>
          <w:szCs w:val="24"/>
          <w:lang w:val="en-GB"/>
        </w:rPr>
        <w:t xml:space="preserve"> are </w:t>
      </w:r>
      <w:r w:rsidR="004B7F30">
        <w:rPr>
          <w:szCs w:val="24"/>
          <w:lang w:val="en-GB"/>
        </w:rPr>
        <w:t>enhanced</w:t>
      </w:r>
      <w:r w:rsidRPr="00E9767D">
        <w:rPr>
          <w:szCs w:val="24"/>
          <w:lang w:val="en-GB"/>
        </w:rPr>
        <w:t>.</w:t>
      </w:r>
      <w:r w:rsidR="00D33A71" w:rsidRPr="00E9767D">
        <w:rPr>
          <w:szCs w:val="24"/>
          <w:lang w:val="en-GB"/>
        </w:rPr>
        <w:t xml:space="preserve">  In particular, the aforementioned distortions in the structure of the Greek employment reveal the seriousness of the consequences that are brought about by this crisis with a major effect on job losses and the abolition of fundamental labour rights.</w:t>
      </w:r>
      <w:r w:rsidR="0099618A" w:rsidRPr="00E9767D">
        <w:rPr>
          <w:szCs w:val="24"/>
          <w:lang w:val="en-GB"/>
        </w:rPr>
        <w:t xml:space="preserve"> </w:t>
      </w:r>
    </w:p>
    <w:p w:rsidR="00317D6E" w:rsidRPr="00E9767D" w:rsidRDefault="00D33A71" w:rsidP="00F72E34">
      <w:pPr>
        <w:rPr>
          <w:szCs w:val="24"/>
          <w:lang w:val="en-GB"/>
        </w:rPr>
      </w:pPr>
      <w:r w:rsidRPr="00E9767D">
        <w:rPr>
          <w:szCs w:val="24"/>
          <w:lang w:val="en-GB"/>
        </w:rPr>
        <w:t xml:space="preserve">The strongest impact of the crisis </w:t>
      </w:r>
      <w:r w:rsidR="00A849B2" w:rsidRPr="00E9767D">
        <w:rPr>
          <w:szCs w:val="24"/>
          <w:lang w:val="en-GB"/>
        </w:rPr>
        <w:t>affects</w:t>
      </w:r>
      <w:r w:rsidRPr="00E9767D">
        <w:rPr>
          <w:szCs w:val="24"/>
          <w:lang w:val="en-GB"/>
        </w:rPr>
        <w:t xml:space="preserve"> </w:t>
      </w:r>
      <w:r w:rsidR="00A849B2" w:rsidRPr="00E9767D">
        <w:rPr>
          <w:szCs w:val="24"/>
          <w:lang w:val="en-GB"/>
        </w:rPr>
        <w:t xml:space="preserve">the </w:t>
      </w:r>
      <w:r w:rsidRPr="00E9767D">
        <w:rPr>
          <w:bCs/>
          <w:szCs w:val="24"/>
          <w:lang w:val="en-GB"/>
        </w:rPr>
        <w:t>small and medium-sized enterprises</w:t>
      </w:r>
      <w:r w:rsidRPr="00E9767D">
        <w:rPr>
          <w:szCs w:val="24"/>
          <w:lang w:val="en-GB"/>
        </w:rPr>
        <w:t xml:space="preserve"> (SMEs) as these held the second highest employment rate of workers after the public sector. Nevertheless, </w:t>
      </w:r>
      <w:r w:rsidRPr="001F4901">
        <w:rPr>
          <w:szCs w:val="24"/>
          <w:lang w:val="en-GB"/>
        </w:rPr>
        <w:t>scale surveys</w:t>
      </w:r>
      <w:r w:rsidRPr="00E9767D">
        <w:rPr>
          <w:szCs w:val="24"/>
          <w:lang w:val="en-GB"/>
        </w:rPr>
        <w:t xml:space="preserve"> do not seem </w:t>
      </w:r>
      <w:r w:rsidR="0099618A" w:rsidRPr="00E9767D">
        <w:rPr>
          <w:szCs w:val="24"/>
          <w:lang w:val="en-GB"/>
        </w:rPr>
        <w:t>to record</w:t>
      </w:r>
      <w:r w:rsidR="008442A9">
        <w:rPr>
          <w:szCs w:val="24"/>
          <w:lang w:val="en-GB"/>
        </w:rPr>
        <w:t xml:space="preserve"> redundancies</w:t>
      </w:r>
      <w:r w:rsidRPr="00E9767D">
        <w:rPr>
          <w:szCs w:val="24"/>
          <w:lang w:val="en-GB"/>
        </w:rPr>
        <w:t xml:space="preserve"> in small businesses, but only shortly before </w:t>
      </w:r>
      <w:r w:rsidRPr="00E9767D">
        <w:rPr>
          <w:szCs w:val="24"/>
          <w:lang w:val="en-GB"/>
        </w:rPr>
        <w:lastRenderedPageBreak/>
        <w:t>they are forced to close down. These unprecedented levels of unemploym</w:t>
      </w:r>
      <w:r w:rsidR="0099618A" w:rsidRPr="00E9767D">
        <w:rPr>
          <w:szCs w:val="24"/>
          <w:lang w:val="en-GB"/>
        </w:rPr>
        <w:t>ent also lead to serious repercussions on</w:t>
      </w:r>
      <w:r w:rsidRPr="00E9767D">
        <w:rPr>
          <w:szCs w:val="24"/>
          <w:lang w:val="en-GB"/>
        </w:rPr>
        <w:t xml:space="preserve"> the qualitative dimension of the labo</w:t>
      </w:r>
      <w:r w:rsidR="00273793">
        <w:rPr>
          <w:szCs w:val="24"/>
          <w:lang w:val="en-GB"/>
        </w:rPr>
        <w:t>u</w:t>
      </w:r>
      <w:r w:rsidRPr="00E9767D">
        <w:rPr>
          <w:szCs w:val="24"/>
          <w:lang w:val="en-GB"/>
        </w:rPr>
        <w:t>r market.</w:t>
      </w:r>
      <w:r w:rsidR="00317D6E" w:rsidRPr="00E9767D">
        <w:rPr>
          <w:lang w:val="en-GB"/>
        </w:rPr>
        <w:t xml:space="preserve"> </w:t>
      </w:r>
    </w:p>
    <w:p w:rsidR="00317D6E" w:rsidRPr="00E9767D" w:rsidRDefault="00317D6E" w:rsidP="00F72E34">
      <w:pPr>
        <w:rPr>
          <w:lang w:val="en-GB"/>
        </w:rPr>
      </w:pPr>
      <w:proofErr w:type="spellStart"/>
      <w:r w:rsidRPr="00E9767D">
        <w:rPr>
          <w:lang w:val="en-GB"/>
        </w:rPr>
        <w:t>Ιn</w:t>
      </w:r>
      <w:proofErr w:type="spellEnd"/>
      <w:r w:rsidRPr="00E9767D">
        <w:rPr>
          <w:lang w:val="en-GB"/>
        </w:rPr>
        <w:t xml:space="preserve"> 2011</w:t>
      </w:r>
      <w:r w:rsidR="00A849B2" w:rsidRPr="00E9767D">
        <w:rPr>
          <w:lang w:val="en-GB"/>
        </w:rPr>
        <w:t>, after consul</w:t>
      </w:r>
      <w:r w:rsidR="0099618A" w:rsidRPr="00E9767D">
        <w:rPr>
          <w:lang w:val="en-GB"/>
        </w:rPr>
        <w:t xml:space="preserve">ting with </w:t>
      </w:r>
      <w:r w:rsidR="0034566C" w:rsidRPr="0034566C">
        <w:rPr>
          <w:lang w:val="en-GB"/>
        </w:rPr>
        <w:t xml:space="preserve">small </w:t>
      </w:r>
      <w:r w:rsidR="0034566C">
        <w:rPr>
          <w:lang w:val="en-GB"/>
        </w:rPr>
        <w:t>entrepreneur</w:t>
      </w:r>
      <w:r w:rsidR="0034566C" w:rsidRPr="0034566C">
        <w:rPr>
          <w:lang w:val="en-GB"/>
        </w:rPr>
        <w:t>s</w:t>
      </w:r>
      <w:r w:rsidR="0099618A" w:rsidRPr="00E9767D">
        <w:rPr>
          <w:lang w:val="en-GB"/>
        </w:rPr>
        <w:t xml:space="preserve"> and self-employed</w:t>
      </w:r>
      <w:r w:rsidR="00D966CA" w:rsidRPr="00E9767D">
        <w:rPr>
          <w:lang w:val="en-GB"/>
        </w:rPr>
        <w:t>,</w:t>
      </w:r>
      <w:r w:rsidRPr="00E9767D">
        <w:rPr>
          <w:lang w:val="en-GB"/>
        </w:rPr>
        <w:t xml:space="preserve"> the </w:t>
      </w:r>
      <w:r w:rsidR="0034566C">
        <w:rPr>
          <w:lang w:val="en-GB"/>
        </w:rPr>
        <w:t>required</w:t>
      </w:r>
      <w:r w:rsidRPr="00E9767D">
        <w:rPr>
          <w:lang w:val="en-GB"/>
        </w:rPr>
        <w:t xml:space="preserve"> unemployment insurance for self-employed and </w:t>
      </w:r>
      <w:r w:rsidR="0034566C" w:rsidRPr="0034566C">
        <w:rPr>
          <w:lang w:val="en-GB"/>
        </w:rPr>
        <w:t xml:space="preserve">small </w:t>
      </w:r>
      <w:r w:rsidR="0034566C">
        <w:rPr>
          <w:lang w:val="en-GB"/>
        </w:rPr>
        <w:t>entrepreneur</w:t>
      </w:r>
      <w:r w:rsidR="0034566C" w:rsidRPr="0034566C">
        <w:rPr>
          <w:lang w:val="en-GB"/>
        </w:rPr>
        <w:t>s</w:t>
      </w:r>
      <w:r w:rsidR="00D966CA" w:rsidRPr="00E9767D">
        <w:rPr>
          <w:lang w:val="en-GB"/>
        </w:rPr>
        <w:t xml:space="preserve"> was established</w:t>
      </w:r>
      <w:r w:rsidRPr="00E9767D">
        <w:rPr>
          <w:lang w:val="en-GB"/>
        </w:rPr>
        <w:t>. Each self-employed</w:t>
      </w:r>
      <w:r w:rsidR="0034566C">
        <w:rPr>
          <w:lang w:val="en-GB"/>
        </w:rPr>
        <w:t xml:space="preserve"> person</w:t>
      </w:r>
      <w:r w:rsidRPr="00E9767D">
        <w:rPr>
          <w:lang w:val="en-GB"/>
        </w:rPr>
        <w:t xml:space="preserve"> is</w:t>
      </w:r>
      <w:r w:rsidR="0034566C">
        <w:rPr>
          <w:lang w:val="en-GB"/>
        </w:rPr>
        <w:t xml:space="preserve"> required</w:t>
      </w:r>
      <w:r w:rsidRPr="00E9767D">
        <w:rPr>
          <w:lang w:val="en-GB"/>
        </w:rPr>
        <w:t xml:space="preserve"> to pay unemployment insurance contributions based on </w:t>
      </w:r>
      <w:r w:rsidR="0034566C">
        <w:rPr>
          <w:lang w:val="en-GB"/>
        </w:rPr>
        <w:t>their</w:t>
      </w:r>
      <w:r w:rsidRPr="00E9767D">
        <w:rPr>
          <w:lang w:val="en-GB"/>
        </w:rPr>
        <w:t xml:space="preserve"> annual income</w:t>
      </w:r>
      <w:r w:rsidR="00D966CA" w:rsidRPr="00E9767D">
        <w:rPr>
          <w:lang w:val="en-GB"/>
        </w:rPr>
        <w:t>. From 2011 to</w:t>
      </w:r>
      <w:r w:rsidRPr="00E9767D">
        <w:rPr>
          <w:lang w:val="en-GB"/>
        </w:rPr>
        <w:t xml:space="preserve"> 2013 they were paying 10.00 </w:t>
      </w:r>
      <w:proofErr w:type="spellStart"/>
      <w:r w:rsidRPr="00E9767D">
        <w:rPr>
          <w:lang w:val="en-GB"/>
        </w:rPr>
        <w:t>euros</w:t>
      </w:r>
      <w:proofErr w:type="spellEnd"/>
      <w:r w:rsidRPr="00E9767D">
        <w:rPr>
          <w:lang w:val="en-GB"/>
        </w:rPr>
        <w:t xml:space="preserve"> per month. As far as </w:t>
      </w:r>
      <w:r w:rsidR="00D966CA" w:rsidRPr="00E9767D">
        <w:rPr>
          <w:lang w:val="en-GB"/>
        </w:rPr>
        <w:t xml:space="preserve">the provisions </w:t>
      </w:r>
      <w:r w:rsidR="006D1AB7" w:rsidRPr="00E9767D">
        <w:rPr>
          <w:lang w:val="en-GB"/>
        </w:rPr>
        <w:t>for</w:t>
      </w:r>
      <w:r w:rsidRPr="00E9767D">
        <w:rPr>
          <w:lang w:val="en-GB"/>
        </w:rPr>
        <w:t xml:space="preserve"> </w:t>
      </w:r>
      <w:r w:rsidR="0034566C">
        <w:rPr>
          <w:lang w:val="en-GB"/>
        </w:rPr>
        <w:t>former small entrepreneurs</w:t>
      </w:r>
      <w:r w:rsidR="006D1AB7" w:rsidRPr="00E9767D">
        <w:rPr>
          <w:lang w:val="en-GB"/>
        </w:rPr>
        <w:t xml:space="preserve"> are concerned</w:t>
      </w:r>
      <w:r w:rsidR="00D966CA" w:rsidRPr="00E9767D">
        <w:rPr>
          <w:lang w:val="en-GB"/>
        </w:rPr>
        <w:t>,</w:t>
      </w:r>
      <w:r w:rsidRPr="00E9767D">
        <w:rPr>
          <w:lang w:val="en-GB"/>
        </w:rPr>
        <w:t xml:space="preserve"> a min</w:t>
      </w:r>
      <w:r w:rsidR="00D966CA" w:rsidRPr="00E9767D">
        <w:rPr>
          <w:lang w:val="en-GB"/>
        </w:rPr>
        <w:t>imum number of unemployed self-</w:t>
      </w:r>
      <w:r w:rsidRPr="00E9767D">
        <w:rPr>
          <w:lang w:val="en-GB"/>
        </w:rPr>
        <w:t>employed</w:t>
      </w:r>
      <w:r w:rsidR="0034566C">
        <w:rPr>
          <w:lang w:val="en-GB"/>
        </w:rPr>
        <w:t xml:space="preserve"> persons</w:t>
      </w:r>
      <w:r w:rsidRPr="00E9767D">
        <w:rPr>
          <w:lang w:val="en-GB"/>
        </w:rPr>
        <w:t xml:space="preserve"> (more or less 7</w:t>
      </w:r>
      <w:r w:rsidR="0034566C">
        <w:rPr>
          <w:lang w:val="en-GB"/>
        </w:rPr>
        <w:t>,</w:t>
      </w:r>
      <w:r w:rsidRPr="00E9767D">
        <w:rPr>
          <w:lang w:val="en-GB"/>
        </w:rPr>
        <w:t>000 persons) receives</w:t>
      </w:r>
      <w:r w:rsidR="00D966CA" w:rsidRPr="00E9767D">
        <w:rPr>
          <w:lang w:val="en-GB"/>
        </w:rPr>
        <w:t xml:space="preserve"> a</w:t>
      </w:r>
      <w:r w:rsidRPr="00E9767D">
        <w:rPr>
          <w:lang w:val="en-GB"/>
        </w:rPr>
        <w:t xml:space="preserve"> flat-rate and conditional unemployment benefit for </w:t>
      </w:r>
      <w:r w:rsidR="00D966CA" w:rsidRPr="00E9767D">
        <w:rPr>
          <w:lang w:val="en-GB"/>
        </w:rPr>
        <w:t>a maximum period of 5 months</w:t>
      </w:r>
      <w:r w:rsidRPr="00E9767D">
        <w:rPr>
          <w:lang w:val="en-GB"/>
        </w:rPr>
        <w:t xml:space="preserve">. </w:t>
      </w:r>
    </w:p>
    <w:p w:rsidR="00A45CE9" w:rsidRPr="00E9767D" w:rsidRDefault="00A45CE9" w:rsidP="00A45CE9">
      <w:pPr>
        <w:rPr>
          <w:szCs w:val="24"/>
          <w:lang w:val="en-GB"/>
        </w:rPr>
      </w:pPr>
      <w:r w:rsidRPr="00E9767D">
        <w:rPr>
          <w:szCs w:val="24"/>
          <w:lang w:val="en-GB"/>
        </w:rPr>
        <w:t>However, a more reliable representation of the situation emerges when taking into consideration the following general observations:</w:t>
      </w:r>
    </w:p>
    <w:p w:rsidR="002377AC" w:rsidRPr="00E9767D" w:rsidRDefault="00495ABF" w:rsidP="002377AC">
      <w:pPr>
        <w:rPr>
          <w:szCs w:val="24"/>
          <w:lang w:val="en-GB"/>
        </w:rPr>
      </w:pPr>
      <w:r w:rsidRPr="00E9767D">
        <w:rPr>
          <w:szCs w:val="24"/>
          <w:lang w:val="en-GB"/>
        </w:rPr>
        <w:t>The very large number of unemployed</w:t>
      </w:r>
      <w:r w:rsidR="00A45CE9" w:rsidRPr="00E9767D">
        <w:rPr>
          <w:szCs w:val="24"/>
          <w:lang w:val="en-GB"/>
        </w:rPr>
        <w:t xml:space="preserve"> persons generates dramatic conditions in</w:t>
      </w:r>
      <w:r w:rsidRPr="00E9767D">
        <w:rPr>
          <w:szCs w:val="24"/>
          <w:lang w:val="en-GB"/>
        </w:rPr>
        <w:t xml:space="preserve"> the field of industria</w:t>
      </w:r>
      <w:r w:rsidR="00A45CE9" w:rsidRPr="00E9767D">
        <w:rPr>
          <w:szCs w:val="24"/>
          <w:lang w:val="en-GB"/>
        </w:rPr>
        <w:t xml:space="preserve">l relations. It </w:t>
      </w:r>
      <w:r w:rsidR="009D1FB2" w:rsidRPr="00E9767D">
        <w:rPr>
          <w:szCs w:val="24"/>
          <w:lang w:val="en-GB"/>
        </w:rPr>
        <w:t>draws an analogy between</w:t>
      </w:r>
      <w:r w:rsidRPr="00E9767D">
        <w:rPr>
          <w:szCs w:val="24"/>
          <w:lang w:val="en-GB"/>
        </w:rPr>
        <w:t xml:space="preserve"> one for every t</w:t>
      </w:r>
      <w:r w:rsidR="009D1FB2" w:rsidRPr="00E9767D">
        <w:rPr>
          <w:szCs w:val="24"/>
          <w:lang w:val="en-GB"/>
        </w:rPr>
        <w:t>wo unemployed workers which “subsidizes”</w:t>
      </w:r>
      <w:r w:rsidR="00A45CE9" w:rsidRPr="00E9767D">
        <w:rPr>
          <w:szCs w:val="24"/>
          <w:lang w:val="en-GB"/>
        </w:rPr>
        <w:t xml:space="preserve"> the bargaining power of the</w:t>
      </w:r>
      <w:r w:rsidRPr="00E9767D">
        <w:rPr>
          <w:szCs w:val="24"/>
          <w:lang w:val="en-GB"/>
        </w:rPr>
        <w:t xml:space="preserve"> employers against </w:t>
      </w:r>
      <w:r w:rsidR="00A45CE9" w:rsidRPr="00E9767D">
        <w:rPr>
          <w:szCs w:val="24"/>
          <w:lang w:val="en-GB"/>
        </w:rPr>
        <w:t xml:space="preserve">the </w:t>
      </w:r>
      <w:r w:rsidRPr="00E9767D">
        <w:rPr>
          <w:szCs w:val="24"/>
          <w:lang w:val="en-GB"/>
        </w:rPr>
        <w:t xml:space="preserve">workers. The </w:t>
      </w:r>
      <w:r w:rsidR="002377AC" w:rsidRPr="00E9767D">
        <w:rPr>
          <w:szCs w:val="24"/>
          <w:lang w:val="en-GB"/>
        </w:rPr>
        <w:t>crisis and the threat of dismissals</w:t>
      </w:r>
      <w:r w:rsidR="00F9089C">
        <w:rPr>
          <w:szCs w:val="24"/>
          <w:lang w:val="en-GB"/>
        </w:rPr>
        <w:t xml:space="preserve"> have resulted in the '</w:t>
      </w:r>
      <w:r w:rsidRPr="00E9767D">
        <w:rPr>
          <w:szCs w:val="24"/>
          <w:lang w:val="en-GB"/>
        </w:rPr>
        <w:t>normalization' of</w:t>
      </w:r>
      <w:r w:rsidR="002377AC" w:rsidRPr="00E9767D">
        <w:rPr>
          <w:szCs w:val="24"/>
          <w:lang w:val="en-GB"/>
        </w:rPr>
        <w:t xml:space="preserve"> informal aspects of employment. An intensity of non-standard</w:t>
      </w:r>
      <w:r w:rsidRPr="00E9767D">
        <w:rPr>
          <w:szCs w:val="24"/>
          <w:lang w:val="en-GB"/>
        </w:rPr>
        <w:t xml:space="preserve"> forms of employment and undeclared employment in the private sector </w:t>
      </w:r>
      <w:r w:rsidR="002377AC" w:rsidRPr="00E9767D">
        <w:rPr>
          <w:szCs w:val="24"/>
          <w:lang w:val="en-GB"/>
        </w:rPr>
        <w:t>is observed</w:t>
      </w:r>
      <w:r w:rsidRPr="00E9767D">
        <w:rPr>
          <w:szCs w:val="24"/>
          <w:lang w:val="en-GB"/>
        </w:rPr>
        <w:t xml:space="preserve">. The vast majority of small businesses change the </w:t>
      </w:r>
      <w:r w:rsidR="002377AC" w:rsidRPr="00E9767D">
        <w:rPr>
          <w:szCs w:val="24"/>
          <w:lang w:val="en-GB"/>
        </w:rPr>
        <w:t xml:space="preserve">working </w:t>
      </w:r>
      <w:r w:rsidRPr="00E9767D">
        <w:rPr>
          <w:szCs w:val="24"/>
          <w:lang w:val="en-GB"/>
        </w:rPr>
        <w:t xml:space="preserve">hours and days of work or wage costs of employment or all together </w:t>
      </w:r>
      <w:r w:rsidR="002377AC" w:rsidRPr="00E9767D">
        <w:rPr>
          <w:szCs w:val="24"/>
          <w:lang w:val="en-GB"/>
        </w:rPr>
        <w:t>in a downgrading scale.</w:t>
      </w:r>
      <w:r w:rsidR="00ED60B8" w:rsidRPr="00E9767D">
        <w:rPr>
          <w:szCs w:val="24"/>
          <w:lang w:val="en-GB"/>
        </w:rPr>
        <w:t xml:space="preserve"> </w:t>
      </w:r>
      <w:r w:rsidR="002377AC" w:rsidRPr="00E9767D">
        <w:rPr>
          <w:szCs w:val="24"/>
          <w:lang w:val="en-GB"/>
        </w:rPr>
        <w:t>The prime example here is the case of im</w:t>
      </w:r>
      <w:r w:rsidR="00D34048">
        <w:rPr>
          <w:szCs w:val="24"/>
          <w:lang w:val="en-GB"/>
        </w:rPr>
        <w:t>migrants</w:t>
      </w:r>
      <w:r w:rsidR="002377AC" w:rsidRPr="00E9767D">
        <w:rPr>
          <w:szCs w:val="24"/>
          <w:lang w:val="en-GB"/>
        </w:rPr>
        <w:t xml:space="preserve"> in which, according to testimonies, those who had managed to flee the </w:t>
      </w:r>
      <w:r w:rsidR="004B7F30">
        <w:rPr>
          <w:szCs w:val="24"/>
          <w:lang w:val="en-GB"/>
        </w:rPr>
        <w:t>“gre</w:t>
      </w:r>
      <w:r w:rsidR="002377AC" w:rsidRPr="004B7F30">
        <w:rPr>
          <w:szCs w:val="24"/>
          <w:lang w:val="en-GB"/>
        </w:rPr>
        <w:t>y zone</w:t>
      </w:r>
      <w:r w:rsidR="004B7F30">
        <w:rPr>
          <w:szCs w:val="24"/>
          <w:lang w:val="en-GB"/>
        </w:rPr>
        <w:t>”</w:t>
      </w:r>
      <w:r w:rsidR="002377AC" w:rsidRPr="00E9767D">
        <w:rPr>
          <w:szCs w:val="24"/>
          <w:lang w:val="en-GB"/>
        </w:rPr>
        <w:t xml:space="preserve"> of non-standard forms of employment, in the best case, they return back there, and in the worst case, they seem to be unable to meet the conditions of legal residence and return to unauthorized residence. At the same time, this whole situation deprives </w:t>
      </w:r>
      <w:r w:rsidR="00ED60B8" w:rsidRPr="00E9767D">
        <w:rPr>
          <w:szCs w:val="24"/>
          <w:lang w:val="en-GB"/>
        </w:rPr>
        <w:t xml:space="preserve">the Persons with Disabilities of </w:t>
      </w:r>
      <w:r w:rsidR="002377AC" w:rsidRPr="00E9767D">
        <w:rPr>
          <w:szCs w:val="24"/>
          <w:lang w:val="en-GB"/>
        </w:rPr>
        <w:t xml:space="preserve">any </w:t>
      </w:r>
      <w:r w:rsidR="00ED60B8" w:rsidRPr="00E9767D">
        <w:rPr>
          <w:szCs w:val="24"/>
          <w:lang w:val="en-GB"/>
        </w:rPr>
        <w:t>integration prospects in the</w:t>
      </w:r>
      <w:r w:rsidR="002377AC" w:rsidRPr="00E9767D">
        <w:rPr>
          <w:szCs w:val="24"/>
          <w:lang w:val="en-GB"/>
        </w:rPr>
        <w:t xml:space="preserve"> emp</w:t>
      </w:r>
      <w:r w:rsidR="00ED60B8" w:rsidRPr="00E9767D">
        <w:rPr>
          <w:szCs w:val="24"/>
          <w:lang w:val="en-GB"/>
        </w:rPr>
        <w:t>loyment sector. Yet,</w:t>
      </w:r>
      <w:r w:rsidR="002377AC" w:rsidRPr="00E9767D">
        <w:rPr>
          <w:szCs w:val="24"/>
          <w:lang w:val="en-GB"/>
        </w:rPr>
        <w:t xml:space="preserve"> women </w:t>
      </w:r>
      <w:r w:rsidR="00ED60B8" w:rsidRPr="00E9767D">
        <w:rPr>
          <w:szCs w:val="24"/>
          <w:lang w:val="en-GB"/>
        </w:rPr>
        <w:t xml:space="preserve">are represented in a negative </w:t>
      </w:r>
      <w:r w:rsidR="004B7F30">
        <w:rPr>
          <w:szCs w:val="24"/>
          <w:lang w:val="en-GB"/>
        </w:rPr>
        <w:t xml:space="preserve">proportion </w:t>
      </w:r>
      <w:r w:rsidR="00ED60B8" w:rsidRPr="00E9767D">
        <w:rPr>
          <w:szCs w:val="24"/>
          <w:lang w:val="en-GB"/>
        </w:rPr>
        <w:t>in the participation rates in comparison with the representation of men. This occurs because</w:t>
      </w:r>
      <w:r w:rsidR="002377AC" w:rsidRPr="00E9767D">
        <w:rPr>
          <w:szCs w:val="24"/>
          <w:lang w:val="en-GB"/>
        </w:rPr>
        <w:t xml:space="preserve"> </w:t>
      </w:r>
      <w:r w:rsidR="00ED60B8" w:rsidRPr="00E9767D">
        <w:rPr>
          <w:szCs w:val="24"/>
          <w:lang w:val="en-GB"/>
        </w:rPr>
        <w:t xml:space="preserve">the latter nearly reach the unemployment rates of women, </w:t>
      </w:r>
      <w:r w:rsidR="002377AC" w:rsidRPr="00E9767D">
        <w:rPr>
          <w:szCs w:val="24"/>
          <w:lang w:val="en-GB"/>
        </w:rPr>
        <w:t>instead of women reach</w:t>
      </w:r>
      <w:r w:rsidR="00ED60B8" w:rsidRPr="00E9767D">
        <w:rPr>
          <w:szCs w:val="24"/>
          <w:lang w:val="en-GB"/>
        </w:rPr>
        <w:t>ing the employment rates of men</w:t>
      </w:r>
      <w:r w:rsidR="002377AC" w:rsidRPr="00E9767D">
        <w:rPr>
          <w:szCs w:val="24"/>
          <w:lang w:val="en-GB"/>
        </w:rPr>
        <w:t>. The negative combination of all of these dimensions of the crisis</w:t>
      </w:r>
      <w:r w:rsidR="00ED60B8" w:rsidRPr="00E9767D">
        <w:rPr>
          <w:szCs w:val="24"/>
          <w:lang w:val="en-GB"/>
        </w:rPr>
        <w:t xml:space="preserve"> has created</w:t>
      </w:r>
      <w:r w:rsidR="002377AC" w:rsidRPr="00E9767D">
        <w:rPr>
          <w:szCs w:val="24"/>
          <w:lang w:val="en-GB"/>
        </w:rPr>
        <w:t xml:space="preserve"> the necessity to institutionalize innovative employment policies for managing these extraordinary circumstances.</w:t>
      </w:r>
    </w:p>
    <w:p w:rsidR="00317D6E" w:rsidRPr="00E9767D" w:rsidRDefault="00317D6E" w:rsidP="00495ABF">
      <w:pPr>
        <w:rPr>
          <w:szCs w:val="24"/>
          <w:lang w:val="en-GB"/>
        </w:rPr>
      </w:pPr>
    </w:p>
    <w:p w:rsidR="00317D6E" w:rsidRPr="00E9767D" w:rsidRDefault="00317D6E" w:rsidP="00ED60B8">
      <w:pPr>
        <w:rPr>
          <w:rFonts w:cs="Times New Roman"/>
          <w:lang w:val="en-GB"/>
        </w:rPr>
      </w:pPr>
      <w:r w:rsidRPr="00E9767D">
        <w:rPr>
          <w:rFonts w:cs="Times New Roman"/>
          <w:lang w:val="en-GB"/>
        </w:rPr>
        <w:lastRenderedPageBreak/>
        <w:t>The most substantial measures undertaken by the three successive Greek governments under the strict supervision of “troika”</w:t>
      </w:r>
      <w:r w:rsidR="00ED60B8" w:rsidRPr="00E9767D">
        <w:rPr>
          <w:rFonts w:cs="Times New Roman"/>
          <w:lang w:val="en-GB"/>
        </w:rPr>
        <w:t xml:space="preserve"> </w:t>
      </w:r>
      <w:r w:rsidRPr="00E9767D">
        <w:rPr>
          <w:rFonts w:cs="Times New Roman"/>
          <w:lang w:val="en-GB"/>
        </w:rPr>
        <w:t>(</w:t>
      </w:r>
      <w:r w:rsidR="00ED60B8" w:rsidRPr="00E9767D">
        <w:rPr>
          <w:rFonts w:cs="Times New Roman"/>
          <w:lang w:val="en-GB"/>
        </w:rPr>
        <w:t xml:space="preserve">the European Commission, the </w:t>
      </w:r>
      <w:r w:rsidRPr="00E9767D">
        <w:rPr>
          <w:rFonts w:cs="Times New Roman"/>
          <w:lang w:val="en-GB"/>
        </w:rPr>
        <w:t xml:space="preserve">IMF and </w:t>
      </w:r>
      <w:r w:rsidR="00ED60B8" w:rsidRPr="00E9767D">
        <w:rPr>
          <w:rFonts w:cs="Times New Roman"/>
          <w:lang w:val="en-GB"/>
        </w:rPr>
        <w:t xml:space="preserve">the </w:t>
      </w:r>
      <w:r w:rsidRPr="00E9767D">
        <w:rPr>
          <w:rFonts w:cs="Times New Roman"/>
          <w:lang w:val="en-GB"/>
        </w:rPr>
        <w:t xml:space="preserve">European Central Bank) </w:t>
      </w:r>
      <w:r w:rsidR="00ED60B8" w:rsidRPr="00E9767D">
        <w:rPr>
          <w:rFonts w:cs="Times New Roman"/>
          <w:lang w:val="en-GB"/>
        </w:rPr>
        <w:t xml:space="preserve"> were those who</w:t>
      </w:r>
      <w:r w:rsidRPr="00E9767D">
        <w:rPr>
          <w:rFonts w:cs="Times New Roman"/>
          <w:lang w:val="en-GB"/>
        </w:rPr>
        <w:t xml:space="preserve"> intended to increase the availability of work by reduci</w:t>
      </w:r>
      <w:r w:rsidR="00ED60B8" w:rsidRPr="00E9767D">
        <w:rPr>
          <w:rFonts w:cs="Times New Roman"/>
          <w:lang w:val="en-GB"/>
        </w:rPr>
        <w:t>ng the cost of hiring and dismissing people</w:t>
      </w:r>
      <w:r w:rsidRPr="00E9767D">
        <w:rPr>
          <w:rFonts w:cs="Times New Roman"/>
          <w:lang w:val="en-GB"/>
        </w:rPr>
        <w:t>. These measures included</w:t>
      </w:r>
      <w:r w:rsidRPr="00E9767D">
        <w:rPr>
          <w:rStyle w:val="aa"/>
          <w:lang w:val="en-GB"/>
        </w:rPr>
        <w:footnoteReference w:id="7"/>
      </w:r>
      <w:r w:rsidRPr="00E9767D">
        <w:rPr>
          <w:rFonts w:cs="Times New Roman"/>
          <w:lang w:val="en-GB"/>
        </w:rPr>
        <w:t>:</w:t>
      </w:r>
    </w:p>
    <w:p w:rsidR="00317D6E" w:rsidRPr="00E9767D" w:rsidRDefault="00ED60B8" w:rsidP="00ED60B8">
      <w:pPr>
        <w:pStyle w:val="a3"/>
        <w:numPr>
          <w:ilvl w:val="0"/>
          <w:numId w:val="16"/>
        </w:numPr>
        <w:spacing w:after="0"/>
        <w:rPr>
          <w:rFonts w:cs="Times New Roman"/>
          <w:lang w:val="en-GB"/>
        </w:rPr>
      </w:pPr>
      <w:proofErr w:type="gramStart"/>
      <w:r w:rsidRPr="00E9767D">
        <w:rPr>
          <w:rFonts w:cs="Times New Roman"/>
          <w:lang w:val="en-GB"/>
        </w:rPr>
        <w:t>the</w:t>
      </w:r>
      <w:proofErr w:type="gramEnd"/>
      <w:r w:rsidRPr="00E9767D">
        <w:rPr>
          <w:rFonts w:cs="Times New Roman"/>
          <w:lang w:val="en-GB"/>
        </w:rPr>
        <w:t xml:space="preserve"> official reduction of a</w:t>
      </w:r>
      <w:r w:rsidR="00317D6E" w:rsidRPr="00E9767D">
        <w:rPr>
          <w:rFonts w:cs="Times New Roman"/>
          <w:lang w:val="en-GB"/>
        </w:rPr>
        <w:t xml:space="preserve"> </w:t>
      </w:r>
      <w:r w:rsidRPr="00E9767D">
        <w:rPr>
          <w:rFonts w:cs="Times New Roman"/>
          <w:lang w:val="en-GB"/>
        </w:rPr>
        <w:t xml:space="preserve">minimum wage by approximately  </w:t>
      </w:r>
      <w:r w:rsidR="00317D6E" w:rsidRPr="00E9767D">
        <w:rPr>
          <w:rFonts w:cs="Times New Roman"/>
          <w:lang w:val="en-GB"/>
        </w:rPr>
        <w:t>22% for adults and nearly -32% for new entrants who are under the age of 25.</w:t>
      </w:r>
    </w:p>
    <w:p w:rsidR="00317D6E" w:rsidRPr="00E9767D" w:rsidRDefault="00F11E82" w:rsidP="00ED60B8">
      <w:pPr>
        <w:pStyle w:val="a3"/>
        <w:numPr>
          <w:ilvl w:val="0"/>
          <w:numId w:val="16"/>
        </w:numPr>
        <w:spacing w:after="0"/>
        <w:rPr>
          <w:rFonts w:cs="Times New Roman"/>
          <w:lang w:val="en-GB"/>
        </w:rPr>
      </w:pPr>
      <w:r w:rsidRPr="00E9767D">
        <w:rPr>
          <w:rFonts w:cs="Times New Roman"/>
          <w:lang w:val="en-GB"/>
        </w:rPr>
        <w:t>increasing implementation</w:t>
      </w:r>
      <w:r w:rsidR="00834F50" w:rsidRPr="00E9767D">
        <w:rPr>
          <w:rFonts w:cs="Times New Roman"/>
          <w:lang w:val="en-GB"/>
        </w:rPr>
        <w:t xml:space="preserve"> of rotational </w:t>
      </w:r>
      <w:r w:rsidR="00A96F5B">
        <w:rPr>
          <w:rFonts w:cs="Times New Roman"/>
          <w:lang w:val="en-GB"/>
        </w:rPr>
        <w:t>employment</w:t>
      </w:r>
      <w:r w:rsidR="00834F50" w:rsidRPr="00E9767D">
        <w:rPr>
          <w:rFonts w:cs="Times New Roman"/>
          <w:lang w:val="en-GB"/>
        </w:rPr>
        <w:t xml:space="preserve"> and fixed-</w:t>
      </w:r>
      <w:r w:rsidR="00317D6E" w:rsidRPr="00E9767D">
        <w:rPr>
          <w:rFonts w:cs="Times New Roman"/>
          <w:lang w:val="en-GB"/>
        </w:rPr>
        <w:t>term contracts; the reduction of levels of compensation for redundancy  by 50%</w:t>
      </w:r>
    </w:p>
    <w:p w:rsidR="00317D6E" w:rsidRPr="00E9767D" w:rsidRDefault="00F11E82" w:rsidP="00ED60B8">
      <w:pPr>
        <w:pStyle w:val="a3"/>
        <w:numPr>
          <w:ilvl w:val="0"/>
          <w:numId w:val="16"/>
        </w:numPr>
        <w:spacing w:after="0"/>
        <w:rPr>
          <w:rFonts w:cs="Times New Roman"/>
          <w:lang w:val="en-GB"/>
        </w:rPr>
      </w:pPr>
      <w:r w:rsidRPr="00E9767D">
        <w:rPr>
          <w:rFonts w:cs="Times New Roman"/>
          <w:lang w:val="en-GB"/>
        </w:rPr>
        <w:t xml:space="preserve">increase in levels </w:t>
      </w:r>
      <w:r w:rsidR="00317D6E" w:rsidRPr="00E9767D">
        <w:rPr>
          <w:rFonts w:cs="Times New Roman"/>
          <w:lang w:val="en-GB"/>
        </w:rPr>
        <w:t>of collective dismissals permitted to each firm, from 2% to 5% of the workforce per month</w:t>
      </w:r>
    </w:p>
    <w:p w:rsidR="00317D6E" w:rsidRPr="00E9767D" w:rsidRDefault="00317D6E" w:rsidP="00ED60B8">
      <w:pPr>
        <w:pStyle w:val="a3"/>
        <w:numPr>
          <w:ilvl w:val="0"/>
          <w:numId w:val="16"/>
        </w:numPr>
        <w:spacing w:after="0"/>
        <w:rPr>
          <w:rFonts w:cs="Times New Roman"/>
          <w:lang w:val="en-GB"/>
        </w:rPr>
      </w:pPr>
      <w:r w:rsidRPr="00E9767D">
        <w:rPr>
          <w:rFonts w:cs="Times New Roman"/>
          <w:lang w:val="en-GB"/>
        </w:rPr>
        <w:t>prohibition of  any increase in wages until the unemployment rate decreases to  below the threshold of 10%</w:t>
      </w:r>
    </w:p>
    <w:p w:rsidR="00317D6E" w:rsidRPr="00E9767D" w:rsidRDefault="00317D6E" w:rsidP="00ED60B8">
      <w:pPr>
        <w:pStyle w:val="a3"/>
        <w:numPr>
          <w:ilvl w:val="0"/>
          <w:numId w:val="16"/>
        </w:numPr>
        <w:spacing w:after="0"/>
        <w:rPr>
          <w:rFonts w:cs="Times New Roman"/>
          <w:lang w:val="en-GB"/>
        </w:rPr>
      </w:pPr>
      <w:proofErr w:type="gramStart"/>
      <w:r w:rsidRPr="00E9767D">
        <w:rPr>
          <w:rFonts w:cs="Times New Roman"/>
          <w:lang w:val="en-GB"/>
        </w:rPr>
        <w:t>a</w:t>
      </w:r>
      <w:proofErr w:type="gramEnd"/>
      <w:r w:rsidRPr="00E9767D">
        <w:rPr>
          <w:rFonts w:cs="Times New Roman"/>
          <w:lang w:val="en-GB"/>
        </w:rPr>
        <w:t xml:space="preserve"> rise in </w:t>
      </w:r>
      <w:r w:rsidRPr="001F4901">
        <w:rPr>
          <w:rFonts w:cs="Times New Roman"/>
          <w:lang w:val="en-GB"/>
        </w:rPr>
        <w:t>out- of- pocket costs</w:t>
      </w:r>
      <w:r w:rsidRPr="00E9767D">
        <w:rPr>
          <w:rFonts w:cs="Times New Roman"/>
          <w:lang w:val="en-GB"/>
        </w:rPr>
        <w:t xml:space="preserve"> for health and social services.  </w:t>
      </w:r>
    </w:p>
    <w:p w:rsidR="00317D6E" w:rsidRPr="00E9767D" w:rsidRDefault="00317D6E" w:rsidP="00CA4EB8">
      <w:pPr>
        <w:rPr>
          <w:rFonts w:ascii="Arial" w:hAnsi="Arial"/>
          <w:lang w:val="en-GB"/>
        </w:rPr>
      </w:pPr>
    </w:p>
    <w:p w:rsidR="00F5641D" w:rsidRPr="00E9767D" w:rsidRDefault="00F5641D" w:rsidP="00F5641D">
      <w:pPr>
        <w:rPr>
          <w:szCs w:val="24"/>
          <w:lang w:val="en-GB"/>
        </w:rPr>
      </w:pPr>
      <w:r w:rsidRPr="00E9767D">
        <w:rPr>
          <w:szCs w:val="24"/>
          <w:lang w:val="en-GB"/>
        </w:rPr>
        <w:t xml:space="preserve">For the general population, the results of </w:t>
      </w:r>
      <w:r w:rsidR="00A96F5B">
        <w:rPr>
          <w:szCs w:val="24"/>
          <w:lang w:val="en-GB"/>
        </w:rPr>
        <w:t xml:space="preserve">the </w:t>
      </w:r>
      <w:r w:rsidRPr="00E9767D">
        <w:rPr>
          <w:szCs w:val="24"/>
          <w:lang w:val="en-GB"/>
        </w:rPr>
        <w:t>research show that the measures that were taken to manage the consequences of the crisis in the employment sector can be sub-divided into two periods of time.</w:t>
      </w:r>
    </w:p>
    <w:p w:rsidR="00E02423" w:rsidRPr="00E9767D" w:rsidRDefault="00E02423" w:rsidP="00E02423">
      <w:pPr>
        <w:rPr>
          <w:szCs w:val="24"/>
          <w:lang w:val="en-GB"/>
        </w:rPr>
      </w:pPr>
      <w:r w:rsidRPr="00E9767D">
        <w:rPr>
          <w:szCs w:val="24"/>
          <w:lang w:val="en-GB"/>
        </w:rPr>
        <w:t>The first period extends from 2010 to 2012. During this period, the policies that were implemented were seeking to curb redundancy measures which led to the flexibility of the labo</w:t>
      </w:r>
      <w:r w:rsidR="00A96F5B">
        <w:rPr>
          <w:szCs w:val="24"/>
          <w:lang w:val="en-GB"/>
        </w:rPr>
        <w:t>u</w:t>
      </w:r>
      <w:r w:rsidRPr="00E9767D">
        <w:rPr>
          <w:szCs w:val="24"/>
          <w:lang w:val="en-GB"/>
        </w:rPr>
        <w:t>r market and the labo</w:t>
      </w:r>
      <w:r w:rsidR="00A96F5B">
        <w:rPr>
          <w:szCs w:val="24"/>
          <w:lang w:val="en-GB"/>
        </w:rPr>
        <w:t>ur</w:t>
      </w:r>
      <w:r w:rsidRPr="00E9767D">
        <w:rPr>
          <w:szCs w:val="24"/>
          <w:lang w:val="en-GB"/>
        </w:rPr>
        <w:t xml:space="preserve"> relations.</w:t>
      </w:r>
    </w:p>
    <w:p w:rsidR="002D7CA4" w:rsidRPr="00E9767D" w:rsidRDefault="002D7CA4" w:rsidP="002D7CA4">
      <w:pPr>
        <w:rPr>
          <w:szCs w:val="24"/>
          <w:lang w:val="en-GB"/>
        </w:rPr>
      </w:pPr>
      <w:r w:rsidRPr="00E9767D">
        <w:rPr>
          <w:szCs w:val="24"/>
          <w:lang w:val="en-GB"/>
        </w:rPr>
        <w:t>Yet, from the period of 2012 until the end of '13, there are management programs focusing on short</w:t>
      </w:r>
      <w:r w:rsidR="00A96F5B">
        <w:rPr>
          <w:szCs w:val="24"/>
          <w:lang w:val="en-GB"/>
        </w:rPr>
        <w:t>-</w:t>
      </w:r>
      <w:r w:rsidRPr="00E9767D">
        <w:rPr>
          <w:szCs w:val="24"/>
          <w:lang w:val="en-GB"/>
        </w:rPr>
        <w:t>term forms of training, internships and community service. At the same time, with all these new elements, the pre-crisis applied ALMP still persist under the form of entrepreneurship and training programs that emerge as resilient policies in the context of a non-resilient labo</w:t>
      </w:r>
      <w:r w:rsidR="00751DF3">
        <w:rPr>
          <w:szCs w:val="24"/>
          <w:lang w:val="en-GB"/>
        </w:rPr>
        <w:t>u</w:t>
      </w:r>
      <w:r w:rsidRPr="00E9767D">
        <w:rPr>
          <w:szCs w:val="24"/>
          <w:lang w:val="en-GB"/>
        </w:rPr>
        <w:t>r market. These measures continue to be horizontal, while from 2012 onwards, there are also some targeted interventions for the management of youth unemployment.</w:t>
      </w:r>
    </w:p>
    <w:p w:rsidR="00317D6E" w:rsidRPr="00E9767D" w:rsidRDefault="00F51F19" w:rsidP="00631B51">
      <w:pPr>
        <w:rPr>
          <w:szCs w:val="24"/>
          <w:lang w:val="en-GB"/>
        </w:rPr>
      </w:pPr>
      <w:r w:rsidRPr="00E9767D">
        <w:rPr>
          <w:szCs w:val="24"/>
          <w:lang w:val="en-GB"/>
        </w:rPr>
        <w:lastRenderedPageBreak/>
        <w:t>Over</w:t>
      </w:r>
      <w:r w:rsidR="00BF246E" w:rsidRPr="00E9767D">
        <w:rPr>
          <w:szCs w:val="24"/>
          <w:lang w:val="en-GB"/>
        </w:rPr>
        <w:t xml:space="preserve"> the </w:t>
      </w:r>
      <w:r w:rsidRPr="00E9767D">
        <w:rPr>
          <w:szCs w:val="24"/>
          <w:lang w:val="en-GB"/>
        </w:rPr>
        <w:t>2010-2012</w:t>
      </w:r>
      <w:r w:rsidR="0082229E">
        <w:rPr>
          <w:szCs w:val="24"/>
          <w:lang w:val="en-GB"/>
        </w:rPr>
        <w:t xml:space="preserve"> </w:t>
      </w:r>
      <w:proofErr w:type="gramStart"/>
      <w:r w:rsidR="0082229E" w:rsidRPr="00E9767D">
        <w:rPr>
          <w:szCs w:val="24"/>
          <w:lang w:val="en-GB"/>
        </w:rPr>
        <w:t>period</w:t>
      </w:r>
      <w:proofErr w:type="gramEnd"/>
      <w:r w:rsidRPr="00E9767D">
        <w:rPr>
          <w:szCs w:val="24"/>
          <w:lang w:val="en-GB"/>
        </w:rPr>
        <w:t xml:space="preserve">, </w:t>
      </w:r>
      <w:r w:rsidR="00BF246E" w:rsidRPr="00E9767D">
        <w:rPr>
          <w:szCs w:val="24"/>
          <w:lang w:val="en-GB"/>
        </w:rPr>
        <w:t>a series of new measures in the labo</w:t>
      </w:r>
      <w:r w:rsidR="0082229E">
        <w:rPr>
          <w:szCs w:val="24"/>
          <w:lang w:val="en-GB"/>
        </w:rPr>
        <w:t>u</w:t>
      </w:r>
      <w:r w:rsidR="00BF246E" w:rsidRPr="00E9767D">
        <w:rPr>
          <w:szCs w:val="24"/>
          <w:lang w:val="en-GB"/>
        </w:rPr>
        <w:t xml:space="preserve">r market </w:t>
      </w:r>
      <w:r w:rsidRPr="00E9767D">
        <w:rPr>
          <w:szCs w:val="24"/>
          <w:lang w:val="en-GB"/>
        </w:rPr>
        <w:t>were implemented, with the</w:t>
      </w:r>
      <w:r w:rsidR="00BF246E" w:rsidRPr="00E9767D">
        <w:rPr>
          <w:szCs w:val="24"/>
          <w:lang w:val="en-GB"/>
        </w:rPr>
        <w:t xml:space="preserve"> stated objective of increasing the competitiveness of employment to avoid redu</w:t>
      </w:r>
      <w:r w:rsidRPr="00E9767D">
        <w:rPr>
          <w:szCs w:val="24"/>
          <w:lang w:val="en-GB"/>
        </w:rPr>
        <w:t xml:space="preserve">ndancies. The main measures </w:t>
      </w:r>
      <w:r w:rsidR="00BF246E" w:rsidRPr="00E9767D">
        <w:rPr>
          <w:szCs w:val="24"/>
          <w:lang w:val="en-GB"/>
        </w:rPr>
        <w:t xml:space="preserve">introduced </w:t>
      </w:r>
      <w:r w:rsidRPr="00E9767D">
        <w:rPr>
          <w:szCs w:val="24"/>
          <w:lang w:val="en-GB"/>
        </w:rPr>
        <w:t xml:space="preserve">were </w:t>
      </w:r>
      <w:r w:rsidR="00BF246E" w:rsidRPr="00E9767D">
        <w:rPr>
          <w:szCs w:val="24"/>
          <w:lang w:val="en-GB"/>
        </w:rPr>
        <w:t>relating to the following areas:</w:t>
      </w:r>
    </w:p>
    <w:p w:rsidR="00BB2E66" w:rsidRPr="00E9767D" w:rsidRDefault="00BB2E66" w:rsidP="00BB2E66">
      <w:pPr>
        <w:pStyle w:val="a3"/>
        <w:numPr>
          <w:ilvl w:val="0"/>
          <w:numId w:val="12"/>
        </w:numPr>
        <w:rPr>
          <w:szCs w:val="24"/>
          <w:lang w:val="en-GB"/>
        </w:rPr>
      </w:pPr>
      <w:r w:rsidRPr="00E9767D">
        <w:rPr>
          <w:b/>
          <w:szCs w:val="24"/>
          <w:lang w:val="en-GB"/>
        </w:rPr>
        <w:t>Changes in the labour legislation based on competitiveness</w:t>
      </w:r>
      <w:r w:rsidRPr="00E9767D">
        <w:rPr>
          <w:szCs w:val="24"/>
          <w:lang w:val="en-GB"/>
        </w:rPr>
        <w:t xml:space="preserve">: These measures cover a number of changes in the labour legislation in order to make the labour market more flexible. In addition to the measures outlined above, this includes settings such as the reduction in social security contributions, the reduction of time </w:t>
      </w:r>
      <w:r w:rsidR="0082229E">
        <w:rPr>
          <w:szCs w:val="24"/>
          <w:lang w:val="en-GB"/>
        </w:rPr>
        <w:t>for</w:t>
      </w:r>
      <w:r w:rsidRPr="00E9767D">
        <w:rPr>
          <w:szCs w:val="24"/>
          <w:lang w:val="en-GB"/>
        </w:rPr>
        <w:t xml:space="preserve"> the employee’s notifications and the cost of compens</w:t>
      </w:r>
      <w:r w:rsidR="00751DF3">
        <w:rPr>
          <w:szCs w:val="24"/>
          <w:lang w:val="en-GB"/>
        </w:rPr>
        <w:t>ation while extending the insta</w:t>
      </w:r>
      <w:r w:rsidRPr="00E9767D">
        <w:rPr>
          <w:szCs w:val="24"/>
          <w:lang w:val="en-GB"/>
        </w:rPr>
        <w:t xml:space="preserve">lments paid by the employers, the extension in the period of hiring workers, the abolition of the principle of favourable regulation and the prolongation of collective bargaining agreement, abolition of the role of </w:t>
      </w:r>
      <w:r w:rsidR="00AD48F5" w:rsidRPr="00E9767D">
        <w:rPr>
          <w:szCs w:val="24"/>
          <w:lang w:val="en-GB"/>
        </w:rPr>
        <w:t>the Organization for Mediation &amp; Arbitration (</w:t>
      </w:r>
      <w:r w:rsidRPr="00E9767D">
        <w:rPr>
          <w:szCs w:val="24"/>
          <w:lang w:val="en-GB"/>
        </w:rPr>
        <w:t>O</w:t>
      </w:r>
      <w:r w:rsidR="00AD48F5" w:rsidRPr="00E9767D">
        <w:rPr>
          <w:szCs w:val="24"/>
          <w:lang w:val="en-GB"/>
        </w:rPr>
        <w:t>.</w:t>
      </w:r>
      <w:r w:rsidRPr="00E9767D">
        <w:rPr>
          <w:szCs w:val="24"/>
          <w:lang w:val="en-GB"/>
        </w:rPr>
        <w:t>ME</w:t>
      </w:r>
      <w:r w:rsidR="00AD48F5" w:rsidRPr="00E9767D">
        <w:rPr>
          <w:szCs w:val="24"/>
          <w:lang w:val="en-GB"/>
        </w:rPr>
        <w:t>.</w:t>
      </w:r>
      <w:r w:rsidRPr="00E9767D">
        <w:rPr>
          <w:szCs w:val="24"/>
          <w:lang w:val="en-GB"/>
        </w:rPr>
        <w:t>D</w:t>
      </w:r>
      <w:r w:rsidR="00AD48F5" w:rsidRPr="00E9767D">
        <w:rPr>
          <w:szCs w:val="24"/>
          <w:lang w:val="en-GB"/>
        </w:rPr>
        <w:t>.)</w:t>
      </w:r>
      <w:r w:rsidRPr="00E9767D">
        <w:rPr>
          <w:szCs w:val="24"/>
          <w:lang w:val="en-GB"/>
        </w:rPr>
        <w:t>, the opening hours of shops to be extended on Sundays .</w:t>
      </w:r>
    </w:p>
    <w:p w:rsidR="00DC129D" w:rsidRPr="00E9767D" w:rsidRDefault="00DC129D" w:rsidP="00DC129D">
      <w:pPr>
        <w:pStyle w:val="a3"/>
        <w:rPr>
          <w:b/>
          <w:szCs w:val="24"/>
          <w:lang w:val="en-GB"/>
        </w:rPr>
      </w:pPr>
    </w:p>
    <w:p w:rsidR="00AD48F5" w:rsidRPr="00E9767D" w:rsidRDefault="00AD48F5" w:rsidP="00AD48F5">
      <w:pPr>
        <w:pStyle w:val="a3"/>
        <w:numPr>
          <w:ilvl w:val="0"/>
          <w:numId w:val="12"/>
        </w:numPr>
        <w:rPr>
          <w:lang w:val="en-GB"/>
        </w:rPr>
      </w:pPr>
      <w:r w:rsidRPr="00E9767D">
        <w:rPr>
          <w:b/>
          <w:lang w:val="en-GB"/>
        </w:rPr>
        <w:t>Measures for Maintaining Employment</w:t>
      </w:r>
      <w:r w:rsidRPr="00E9767D">
        <w:rPr>
          <w:lang w:val="en-GB"/>
        </w:rPr>
        <w:t xml:space="preserve">: In order to retain the redundancies in parallel with the changes in the employment legislation, a series of measures was developed aiming at providing incentives for sustaining the </w:t>
      </w:r>
      <w:r w:rsidR="004B7F30">
        <w:rPr>
          <w:lang w:val="en-GB"/>
        </w:rPr>
        <w:t>statu</w:t>
      </w:r>
      <w:r w:rsidRPr="00E9767D">
        <w:rPr>
          <w:lang w:val="en-GB"/>
        </w:rPr>
        <w:t xml:space="preserve">s. The most widely used measure of these interventions was the job retention program implemented by the Manpower Employment Organization (O.A.E.D). This was a program which was aimed at businesses in the private sector in order to subsidize the workers’ social security contributions, while obliging the companies to refrain from redundancies </w:t>
      </w:r>
      <w:r w:rsidR="00603AD5" w:rsidRPr="00E9767D">
        <w:rPr>
          <w:lang w:val="en-GB"/>
        </w:rPr>
        <w:t xml:space="preserve">throughout </w:t>
      </w:r>
      <w:r w:rsidRPr="00E9767D">
        <w:rPr>
          <w:lang w:val="en-GB"/>
        </w:rPr>
        <w:t>the program.</w:t>
      </w:r>
    </w:p>
    <w:p w:rsidR="00317D6E" w:rsidRPr="00E9767D" w:rsidRDefault="00317D6E" w:rsidP="00AD48F5">
      <w:pPr>
        <w:pStyle w:val="a3"/>
        <w:rPr>
          <w:b/>
          <w:szCs w:val="24"/>
          <w:lang w:val="en-GB"/>
        </w:rPr>
      </w:pPr>
    </w:p>
    <w:p w:rsidR="00317D6E" w:rsidRPr="00E9767D" w:rsidRDefault="00317D6E" w:rsidP="00302F1B">
      <w:pPr>
        <w:rPr>
          <w:lang w:val="en-GB"/>
        </w:rPr>
      </w:pPr>
      <w:r w:rsidRPr="00E9767D">
        <w:rPr>
          <w:lang w:val="en-GB"/>
        </w:rPr>
        <w:t xml:space="preserve">The public subsidization of </w:t>
      </w:r>
      <w:r w:rsidR="00603AD5" w:rsidRPr="00E9767D">
        <w:rPr>
          <w:lang w:val="en-GB"/>
        </w:rPr>
        <w:t xml:space="preserve">the </w:t>
      </w:r>
      <w:r w:rsidRPr="00E9767D">
        <w:rPr>
          <w:lang w:val="en-GB"/>
        </w:rPr>
        <w:t>employers’ social security contributions ranges from 25 per cent to 100 per cent for each employee for a period of two to four years, depending on the employee</w:t>
      </w:r>
      <w:r w:rsidR="00603AD5" w:rsidRPr="00E9767D">
        <w:rPr>
          <w:lang w:val="en-GB"/>
        </w:rPr>
        <w:t>’s</w:t>
      </w:r>
      <w:r w:rsidRPr="00E9767D">
        <w:rPr>
          <w:lang w:val="en-GB"/>
        </w:rPr>
        <w:t xml:space="preserve"> target group.</w:t>
      </w:r>
      <w:r w:rsidRPr="00E9767D">
        <w:rPr>
          <w:rStyle w:val="aa"/>
          <w:lang w:val="en-GB"/>
        </w:rPr>
        <w:footnoteReference w:id="8"/>
      </w:r>
      <w:r w:rsidRPr="00E9767D">
        <w:rPr>
          <w:lang w:val="en-GB"/>
        </w:rPr>
        <w:t xml:space="preserve"> The main criteria for th</w:t>
      </w:r>
      <w:r w:rsidR="00603AD5" w:rsidRPr="00E9767D">
        <w:rPr>
          <w:lang w:val="en-GB"/>
        </w:rPr>
        <w:t>is subsidy are that the firm occupies</w:t>
      </w:r>
      <w:r w:rsidRPr="00E9767D">
        <w:rPr>
          <w:lang w:val="en-GB"/>
        </w:rPr>
        <w:t xml:space="preserve"> a maximum of 30 employees. To comply with this measure, employers are obliged to retain their workforce for an </w:t>
      </w:r>
      <w:r w:rsidRPr="00E9767D">
        <w:rPr>
          <w:lang w:val="en-GB"/>
        </w:rPr>
        <w:lastRenderedPageBreak/>
        <w:t xml:space="preserve">additional </w:t>
      </w:r>
      <w:r w:rsidR="00603AD5" w:rsidRPr="00E9767D">
        <w:rPr>
          <w:lang w:val="en-GB"/>
        </w:rPr>
        <w:t xml:space="preserve">period of </w:t>
      </w:r>
      <w:r w:rsidRPr="00E9767D">
        <w:rPr>
          <w:lang w:val="en-GB"/>
        </w:rPr>
        <w:t xml:space="preserve">nine months. Under this scheme, it is estimated that more than 200,000 jobs (mainly seasonal and those </w:t>
      </w:r>
      <w:r w:rsidR="00603AD5" w:rsidRPr="00E9767D">
        <w:rPr>
          <w:lang w:val="en-GB"/>
        </w:rPr>
        <w:t>that benefit</w:t>
      </w:r>
      <w:r w:rsidRPr="00E9767D">
        <w:rPr>
          <w:lang w:val="en-GB"/>
        </w:rPr>
        <w:t xml:space="preserve"> younger people) will be partly funded and a further </w:t>
      </w:r>
      <w:r w:rsidR="00603AD5" w:rsidRPr="00E9767D">
        <w:rPr>
          <w:lang w:val="en-GB"/>
        </w:rPr>
        <w:t xml:space="preserve">total of </w:t>
      </w:r>
      <w:r w:rsidRPr="00E9767D">
        <w:rPr>
          <w:lang w:val="en-GB"/>
        </w:rPr>
        <w:t xml:space="preserve">400,000 jobs in small and medium sized enterprises (SMEs) will be maintained. </w:t>
      </w:r>
    </w:p>
    <w:p w:rsidR="00317D6E" w:rsidRPr="00E9767D" w:rsidRDefault="00317D6E" w:rsidP="003A4577">
      <w:pPr>
        <w:rPr>
          <w:rFonts w:cs="Times New Roman"/>
          <w:lang w:val="en-GB"/>
        </w:rPr>
      </w:pPr>
      <w:r w:rsidRPr="00E9767D">
        <w:rPr>
          <w:rFonts w:cs="Times New Roman"/>
          <w:lang w:val="en-GB"/>
        </w:rPr>
        <w:t>These initiatives proved ineffective in terms of employment as they did not manage to curb the explosion of unemployment while the rise in the number of</w:t>
      </w:r>
      <w:r w:rsidR="00603AD5" w:rsidRPr="00E9767D">
        <w:rPr>
          <w:rFonts w:cs="Times New Roman"/>
          <w:lang w:val="en-GB"/>
        </w:rPr>
        <w:t xml:space="preserve"> fixed-</w:t>
      </w:r>
      <w:r w:rsidRPr="00E9767D">
        <w:rPr>
          <w:rFonts w:cs="Times New Roman"/>
          <w:lang w:val="en-GB"/>
        </w:rPr>
        <w:t>term and part-time contracts, and rotational working arrangements increased being incapable of counterbalancing the reduction in full</w:t>
      </w:r>
      <w:r w:rsidR="00F22722">
        <w:rPr>
          <w:rFonts w:cs="Times New Roman"/>
          <w:lang w:val="en-GB"/>
        </w:rPr>
        <w:t>-</w:t>
      </w:r>
      <w:r w:rsidRPr="00E9767D">
        <w:rPr>
          <w:rFonts w:cs="Times New Roman"/>
          <w:lang w:val="en-GB"/>
        </w:rPr>
        <w:t>time employment (see tables 9,10,11 and 12).</w:t>
      </w:r>
    </w:p>
    <w:p w:rsidR="00317D6E" w:rsidRPr="00E9767D" w:rsidRDefault="00204EEE" w:rsidP="00547909">
      <w:pPr>
        <w:rPr>
          <w:szCs w:val="24"/>
          <w:lang w:val="en-GB"/>
        </w:rPr>
      </w:pPr>
      <w:r w:rsidRPr="00E9767D">
        <w:rPr>
          <w:szCs w:val="24"/>
          <w:lang w:val="en-GB"/>
        </w:rPr>
        <w:t>The failure of these measures to preserve jobs led to a sharp increase in unemployment. The need for the easing off of this serious social problem led to the implementation of measures focusing on enhancing the employability through training sessions and community service funded by the NSRF. This phenomenon emerges intensely from 2012 onwards focusing on young people and the long-term unemployed.</w:t>
      </w:r>
    </w:p>
    <w:p w:rsidR="009721C7" w:rsidRPr="00E9767D" w:rsidRDefault="009721C7" w:rsidP="009721C7">
      <w:pPr>
        <w:pStyle w:val="a3"/>
        <w:numPr>
          <w:ilvl w:val="0"/>
          <w:numId w:val="13"/>
        </w:numPr>
        <w:rPr>
          <w:szCs w:val="24"/>
          <w:lang w:val="en-GB"/>
        </w:rPr>
      </w:pPr>
      <w:r w:rsidRPr="00E9767D">
        <w:rPr>
          <w:b/>
          <w:szCs w:val="24"/>
          <w:lang w:val="en-GB"/>
        </w:rPr>
        <w:t>TOPSA:</w:t>
      </w:r>
      <w:r w:rsidRPr="00E9767D">
        <w:rPr>
          <w:szCs w:val="24"/>
          <w:lang w:val="en-GB"/>
        </w:rPr>
        <w:t xml:space="preserve"> The Local Action Plans for Employment aimed at creating jobs for the unemployed, with the activation and mobilization of the local authorities. The initiative includes activities such as vocational training and education, educational internships in private companies, development of a business plan, specialized evaluation services and research to create new businesses. </w:t>
      </w:r>
      <w:r w:rsidR="009449AA" w:rsidRPr="00E9767D">
        <w:rPr>
          <w:szCs w:val="24"/>
          <w:lang w:val="en-GB"/>
        </w:rPr>
        <w:t>On the other hand, the TOPEKO initiative addresses exclusively</w:t>
      </w:r>
    </w:p>
    <w:p w:rsidR="00317D6E" w:rsidRPr="00E9767D" w:rsidRDefault="00317D6E" w:rsidP="0006013D">
      <w:pPr>
        <w:pStyle w:val="a3"/>
        <w:rPr>
          <w:b/>
          <w:szCs w:val="24"/>
          <w:lang w:val="en-GB"/>
        </w:rPr>
      </w:pPr>
    </w:p>
    <w:p w:rsidR="00901356" w:rsidRPr="00E9767D" w:rsidRDefault="00901356" w:rsidP="00901356">
      <w:pPr>
        <w:pStyle w:val="a3"/>
        <w:numPr>
          <w:ilvl w:val="0"/>
          <w:numId w:val="13"/>
        </w:numPr>
        <w:rPr>
          <w:szCs w:val="24"/>
          <w:lang w:val="en-GB"/>
        </w:rPr>
      </w:pPr>
      <w:r w:rsidRPr="00E9767D">
        <w:rPr>
          <w:b/>
          <w:szCs w:val="24"/>
          <w:lang w:val="en-GB"/>
        </w:rPr>
        <w:t>Voucher Initiatives for entering the labo</w:t>
      </w:r>
      <w:r w:rsidR="00F22722">
        <w:rPr>
          <w:b/>
          <w:szCs w:val="24"/>
          <w:lang w:val="en-GB"/>
        </w:rPr>
        <w:t>u</w:t>
      </w:r>
      <w:r w:rsidRPr="00E9767D">
        <w:rPr>
          <w:b/>
          <w:szCs w:val="24"/>
          <w:lang w:val="en-GB"/>
        </w:rPr>
        <w:t>r market</w:t>
      </w:r>
      <w:r w:rsidRPr="00E9767D">
        <w:rPr>
          <w:szCs w:val="24"/>
          <w:lang w:val="en-GB"/>
        </w:rPr>
        <w:t>: The voucher initiatives were referring to one month theoretical training of and five months of internship in companies for young unemployed up to 29 y</w:t>
      </w:r>
      <w:r w:rsidR="004F2376" w:rsidRPr="00E9767D">
        <w:rPr>
          <w:szCs w:val="24"/>
          <w:lang w:val="en-GB"/>
        </w:rPr>
        <w:t>ears. At the same time, placement initiatives for vocational training with coupons and vouchers also appear</w:t>
      </w:r>
      <w:r w:rsidRPr="00E9767D">
        <w:rPr>
          <w:szCs w:val="24"/>
          <w:lang w:val="en-GB"/>
        </w:rPr>
        <w:t xml:space="preserve"> in the tourism sector.</w:t>
      </w:r>
    </w:p>
    <w:p w:rsidR="004F2376" w:rsidRPr="00E9767D" w:rsidRDefault="004F2376" w:rsidP="004F2376">
      <w:pPr>
        <w:rPr>
          <w:szCs w:val="24"/>
          <w:lang w:val="en-GB"/>
        </w:rPr>
      </w:pPr>
    </w:p>
    <w:p w:rsidR="00317D6E" w:rsidRPr="00E9767D" w:rsidRDefault="001732F1" w:rsidP="008D705B">
      <w:pPr>
        <w:rPr>
          <w:szCs w:val="24"/>
          <w:lang w:val="en-GB"/>
        </w:rPr>
      </w:pPr>
      <w:r w:rsidRPr="00E9767D">
        <w:rPr>
          <w:b/>
          <w:lang w:val="en-GB"/>
        </w:rPr>
        <w:t>The government as t</w:t>
      </w:r>
      <w:r w:rsidR="007F62DF" w:rsidRPr="00E9767D">
        <w:rPr>
          <w:b/>
          <w:lang w:val="en-GB"/>
        </w:rPr>
        <w:t>he "</w:t>
      </w:r>
      <w:r w:rsidRPr="00E9767D">
        <w:rPr>
          <w:b/>
          <w:lang w:val="en-GB"/>
        </w:rPr>
        <w:t xml:space="preserve">Employer </w:t>
      </w:r>
      <w:r w:rsidR="00F22722">
        <w:rPr>
          <w:b/>
          <w:lang w:val="en-GB"/>
        </w:rPr>
        <w:t>of</w:t>
      </w:r>
      <w:r w:rsidRPr="00E9767D">
        <w:rPr>
          <w:b/>
          <w:lang w:val="en-GB"/>
        </w:rPr>
        <w:t xml:space="preserve"> Last Resort": </w:t>
      </w:r>
      <w:r w:rsidRPr="00E9767D">
        <w:rPr>
          <w:lang w:val="en-GB"/>
        </w:rPr>
        <w:t xml:space="preserve">The measure </w:t>
      </w:r>
      <w:r w:rsidR="00570E96" w:rsidRPr="00E9767D">
        <w:rPr>
          <w:lang w:val="en-GB"/>
        </w:rPr>
        <w:t xml:space="preserve">refers to </w:t>
      </w:r>
      <w:r w:rsidRPr="00E9767D">
        <w:rPr>
          <w:lang w:val="en-GB"/>
        </w:rPr>
        <w:t xml:space="preserve">the supply of fixed-term employment by the state or </w:t>
      </w:r>
      <w:r w:rsidR="00570E96" w:rsidRPr="00E9767D">
        <w:rPr>
          <w:lang w:val="en-GB"/>
        </w:rPr>
        <w:t xml:space="preserve">the </w:t>
      </w:r>
      <w:r w:rsidRPr="00E9767D">
        <w:rPr>
          <w:lang w:val="en-GB"/>
        </w:rPr>
        <w:t xml:space="preserve">local government for long-term unemployed who have no job </w:t>
      </w:r>
      <w:r w:rsidR="00B85ADA">
        <w:rPr>
          <w:lang w:val="en-GB"/>
        </w:rPr>
        <w:t>prospects in the private sector</w:t>
      </w:r>
      <w:r w:rsidRPr="00E9767D">
        <w:rPr>
          <w:lang w:val="en-GB"/>
        </w:rPr>
        <w:t>. The pr</w:t>
      </w:r>
      <w:r w:rsidR="00570E96" w:rsidRPr="00E9767D">
        <w:rPr>
          <w:lang w:val="en-GB"/>
        </w:rPr>
        <w:t>ogram has a community service status</w:t>
      </w:r>
      <w:r w:rsidRPr="00E9767D">
        <w:rPr>
          <w:lang w:val="en-GB"/>
        </w:rPr>
        <w:t xml:space="preserve"> </w:t>
      </w:r>
      <w:r w:rsidR="00570E96" w:rsidRPr="00E9767D">
        <w:rPr>
          <w:lang w:val="en-GB"/>
        </w:rPr>
        <w:t xml:space="preserve">of a period of five months and its </w:t>
      </w:r>
      <w:r w:rsidRPr="00E9767D">
        <w:rPr>
          <w:lang w:val="en-GB"/>
        </w:rPr>
        <w:t xml:space="preserve">main objective </w:t>
      </w:r>
      <w:r w:rsidR="00570E96" w:rsidRPr="00E9767D">
        <w:rPr>
          <w:lang w:val="en-GB"/>
        </w:rPr>
        <w:t xml:space="preserve">is to maintain </w:t>
      </w:r>
      <w:r w:rsidRPr="00E9767D">
        <w:rPr>
          <w:lang w:val="en-GB"/>
        </w:rPr>
        <w:t xml:space="preserve">employability and </w:t>
      </w:r>
      <w:r w:rsidR="00570E96" w:rsidRPr="00E9767D">
        <w:rPr>
          <w:lang w:val="en-GB"/>
        </w:rPr>
        <w:t xml:space="preserve">to </w:t>
      </w:r>
      <w:r w:rsidRPr="00E9767D">
        <w:rPr>
          <w:lang w:val="en-GB"/>
        </w:rPr>
        <w:t>combat</w:t>
      </w:r>
      <w:r w:rsidR="00570E96" w:rsidRPr="00E9767D">
        <w:rPr>
          <w:lang w:val="en-GB"/>
        </w:rPr>
        <w:t xml:space="preserve"> the long-term unemployment</w:t>
      </w:r>
      <w:r w:rsidRPr="00E9767D">
        <w:rPr>
          <w:lang w:val="en-GB"/>
        </w:rPr>
        <w:t xml:space="preserve">. </w:t>
      </w:r>
      <w:r w:rsidR="00570E96" w:rsidRPr="00E9767D">
        <w:rPr>
          <w:lang w:val="en-GB"/>
        </w:rPr>
        <w:t>This specific program</w:t>
      </w:r>
      <w:r w:rsidR="00317D6E" w:rsidRPr="00E9767D">
        <w:rPr>
          <w:lang w:val="en-GB"/>
        </w:rPr>
        <w:t xml:space="preserve"> (</w:t>
      </w:r>
      <w:r w:rsidR="00B85ADA">
        <w:rPr>
          <w:lang w:val="en-GB"/>
        </w:rPr>
        <w:t xml:space="preserve">which is </w:t>
      </w:r>
      <w:r w:rsidR="00570E96" w:rsidRPr="00E9767D">
        <w:rPr>
          <w:lang w:val="en-GB"/>
        </w:rPr>
        <w:t>operating nowadays) is co-financed from</w:t>
      </w:r>
      <w:r w:rsidR="00317D6E" w:rsidRPr="00E9767D">
        <w:rPr>
          <w:lang w:val="en-GB"/>
        </w:rPr>
        <w:t xml:space="preserve"> the </w:t>
      </w:r>
      <w:r w:rsidR="00317D6E" w:rsidRPr="00E9767D">
        <w:rPr>
          <w:lang w:val="en-GB"/>
        </w:rPr>
        <w:lastRenderedPageBreak/>
        <w:t>European Social Fund</w:t>
      </w:r>
      <w:r w:rsidR="00570E96" w:rsidRPr="00E9767D">
        <w:rPr>
          <w:lang w:val="en-GB"/>
        </w:rPr>
        <w:t>. Most temporary employees who participate in</w:t>
      </w:r>
      <w:r w:rsidR="00317D6E" w:rsidRPr="00E9767D">
        <w:rPr>
          <w:lang w:val="en-GB"/>
        </w:rPr>
        <w:t xml:space="preserve"> this program work under the supervision of </w:t>
      </w:r>
      <w:r w:rsidR="00570E96" w:rsidRPr="00E9767D">
        <w:rPr>
          <w:lang w:val="en-GB"/>
        </w:rPr>
        <w:t xml:space="preserve">the </w:t>
      </w:r>
      <w:r w:rsidR="00317D6E" w:rsidRPr="00E9767D">
        <w:rPr>
          <w:lang w:val="en-GB"/>
        </w:rPr>
        <w:t>Local Authorities. At the same time</w:t>
      </w:r>
      <w:r w:rsidR="00570E96" w:rsidRPr="00E9767D">
        <w:rPr>
          <w:lang w:val="en-GB"/>
        </w:rPr>
        <w:t xml:space="preserve">, it is prohibited for the Local Authorities </w:t>
      </w:r>
      <w:r w:rsidR="00317D6E" w:rsidRPr="00E9767D">
        <w:rPr>
          <w:lang w:val="en-GB"/>
        </w:rPr>
        <w:t xml:space="preserve">to hire any employee </w:t>
      </w:r>
      <w:r w:rsidR="00570E96" w:rsidRPr="00E9767D">
        <w:rPr>
          <w:lang w:val="en-GB"/>
        </w:rPr>
        <w:t xml:space="preserve">officially because of the austerity measures, </w:t>
      </w:r>
      <w:r w:rsidR="00317D6E" w:rsidRPr="00E9767D">
        <w:rPr>
          <w:lang w:val="en-GB"/>
        </w:rPr>
        <w:t>and so there is a</w:t>
      </w:r>
      <w:r w:rsidR="00570E96" w:rsidRPr="00E9767D">
        <w:rPr>
          <w:lang w:val="en-GB"/>
        </w:rPr>
        <w:t xml:space="preserve"> very high probability for</w:t>
      </w:r>
      <w:r w:rsidR="00317D6E" w:rsidRPr="00E9767D">
        <w:rPr>
          <w:lang w:val="en-GB"/>
        </w:rPr>
        <w:t xml:space="preserve"> the substitution </w:t>
      </w:r>
      <w:r w:rsidR="00570E96" w:rsidRPr="00E9767D">
        <w:rPr>
          <w:lang w:val="en-GB"/>
        </w:rPr>
        <w:t xml:space="preserve">to occur </w:t>
      </w:r>
      <w:r w:rsidR="00317D6E" w:rsidRPr="00E9767D">
        <w:rPr>
          <w:lang w:val="en-GB"/>
        </w:rPr>
        <w:t>if not the displacement effect which are common side-effects on subsidized emp</w:t>
      </w:r>
      <w:r w:rsidR="00570E96" w:rsidRPr="00E9767D">
        <w:rPr>
          <w:lang w:val="en-GB"/>
        </w:rPr>
        <w:t>loyment (</w:t>
      </w:r>
      <w:proofErr w:type="spellStart"/>
      <w:r w:rsidR="00570E96" w:rsidRPr="00E9767D">
        <w:rPr>
          <w:lang w:val="en-GB"/>
        </w:rPr>
        <w:t>Schmid</w:t>
      </w:r>
      <w:proofErr w:type="spellEnd"/>
      <w:r w:rsidR="00570E96" w:rsidRPr="00E9767D">
        <w:rPr>
          <w:lang w:val="en-GB"/>
        </w:rPr>
        <w:t>, et. al., 1996)</w:t>
      </w:r>
    </w:p>
    <w:p w:rsidR="004C6434" w:rsidRPr="00E9767D" w:rsidRDefault="004C6434" w:rsidP="004C6434">
      <w:pPr>
        <w:rPr>
          <w:szCs w:val="24"/>
          <w:lang w:val="en-GB"/>
        </w:rPr>
      </w:pPr>
      <w:r w:rsidRPr="00E9767D">
        <w:rPr>
          <w:szCs w:val="24"/>
          <w:lang w:val="en-GB"/>
        </w:rPr>
        <w:t xml:space="preserve">Aside from the innovative </w:t>
      </w:r>
      <w:r w:rsidR="007605B8">
        <w:rPr>
          <w:szCs w:val="24"/>
          <w:lang w:val="en-GB"/>
        </w:rPr>
        <w:t>standard</w:t>
      </w:r>
      <w:r w:rsidRPr="004B7F30">
        <w:rPr>
          <w:szCs w:val="24"/>
          <w:lang w:val="en-GB"/>
        </w:rPr>
        <w:t xml:space="preserve"> policies</w:t>
      </w:r>
      <w:r w:rsidRPr="00E9767D">
        <w:rPr>
          <w:szCs w:val="24"/>
          <w:lang w:val="en-GB"/>
        </w:rPr>
        <w:t xml:space="preserve">, there are also some targeted employment policies for social vulnerable groups that should be mentioned.  The recipients of these policies could be considered to be mainly young people, who appear to be the group that is most affected by the </w:t>
      </w:r>
      <w:r w:rsidR="00B85ADA">
        <w:rPr>
          <w:szCs w:val="24"/>
          <w:lang w:val="en-GB"/>
        </w:rPr>
        <w:t>recession</w:t>
      </w:r>
      <w:r w:rsidRPr="00E9767D">
        <w:rPr>
          <w:szCs w:val="24"/>
          <w:lang w:val="en-GB"/>
        </w:rPr>
        <w:t xml:space="preserve">. But it must be pointed out that beyond the minimum political interference that is described immediately </w:t>
      </w:r>
      <w:proofErr w:type="gramStart"/>
      <w:r w:rsidRPr="00E9767D">
        <w:rPr>
          <w:szCs w:val="24"/>
          <w:lang w:val="en-GB"/>
        </w:rPr>
        <w:t>below,</w:t>
      </w:r>
      <w:proofErr w:type="gramEnd"/>
      <w:r w:rsidRPr="00E9767D">
        <w:rPr>
          <w:szCs w:val="24"/>
          <w:lang w:val="en-GB"/>
        </w:rPr>
        <w:t xml:space="preserve"> there are no targeted policies for the vulnerable social groups of the disabled and elderly workers. It should also be noted that new emerging groups such as the homeless has not been addressed systematically by targeted policies to date.</w:t>
      </w:r>
    </w:p>
    <w:p w:rsidR="00B57A2C" w:rsidRPr="00E9767D" w:rsidRDefault="00B57A2C" w:rsidP="00B57A2C">
      <w:pPr>
        <w:pStyle w:val="a3"/>
        <w:numPr>
          <w:ilvl w:val="0"/>
          <w:numId w:val="14"/>
        </w:numPr>
        <w:rPr>
          <w:szCs w:val="24"/>
          <w:lang w:val="en-GB"/>
        </w:rPr>
      </w:pPr>
      <w:r w:rsidRPr="00E9767D">
        <w:rPr>
          <w:b/>
          <w:szCs w:val="24"/>
          <w:lang w:val="en-GB"/>
        </w:rPr>
        <w:t>TOPEKO:</w:t>
      </w:r>
      <w:r w:rsidRPr="00E9767D">
        <w:rPr>
          <w:szCs w:val="24"/>
          <w:lang w:val="en-GB"/>
        </w:rPr>
        <w:t xml:space="preserve"> The Local Actions for the Integration of Vulnerable Social Groups aim at motivating and mobilizing local stakeholders to ensure the creation of new jobs for unemployed vulnerable social groups as a result of detecting specialized local needs and </w:t>
      </w:r>
      <w:proofErr w:type="gramStart"/>
      <w:r w:rsidRPr="00E9767D">
        <w:rPr>
          <w:szCs w:val="24"/>
          <w:lang w:val="en-GB"/>
        </w:rPr>
        <w:t>promoting  development</w:t>
      </w:r>
      <w:proofErr w:type="gramEnd"/>
      <w:r w:rsidRPr="00E9767D">
        <w:rPr>
          <w:szCs w:val="24"/>
          <w:lang w:val="en-GB"/>
        </w:rPr>
        <w:t xml:space="preserve"> opportunities in specific geographical areas.</w:t>
      </w:r>
    </w:p>
    <w:p w:rsidR="00317D6E" w:rsidRPr="00E9767D" w:rsidRDefault="00317D6E" w:rsidP="006D3599">
      <w:pPr>
        <w:pStyle w:val="a3"/>
        <w:rPr>
          <w:szCs w:val="24"/>
          <w:lang w:val="en-GB"/>
        </w:rPr>
      </w:pPr>
    </w:p>
    <w:p w:rsidR="00317D6E" w:rsidRPr="00E9767D" w:rsidRDefault="00317D6E" w:rsidP="007F62DF">
      <w:pPr>
        <w:autoSpaceDE w:val="0"/>
        <w:autoSpaceDN w:val="0"/>
        <w:adjustRightInd w:val="0"/>
        <w:spacing w:after="0"/>
        <w:rPr>
          <w:rFonts w:cs="Times New Roman"/>
          <w:sz w:val="28"/>
          <w:szCs w:val="28"/>
          <w:lang w:val="en-GB" w:bidi="he-IL"/>
        </w:rPr>
      </w:pPr>
      <w:r w:rsidRPr="00E9767D">
        <w:rPr>
          <w:rFonts w:cs="Times New Roman"/>
          <w:sz w:val="28"/>
          <w:szCs w:val="28"/>
          <w:lang w:val="en-GB" w:bidi="he-IL"/>
        </w:rPr>
        <w:t>4.2</w:t>
      </w:r>
      <w:r w:rsidR="007F62DF" w:rsidRPr="00E9767D">
        <w:rPr>
          <w:rFonts w:cs="Times New Roman"/>
          <w:sz w:val="28"/>
          <w:szCs w:val="28"/>
          <w:lang w:val="en-GB" w:bidi="he-IL"/>
        </w:rPr>
        <w:t xml:space="preserve">. The </w:t>
      </w:r>
      <w:r w:rsidR="00424B75">
        <w:rPr>
          <w:rFonts w:cs="Times New Roman"/>
          <w:sz w:val="28"/>
          <w:szCs w:val="28"/>
          <w:lang w:val="en-GB" w:bidi="he-IL"/>
        </w:rPr>
        <w:t>Status</w:t>
      </w:r>
      <w:r w:rsidR="007F62DF" w:rsidRPr="00E9767D">
        <w:rPr>
          <w:rFonts w:cs="Times New Roman"/>
          <w:sz w:val="28"/>
          <w:szCs w:val="28"/>
          <w:lang w:val="en-GB" w:bidi="he-IL"/>
        </w:rPr>
        <w:t xml:space="preserve"> of Youth i</w:t>
      </w:r>
      <w:r w:rsidRPr="00E9767D">
        <w:rPr>
          <w:rFonts w:cs="Times New Roman"/>
          <w:sz w:val="28"/>
          <w:szCs w:val="28"/>
          <w:lang w:val="en-GB" w:bidi="he-IL"/>
        </w:rPr>
        <w:t xml:space="preserve">n the Labour Market </w:t>
      </w:r>
    </w:p>
    <w:p w:rsidR="00317D6E" w:rsidRPr="00E9767D" w:rsidRDefault="00317D6E" w:rsidP="005101DB">
      <w:pPr>
        <w:rPr>
          <w:szCs w:val="24"/>
          <w:lang w:val="en-GB"/>
        </w:rPr>
      </w:pPr>
    </w:p>
    <w:p w:rsidR="00317D6E" w:rsidRPr="00E9767D" w:rsidRDefault="00F729D5" w:rsidP="0023507F">
      <w:pPr>
        <w:pStyle w:val="a3"/>
        <w:numPr>
          <w:ilvl w:val="0"/>
          <w:numId w:val="14"/>
        </w:numPr>
        <w:rPr>
          <w:rFonts w:cs="Times New Roman"/>
          <w:szCs w:val="24"/>
          <w:lang w:val="en-GB"/>
        </w:rPr>
      </w:pPr>
      <w:r w:rsidRPr="00E9767D">
        <w:rPr>
          <w:rFonts w:cs="Times New Roman"/>
          <w:b/>
          <w:szCs w:val="24"/>
          <w:lang w:val="en-GB"/>
        </w:rPr>
        <w:t>Programs for young people</w:t>
      </w:r>
      <w:r w:rsidRPr="00E9767D">
        <w:rPr>
          <w:rFonts w:cs="Times New Roman"/>
          <w:szCs w:val="24"/>
          <w:lang w:val="en-GB"/>
        </w:rPr>
        <w:t xml:space="preserve">: The first intervention for the problem of </w:t>
      </w:r>
      <w:r w:rsidR="00CC52DD" w:rsidRPr="00E9767D">
        <w:rPr>
          <w:rFonts w:cs="Times New Roman"/>
          <w:szCs w:val="24"/>
          <w:lang w:val="en-GB"/>
        </w:rPr>
        <w:t>the youth unemployment is</w:t>
      </w:r>
      <w:r w:rsidRPr="00E9767D">
        <w:rPr>
          <w:rFonts w:cs="Times New Roman"/>
          <w:szCs w:val="24"/>
          <w:lang w:val="en-GB"/>
        </w:rPr>
        <w:t xml:space="preserve"> the </w:t>
      </w:r>
      <w:r w:rsidR="00CC52DD" w:rsidRPr="00E9767D">
        <w:rPr>
          <w:rFonts w:cs="Times New Roman"/>
          <w:szCs w:val="24"/>
          <w:lang w:val="en-GB"/>
        </w:rPr>
        <w:t xml:space="preserve">aforementioned </w:t>
      </w:r>
      <w:r w:rsidRPr="00E9767D">
        <w:rPr>
          <w:rFonts w:cs="Times New Roman"/>
          <w:szCs w:val="24"/>
          <w:lang w:val="en-GB"/>
        </w:rPr>
        <w:t>requirement of entry into the labo</w:t>
      </w:r>
      <w:r w:rsidR="0009115B">
        <w:rPr>
          <w:rFonts w:cs="Times New Roman"/>
          <w:szCs w:val="24"/>
          <w:lang w:val="en-GB"/>
        </w:rPr>
        <w:t>u</w:t>
      </w:r>
      <w:r w:rsidRPr="00E9767D">
        <w:rPr>
          <w:rFonts w:cs="Times New Roman"/>
          <w:szCs w:val="24"/>
          <w:lang w:val="en-GB"/>
        </w:rPr>
        <w:t xml:space="preserve">r market through the coupons voucher. The second policy </w:t>
      </w:r>
      <w:r w:rsidR="00CC52DD" w:rsidRPr="00E9767D">
        <w:rPr>
          <w:rFonts w:cs="Times New Roman"/>
          <w:szCs w:val="24"/>
          <w:lang w:val="en-GB"/>
        </w:rPr>
        <w:t xml:space="preserve">that </w:t>
      </w:r>
      <w:r w:rsidRPr="00E9767D">
        <w:rPr>
          <w:rFonts w:cs="Times New Roman"/>
          <w:szCs w:val="24"/>
          <w:lang w:val="en-GB"/>
        </w:rPr>
        <w:t>is expected to be applied is th</w:t>
      </w:r>
      <w:r w:rsidR="00CC52DD" w:rsidRPr="00E9767D">
        <w:rPr>
          <w:rFonts w:cs="Times New Roman"/>
          <w:szCs w:val="24"/>
          <w:lang w:val="en-GB"/>
        </w:rPr>
        <w:t xml:space="preserve">e institution of </w:t>
      </w:r>
      <w:r w:rsidR="0009115B">
        <w:rPr>
          <w:rFonts w:cs="Times New Roman"/>
          <w:szCs w:val="24"/>
          <w:lang w:val="en-GB"/>
        </w:rPr>
        <w:t>a</w:t>
      </w:r>
      <w:r w:rsidR="00CC52DD" w:rsidRPr="00E9767D">
        <w:rPr>
          <w:rFonts w:cs="Times New Roman"/>
          <w:szCs w:val="24"/>
          <w:lang w:val="en-GB"/>
        </w:rPr>
        <w:t>pprenticeship</w:t>
      </w:r>
      <w:r w:rsidRPr="00E9767D">
        <w:rPr>
          <w:rFonts w:cs="Times New Roman"/>
          <w:szCs w:val="24"/>
          <w:lang w:val="en-GB"/>
        </w:rPr>
        <w:t xml:space="preserve">. There is an evident shift towards </w:t>
      </w:r>
      <w:r w:rsidR="0009115B">
        <w:rPr>
          <w:rFonts w:cs="Times New Roman"/>
          <w:szCs w:val="24"/>
          <w:lang w:val="en-GB"/>
        </w:rPr>
        <w:t>t</w:t>
      </w:r>
      <w:r w:rsidRPr="00E9767D">
        <w:rPr>
          <w:rFonts w:cs="Times New Roman"/>
          <w:szCs w:val="24"/>
          <w:lang w:val="en-GB"/>
        </w:rPr>
        <w:t xml:space="preserve">echnical </w:t>
      </w:r>
      <w:r w:rsidR="0009115B">
        <w:rPr>
          <w:rFonts w:cs="Times New Roman"/>
          <w:szCs w:val="24"/>
          <w:lang w:val="en-GB"/>
        </w:rPr>
        <w:t>e</w:t>
      </w:r>
      <w:r w:rsidRPr="00E9767D">
        <w:rPr>
          <w:rFonts w:cs="Times New Roman"/>
          <w:szCs w:val="24"/>
          <w:lang w:val="en-GB"/>
        </w:rPr>
        <w:t>ducation</w:t>
      </w:r>
      <w:r w:rsidR="00CC52DD" w:rsidRPr="00E9767D">
        <w:rPr>
          <w:rFonts w:cs="Times New Roman"/>
          <w:szCs w:val="24"/>
          <w:lang w:val="en-GB"/>
        </w:rPr>
        <w:t xml:space="preserve"> and the return of the institution of apprenticeship</w:t>
      </w:r>
      <w:r w:rsidRPr="00E9767D">
        <w:rPr>
          <w:rFonts w:cs="Times New Roman"/>
          <w:szCs w:val="24"/>
          <w:lang w:val="en-GB"/>
        </w:rPr>
        <w:t>. This is pursued through t</w:t>
      </w:r>
      <w:r w:rsidR="00CC52DD" w:rsidRPr="00E9767D">
        <w:rPr>
          <w:rFonts w:cs="Times New Roman"/>
          <w:szCs w:val="24"/>
          <w:lang w:val="en-GB"/>
        </w:rPr>
        <w:t xml:space="preserve">he implementation of the </w:t>
      </w:r>
      <w:r w:rsidRPr="00E9767D">
        <w:rPr>
          <w:rFonts w:cs="Times New Roman"/>
          <w:szCs w:val="24"/>
          <w:lang w:val="en-GB"/>
        </w:rPr>
        <w:t xml:space="preserve">"Youth Guarantee" </w:t>
      </w:r>
      <w:r w:rsidR="00CC52DD" w:rsidRPr="00E9767D">
        <w:rPr>
          <w:rFonts w:cs="Times New Roman"/>
          <w:szCs w:val="24"/>
          <w:lang w:val="en-GB"/>
        </w:rPr>
        <w:t xml:space="preserve">initiative </w:t>
      </w:r>
      <w:r w:rsidRPr="00E9767D">
        <w:rPr>
          <w:rFonts w:cs="Times New Roman"/>
          <w:szCs w:val="24"/>
          <w:lang w:val="en-GB"/>
        </w:rPr>
        <w:t xml:space="preserve">which aims to combat </w:t>
      </w:r>
      <w:r w:rsidR="00CC52DD" w:rsidRPr="00E9767D">
        <w:rPr>
          <w:rFonts w:cs="Times New Roman"/>
          <w:szCs w:val="24"/>
          <w:lang w:val="en-GB"/>
        </w:rPr>
        <w:t xml:space="preserve">the </w:t>
      </w:r>
      <w:r w:rsidRPr="00E9767D">
        <w:rPr>
          <w:rFonts w:cs="Times New Roman"/>
          <w:szCs w:val="24"/>
          <w:lang w:val="en-GB"/>
        </w:rPr>
        <w:t xml:space="preserve">youth exclusion </w:t>
      </w:r>
      <w:r w:rsidR="00CC52DD" w:rsidRPr="00E9767D">
        <w:rPr>
          <w:rFonts w:cs="Times New Roman"/>
          <w:szCs w:val="24"/>
          <w:lang w:val="en-GB"/>
        </w:rPr>
        <w:t>from education and the labo</w:t>
      </w:r>
      <w:r w:rsidR="0009115B">
        <w:rPr>
          <w:rFonts w:cs="Times New Roman"/>
          <w:szCs w:val="24"/>
          <w:lang w:val="en-GB"/>
        </w:rPr>
        <w:t>u</w:t>
      </w:r>
      <w:r w:rsidR="00CC52DD" w:rsidRPr="00E9767D">
        <w:rPr>
          <w:rFonts w:cs="Times New Roman"/>
          <w:szCs w:val="24"/>
          <w:lang w:val="en-GB"/>
        </w:rPr>
        <w:t>r market</w:t>
      </w:r>
      <w:r w:rsidRPr="00E9767D">
        <w:rPr>
          <w:rFonts w:cs="Times New Roman"/>
          <w:szCs w:val="24"/>
          <w:lang w:val="en-GB"/>
        </w:rPr>
        <w:t xml:space="preserve">. </w:t>
      </w:r>
      <w:r w:rsidR="00B22A2B" w:rsidRPr="00E9767D">
        <w:rPr>
          <w:rFonts w:cs="Times New Roman"/>
          <w:szCs w:val="24"/>
          <w:lang w:val="en-GB"/>
        </w:rPr>
        <w:t xml:space="preserve">The third intervention is planned and expected to be implemented by the NSRF 2 and refers to the closer networking of liaison offices with the employment sector. It will put even more emphasis on the institution of internships at universities and particularly in the Schools of Technical Professions. It will also provide more resources </w:t>
      </w:r>
      <w:r w:rsidR="00B22A2B" w:rsidRPr="00E9767D">
        <w:rPr>
          <w:rFonts w:cs="Times New Roman"/>
          <w:szCs w:val="24"/>
          <w:lang w:val="en-GB"/>
        </w:rPr>
        <w:lastRenderedPageBreak/>
        <w:t>in the coming years for mentoring and counse</w:t>
      </w:r>
      <w:r w:rsidR="00025E00">
        <w:rPr>
          <w:rFonts w:cs="Times New Roman"/>
          <w:szCs w:val="24"/>
          <w:lang w:val="en-GB"/>
        </w:rPr>
        <w:t>l</w:t>
      </w:r>
      <w:r w:rsidR="00B22A2B" w:rsidRPr="00E9767D">
        <w:rPr>
          <w:rFonts w:cs="Times New Roman"/>
          <w:szCs w:val="24"/>
          <w:lang w:val="en-GB"/>
        </w:rPr>
        <w:t>ling offices in the labo</w:t>
      </w:r>
      <w:r w:rsidR="00025E00">
        <w:rPr>
          <w:rFonts w:cs="Times New Roman"/>
          <w:szCs w:val="24"/>
          <w:lang w:val="en-GB"/>
        </w:rPr>
        <w:t>u</w:t>
      </w:r>
      <w:r w:rsidR="00B22A2B" w:rsidRPr="00E9767D">
        <w:rPr>
          <w:rFonts w:cs="Times New Roman"/>
          <w:szCs w:val="24"/>
          <w:lang w:val="en-GB"/>
        </w:rPr>
        <w:t>r market. Finally, establishment of the Nationa</w:t>
      </w:r>
      <w:r w:rsidR="007F62DF" w:rsidRPr="00E9767D">
        <w:rPr>
          <w:rFonts w:cs="Times New Roman"/>
          <w:szCs w:val="24"/>
          <w:lang w:val="en-GB"/>
        </w:rPr>
        <w:t>l Qualifications Framework will</w:t>
      </w:r>
      <w:r w:rsidR="00B22A2B" w:rsidRPr="00E9767D">
        <w:rPr>
          <w:rFonts w:cs="Times New Roman"/>
          <w:szCs w:val="24"/>
          <w:lang w:val="en-GB"/>
        </w:rPr>
        <w:t xml:space="preserve"> seek the professional </w:t>
      </w:r>
      <w:r w:rsidR="00B466CF" w:rsidRPr="00E9767D">
        <w:rPr>
          <w:rFonts w:cs="Times New Roman"/>
          <w:szCs w:val="24"/>
          <w:lang w:val="en-GB"/>
        </w:rPr>
        <w:t>classification of</w:t>
      </w:r>
      <w:r w:rsidR="00B22A2B" w:rsidRPr="00E9767D">
        <w:rPr>
          <w:rFonts w:cs="Times New Roman"/>
          <w:szCs w:val="24"/>
          <w:lang w:val="en-GB"/>
        </w:rPr>
        <w:t xml:space="preserve"> all </w:t>
      </w:r>
      <w:r w:rsidR="00B466CF" w:rsidRPr="00E9767D">
        <w:rPr>
          <w:rFonts w:cs="Times New Roman"/>
          <w:szCs w:val="24"/>
          <w:lang w:val="en-GB"/>
        </w:rPr>
        <w:t>the professional</w:t>
      </w:r>
      <w:r w:rsidR="00B22A2B" w:rsidRPr="00E9767D">
        <w:rPr>
          <w:rFonts w:cs="Times New Roman"/>
          <w:szCs w:val="24"/>
          <w:lang w:val="en-GB"/>
        </w:rPr>
        <w:t xml:space="preserve"> qualifications </w:t>
      </w:r>
      <w:r w:rsidR="00B466CF" w:rsidRPr="00E9767D">
        <w:rPr>
          <w:rFonts w:cs="Times New Roman"/>
          <w:szCs w:val="24"/>
          <w:lang w:val="en-GB"/>
        </w:rPr>
        <w:t xml:space="preserve">in the field of education, </w:t>
      </w:r>
      <w:r w:rsidR="00B22A2B" w:rsidRPr="00E9767D">
        <w:rPr>
          <w:rFonts w:cs="Times New Roman"/>
          <w:szCs w:val="24"/>
          <w:lang w:val="en-GB"/>
        </w:rPr>
        <w:t xml:space="preserve">from </w:t>
      </w:r>
      <w:r w:rsidR="00B466CF" w:rsidRPr="00E9767D">
        <w:rPr>
          <w:rFonts w:cs="Times New Roman"/>
          <w:szCs w:val="24"/>
          <w:lang w:val="en-GB"/>
        </w:rPr>
        <w:t xml:space="preserve">the lower level of </w:t>
      </w:r>
      <w:r w:rsidR="00B22A2B" w:rsidRPr="00E9767D">
        <w:rPr>
          <w:rFonts w:cs="Times New Roman"/>
          <w:szCs w:val="24"/>
          <w:lang w:val="en-GB"/>
        </w:rPr>
        <w:t>compulsor</w:t>
      </w:r>
      <w:r w:rsidR="00B466CF" w:rsidRPr="00E9767D">
        <w:rPr>
          <w:rFonts w:cs="Times New Roman"/>
          <w:szCs w:val="24"/>
          <w:lang w:val="en-GB"/>
        </w:rPr>
        <w:t>y education up to the higher educational level of doctorate</w:t>
      </w:r>
      <w:r w:rsidR="00B22A2B" w:rsidRPr="00E9767D">
        <w:rPr>
          <w:rFonts w:cs="Times New Roman"/>
          <w:szCs w:val="24"/>
          <w:lang w:val="en-GB"/>
        </w:rPr>
        <w:t xml:space="preserve">. The objective of this intervention is </w:t>
      </w:r>
      <w:r w:rsidR="0068706E" w:rsidRPr="00E9767D">
        <w:rPr>
          <w:rFonts w:cs="Times New Roman"/>
          <w:szCs w:val="24"/>
          <w:lang w:val="en-GB"/>
        </w:rPr>
        <w:t>the even greater</w:t>
      </w:r>
      <w:r w:rsidR="00B22A2B" w:rsidRPr="00E9767D">
        <w:rPr>
          <w:rFonts w:cs="Times New Roman"/>
          <w:szCs w:val="24"/>
          <w:lang w:val="en-GB"/>
        </w:rPr>
        <w:t xml:space="preserve"> mobility of workers within the EU</w:t>
      </w:r>
      <w:r w:rsidR="0068706E" w:rsidRPr="00E9767D">
        <w:rPr>
          <w:rFonts w:cs="Times New Roman"/>
          <w:szCs w:val="24"/>
          <w:lang w:val="en-GB"/>
        </w:rPr>
        <w:t>.  Also i</w:t>
      </w:r>
      <w:r w:rsidR="00B22A2B" w:rsidRPr="00E9767D">
        <w:rPr>
          <w:rFonts w:cs="Times New Roman"/>
          <w:szCs w:val="24"/>
          <w:lang w:val="en-GB"/>
        </w:rPr>
        <w:t>n the same context</w:t>
      </w:r>
      <w:r w:rsidR="0068706E" w:rsidRPr="00E9767D">
        <w:rPr>
          <w:rFonts w:cs="Times New Roman"/>
          <w:szCs w:val="24"/>
          <w:lang w:val="en-GB"/>
        </w:rPr>
        <w:t xml:space="preserve">, </w:t>
      </w:r>
      <w:r w:rsidR="00B22A2B" w:rsidRPr="00E9767D">
        <w:rPr>
          <w:rFonts w:cs="Times New Roman"/>
          <w:szCs w:val="24"/>
          <w:lang w:val="en-GB"/>
        </w:rPr>
        <w:t>the initiative of the new Erasmus</w:t>
      </w:r>
      <w:r w:rsidR="0068706E" w:rsidRPr="00E9767D">
        <w:rPr>
          <w:rFonts w:cs="Times New Roman"/>
          <w:szCs w:val="24"/>
          <w:lang w:val="en-GB"/>
        </w:rPr>
        <w:t xml:space="preserve"> plus</w:t>
      </w:r>
      <w:r w:rsidR="00B22A2B" w:rsidRPr="00E9767D">
        <w:rPr>
          <w:rFonts w:cs="Times New Roman"/>
          <w:szCs w:val="24"/>
          <w:lang w:val="en-GB"/>
        </w:rPr>
        <w:t xml:space="preserve"> </w:t>
      </w:r>
      <w:r w:rsidR="0068706E" w:rsidRPr="00E9767D">
        <w:rPr>
          <w:rFonts w:cs="Times New Roman"/>
          <w:szCs w:val="24"/>
          <w:lang w:val="en-GB"/>
        </w:rPr>
        <w:t>is putting greater emphasis on practical</w:t>
      </w:r>
      <w:r w:rsidR="00B22A2B" w:rsidRPr="00E9767D">
        <w:rPr>
          <w:rFonts w:cs="Times New Roman"/>
          <w:szCs w:val="24"/>
          <w:lang w:val="en-GB"/>
        </w:rPr>
        <w:t xml:space="preserve"> placement </w:t>
      </w:r>
      <w:r w:rsidR="00424B75">
        <w:rPr>
          <w:rFonts w:cs="Times New Roman"/>
          <w:szCs w:val="24"/>
          <w:lang w:val="en-GB"/>
        </w:rPr>
        <w:t>statu</w:t>
      </w:r>
      <w:r w:rsidR="0068706E" w:rsidRPr="00E9767D">
        <w:rPr>
          <w:rFonts w:cs="Times New Roman"/>
          <w:szCs w:val="24"/>
          <w:lang w:val="en-GB"/>
        </w:rPr>
        <w:t>s that addresses</w:t>
      </w:r>
      <w:r w:rsidR="00B22A2B" w:rsidRPr="00E9767D">
        <w:rPr>
          <w:rFonts w:cs="Times New Roman"/>
          <w:szCs w:val="24"/>
          <w:lang w:val="en-GB"/>
        </w:rPr>
        <w:t xml:space="preserve"> wider groups of young people and no</w:t>
      </w:r>
      <w:r w:rsidR="0068706E" w:rsidRPr="00E9767D">
        <w:rPr>
          <w:rFonts w:cs="Times New Roman"/>
          <w:szCs w:val="24"/>
          <w:lang w:val="en-GB"/>
        </w:rPr>
        <w:t>t just</w:t>
      </w:r>
      <w:r w:rsidR="00B22A2B" w:rsidRPr="00E9767D">
        <w:rPr>
          <w:rFonts w:cs="Times New Roman"/>
          <w:szCs w:val="24"/>
          <w:lang w:val="en-GB"/>
        </w:rPr>
        <w:t xml:space="preserve"> students.</w:t>
      </w:r>
    </w:p>
    <w:p w:rsidR="0068706E" w:rsidRPr="00E9767D" w:rsidRDefault="0068706E" w:rsidP="007F62DF">
      <w:pPr>
        <w:pStyle w:val="a3"/>
        <w:rPr>
          <w:rFonts w:cs="Times New Roman"/>
          <w:szCs w:val="24"/>
          <w:lang w:val="en-GB"/>
        </w:rPr>
      </w:pPr>
    </w:p>
    <w:p w:rsidR="00317D6E" w:rsidRPr="00E9767D" w:rsidRDefault="00317D6E" w:rsidP="00B04B9F">
      <w:pPr>
        <w:autoSpaceDE w:val="0"/>
        <w:autoSpaceDN w:val="0"/>
        <w:adjustRightInd w:val="0"/>
        <w:spacing w:after="0"/>
        <w:ind w:firstLine="360"/>
        <w:rPr>
          <w:rFonts w:cs="Times New Roman"/>
          <w:sz w:val="28"/>
          <w:szCs w:val="28"/>
          <w:lang w:val="en-GB" w:bidi="he-IL"/>
        </w:rPr>
      </w:pPr>
      <w:r w:rsidRPr="00E9767D">
        <w:rPr>
          <w:rFonts w:cs="Times New Roman"/>
          <w:sz w:val="28"/>
          <w:szCs w:val="28"/>
          <w:lang w:val="en-GB" w:bidi="he-IL"/>
        </w:rPr>
        <w:t xml:space="preserve">4.3. </w:t>
      </w:r>
      <w:r w:rsidR="007F62DF" w:rsidRPr="00E9767D">
        <w:rPr>
          <w:rFonts w:cs="Times New Roman"/>
          <w:sz w:val="28"/>
          <w:szCs w:val="28"/>
          <w:lang w:val="en-GB" w:bidi="he-IL"/>
        </w:rPr>
        <w:t xml:space="preserve">The </w:t>
      </w:r>
      <w:r w:rsidR="00424B75">
        <w:rPr>
          <w:rFonts w:cs="Times New Roman"/>
          <w:sz w:val="28"/>
          <w:szCs w:val="28"/>
          <w:lang w:val="en-GB" w:bidi="he-IL"/>
        </w:rPr>
        <w:t>Status</w:t>
      </w:r>
      <w:r w:rsidR="007F62DF" w:rsidRPr="00E9767D">
        <w:rPr>
          <w:rFonts w:cs="Times New Roman"/>
          <w:sz w:val="28"/>
          <w:szCs w:val="28"/>
          <w:lang w:val="en-GB" w:bidi="he-IL"/>
        </w:rPr>
        <w:t xml:space="preserve"> of </w:t>
      </w:r>
      <w:r w:rsidR="00D34048">
        <w:rPr>
          <w:rFonts w:cs="Times New Roman"/>
          <w:sz w:val="28"/>
          <w:szCs w:val="28"/>
          <w:lang w:val="en-GB" w:bidi="he-IL"/>
        </w:rPr>
        <w:t>Immigrants</w:t>
      </w:r>
      <w:r w:rsidR="007F62DF" w:rsidRPr="00E9767D">
        <w:rPr>
          <w:rFonts w:cs="Times New Roman"/>
          <w:sz w:val="28"/>
          <w:szCs w:val="28"/>
          <w:lang w:val="en-GB" w:bidi="he-IL"/>
        </w:rPr>
        <w:t xml:space="preserve"> i</w:t>
      </w:r>
      <w:r w:rsidRPr="00E9767D">
        <w:rPr>
          <w:rFonts w:cs="Times New Roman"/>
          <w:sz w:val="28"/>
          <w:szCs w:val="28"/>
          <w:lang w:val="en-GB" w:bidi="he-IL"/>
        </w:rPr>
        <w:t>n the Labour Market</w:t>
      </w:r>
    </w:p>
    <w:p w:rsidR="00317D6E" w:rsidRPr="00E9767D" w:rsidRDefault="00317D6E" w:rsidP="0023507F">
      <w:pPr>
        <w:rPr>
          <w:rFonts w:cs="Times New Roman"/>
          <w:szCs w:val="24"/>
          <w:lang w:val="en-GB"/>
        </w:rPr>
      </w:pPr>
    </w:p>
    <w:p w:rsidR="002B2A66" w:rsidRPr="00E9767D" w:rsidRDefault="00C76CE8" w:rsidP="002B2A66">
      <w:pPr>
        <w:pStyle w:val="a3"/>
        <w:numPr>
          <w:ilvl w:val="0"/>
          <w:numId w:val="14"/>
        </w:numPr>
        <w:rPr>
          <w:rFonts w:cs="Times New Roman"/>
          <w:szCs w:val="24"/>
          <w:lang w:val="en-GB"/>
        </w:rPr>
      </w:pPr>
      <w:r w:rsidRPr="00E9767D">
        <w:rPr>
          <w:rFonts w:cs="Times New Roman"/>
          <w:b/>
          <w:szCs w:val="24"/>
          <w:lang w:val="en-GB"/>
        </w:rPr>
        <w:t>Interventions for Im</w:t>
      </w:r>
      <w:r w:rsidR="00D34048">
        <w:rPr>
          <w:rFonts w:cs="Times New Roman"/>
          <w:b/>
          <w:szCs w:val="24"/>
          <w:lang w:val="en-GB"/>
        </w:rPr>
        <w:t>migrants</w:t>
      </w:r>
      <w:r w:rsidRPr="00E9767D">
        <w:rPr>
          <w:rFonts w:cs="Times New Roman"/>
          <w:szCs w:val="24"/>
          <w:lang w:val="en-GB"/>
        </w:rPr>
        <w:t>: Especially for the group of im</w:t>
      </w:r>
      <w:r w:rsidR="00D34048">
        <w:rPr>
          <w:rFonts w:cs="Times New Roman"/>
          <w:szCs w:val="24"/>
          <w:lang w:val="en-GB"/>
        </w:rPr>
        <w:t>migrants</w:t>
      </w:r>
      <w:r w:rsidRPr="00E9767D">
        <w:rPr>
          <w:rFonts w:cs="Times New Roman"/>
          <w:szCs w:val="24"/>
          <w:lang w:val="en-GB"/>
        </w:rPr>
        <w:t xml:space="preserve"> an intervention could be considered the establishment of the “</w:t>
      </w:r>
      <w:r w:rsidR="002B2A66" w:rsidRPr="00E9767D">
        <w:rPr>
          <w:rFonts w:cs="Times New Roman"/>
          <w:szCs w:val="24"/>
          <w:lang w:val="en-GB"/>
        </w:rPr>
        <w:t>labour ticket” (</w:t>
      </w:r>
      <w:proofErr w:type="spellStart"/>
      <w:r w:rsidRPr="00E9767D">
        <w:rPr>
          <w:rFonts w:cs="Times New Roman"/>
          <w:szCs w:val="24"/>
          <w:lang w:val="en-GB"/>
        </w:rPr>
        <w:t>ergosimo</w:t>
      </w:r>
      <w:proofErr w:type="spellEnd"/>
      <w:r w:rsidR="002B2A66" w:rsidRPr="00E9767D">
        <w:rPr>
          <w:rFonts w:cs="Times New Roman"/>
          <w:szCs w:val="24"/>
          <w:lang w:val="en-GB"/>
        </w:rPr>
        <w:t>)</w:t>
      </w:r>
      <w:r w:rsidRPr="00E9767D">
        <w:rPr>
          <w:rFonts w:cs="Times New Roman"/>
          <w:szCs w:val="24"/>
          <w:lang w:val="en-GB"/>
        </w:rPr>
        <w:t>. Another measure is aimed at reducing the required number of stamps for t</w:t>
      </w:r>
      <w:r w:rsidR="002B2A66" w:rsidRPr="00E9767D">
        <w:rPr>
          <w:rFonts w:cs="Times New Roman"/>
          <w:szCs w:val="24"/>
          <w:lang w:val="en-GB"/>
        </w:rPr>
        <w:t>he renewal of residence permits</w:t>
      </w:r>
      <w:r w:rsidRPr="00E9767D">
        <w:rPr>
          <w:rFonts w:cs="Times New Roman"/>
          <w:szCs w:val="24"/>
          <w:lang w:val="en-GB"/>
        </w:rPr>
        <w:t xml:space="preserve">. A third imminent intervention </w:t>
      </w:r>
      <w:r w:rsidR="002B2A66" w:rsidRPr="00E9767D">
        <w:rPr>
          <w:rFonts w:cs="Times New Roman"/>
          <w:szCs w:val="24"/>
          <w:lang w:val="en-GB"/>
        </w:rPr>
        <w:t>concerns the simplification of the</w:t>
      </w:r>
      <w:r w:rsidRPr="00E9767D">
        <w:rPr>
          <w:rFonts w:cs="Times New Roman"/>
          <w:szCs w:val="24"/>
          <w:lang w:val="en-GB"/>
        </w:rPr>
        <w:t xml:space="preserve"> procedures for the five-year residence permits to facilitate the legal movement f</w:t>
      </w:r>
      <w:r w:rsidR="002B2A66" w:rsidRPr="00E9767D">
        <w:rPr>
          <w:rFonts w:cs="Times New Roman"/>
          <w:szCs w:val="24"/>
          <w:lang w:val="en-GB"/>
        </w:rPr>
        <w:t>rom Greece to other EU countries, while the</w:t>
      </w:r>
      <w:r w:rsidRPr="00E9767D">
        <w:rPr>
          <w:rFonts w:cs="Times New Roman"/>
          <w:szCs w:val="24"/>
          <w:lang w:val="en-GB"/>
        </w:rPr>
        <w:t xml:space="preserve"> two-year residence permits </w:t>
      </w:r>
      <w:r w:rsidR="002B2A66" w:rsidRPr="00E9767D">
        <w:rPr>
          <w:rFonts w:cs="Times New Roman"/>
          <w:szCs w:val="24"/>
          <w:lang w:val="en-GB"/>
        </w:rPr>
        <w:t>are expected to be extended to</w:t>
      </w:r>
      <w:r w:rsidRPr="00E9767D">
        <w:rPr>
          <w:rFonts w:cs="Times New Roman"/>
          <w:szCs w:val="24"/>
          <w:lang w:val="en-GB"/>
        </w:rPr>
        <w:t xml:space="preserve"> three years. </w:t>
      </w:r>
      <w:r w:rsidR="002B2A66" w:rsidRPr="00E9767D">
        <w:rPr>
          <w:rFonts w:cs="Times New Roman"/>
          <w:szCs w:val="24"/>
          <w:lang w:val="en-GB"/>
        </w:rPr>
        <w:t>At the same time, a significant</w:t>
      </w:r>
      <w:r w:rsidRPr="00E9767D">
        <w:rPr>
          <w:rFonts w:cs="Times New Roman"/>
          <w:szCs w:val="24"/>
          <w:lang w:val="en-GB"/>
        </w:rPr>
        <w:t xml:space="preserve"> emigration from Greece to countries of origin or to Europe </w:t>
      </w:r>
      <w:r w:rsidR="002B2A66" w:rsidRPr="00E9767D">
        <w:rPr>
          <w:rFonts w:cs="Times New Roman"/>
          <w:szCs w:val="24"/>
          <w:lang w:val="en-GB"/>
        </w:rPr>
        <w:t>is more than evident</w:t>
      </w:r>
      <w:r w:rsidRPr="00E9767D">
        <w:rPr>
          <w:rFonts w:cs="Times New Roman"/>
          <w:szCs w:val="24"/>
          <w:lang w:val="en-GB"/>
        </w:rPr>
        <w:t>.</w:t>
      </w:r>
      <w:r w:rsidR="002B2A66" w:rsidRPr="00E9767D">
        <w:rPr>
          <w:rFonts w:cs="Times New Roman"/>
          <w:szCs w:val="24"/>
          <w:lang w:val="en-GB"/>
        </w:rPr>
        <w:t xml:space="preserve"> Finally, the unemployment of im</w:t>
      </w:r>
      <w:r w:rsidR="00D34048">
        <w:rPr>
          <w:rFonts w:cs="Times New Roman"/>
          <w:szCs w:val="24"/>
          <w:lang w:val="en-GB"/>
        </w:rPr>
        <w:t>migrants</w:t>
      </w:r>
      <w:r w:rsidR="002B2A66" w:rsidRPr="00E9767D">
        <w:rPr>
          <w:rFonts w:cs="Times New Roman"/>
          <w:szCs w:val="24"/>
          <w:lang w:val="en-GB"/>
        </w:rPr>
        <w:t>, mainly for those coming from Asia, pushes them towards the creation of very small businesses such as barber shops, clothing repairs, etc.</w:t>
      </w:r>
    </w:p>
    <w:p w:rsidR="00317D6E" w:rsidRPr="00E9767D" w:rsidRDefault="00317D6E" w:rsidP="00EB7946">
      <w:pPr>
        <w:pStyle w:val="a3"/>
        <w:rPr>
          <w:rFonts w:cs="Times New Roman"/>
          <w:szCs w:val="24"/>
          <w:lang w:val="en-GB"/>
        </w:rPr>
      </w:pPr>
    </w:p>
    <w:p w:rsidR="00317D6E" w:rsidRPr="00E9767D" w:rsidRDefault="00395FD7" w:rsidP="00981718">
      <w:pPr>
        <w:pStyle w:val="a3"/>
        <w:numPr>
          <w:ilvl w:val="0"/>
          <w:numId w:val="14"/>
        </w:numPr>
        <w:rPr>
          <w:rFonts w:cs="Times New Roman"/>
          <w:szCs w:val="24"/>
          <w:lang w:val="en-GB"/>
        </w:rPr>
      </w:pPr>
      <w:r w:rsidRPr="00E9767D">
        <w:rPr>
          <w:rFonts w:cs="Times New Roman"/>
          <w:bCs/>
          <w:szCs w:val="24"/>
          <w:lang w:val="en-GB"/>
        </w:rPr>
        <w:t>Among the new institutions that were established for im</w:t>
      </w:r>
      <w:r w:rsidR="00D34048">
        <w:rPr>
          <w:rFonts w:cs="Times New Roman"/>
          <w:bCs/>
          <w:szCs w:val="24"/>
          <w:lang w:val="en-GB"/>
        </w:rPr>
        <w:t>migrants</w:t>
      </w:r>
      <w:r w:rsidRPr="00E9767D">
        <w:rPr>
          <w:rFonts w:cs="Times New Roman"/>
          <w:bCs/>
          <w:szCs w:val="24"/>
          <w:lang w:val="en-GB"/>
        </w:rPr>
        <w:t xml:space="preserve"> and their participation in the local community, there are the Councils for the Integration of Im</w:t>
      </w:r>
      <w:r w:rsidR="00D34048">
        <w:rPr>
          <w:rFonts w:cs="Times New Roman"/>
          <w:bCs/>
          <w:szCs w:val="24"/>
          <w:lang w:val="en-GB"/>
        </w:rPr>
        <w:t>migrants</w:t>
      </w:r>
      <w:r w:rsidR="00837552">
        <w:rPr>
          <w:rFonts w:cs="Times New Roman"/>
          <w:bCs/>
          <w:szCs w:val="24"/>
          <w:lang w:val="en-GB"/>
        </w:rPr>
        <w:t xml:space="preserve"> (SEM</w:t>
      </w:r>
      <w:r w:rsidRPr="00E9767D">
        <w:rPr>
          <w:rFonts w:cs="Times New Roman"/>
          <w:bCs/>
          <w:szCs w:val="24"/>
          <w:lang w:val="en-GB"/>
        </w:rPr>
        <w:t xml:space="preserve">). However, according to researchers and the first assessments, the institution does not seem to operate effectively in most cases in which municipal authorities were invited to implement the measure. The reasons behind this </w:t>
      </w:r>
      <w:r w:rsidR="007F62DF" w:rsidRPr="00E9767D">
        <w:rPr>
          <w:rFonts w:cs="Times New Roman"/>
          <w:bCs/>
          <w:szCs w:val="24"/>
          <w:lang w:val="en-GB"/>
        </w:rPr>
        <w:t>inertia</w:t>
      </w:r>
      <w:r w:rsidRPr="00E9767D">
        <w:rPr>
          <w:rFonts w:cs="Times New Roman"/>
          <w:bCs/>
          <w:szCs w:val="24"/>
          <w:lang w:val="en-GB"/>
        </w:rPr>
        <w:t xml:space="preserve"> of the application of the institution are either the lack of political will and allocation of resources for the functioning of the institution, or the negative assessment of the local authorities that the </w:t>
      </w:r>
      <w:r w:rsidRPr="00E9767D">
        <w:rPr>
          <w:rFonts w:cs="Times New Roman"/>
          <w:bCs/>
          <w:szCs w:val="24"/>
          <w:lang w:val="en-GB"/>
        </w:rPr>
        <w:lastRenderedPageBreak/>
        <w:t>institution is discriminatory and exacerbates the problem of im</w:t>
      </w:r>
      <w:r w:rsidR="00D34048">
        <w:rPr>
          <w:rFonts w:cs="Times New Roman"/>
          <w:bCs/>
          <w:szCs w:val="24"/>
          <w:lang w:val="en-GB"/>
        </w:rPr>
        <w:t>migrants</w:t>
      </w:r>
      <w:r w:rsidRPr="00E9767D">
        <w:rPr>
          <w:rFonts w:cs="Times New Roman"/>
          <w:bCs/>
          <w:szCs w:val="24"/>
          <w:lang w:val="en-GB"/>
        </w:rPr>
        <w:t xml:space="preserve"> regarding their participation in local community. (</w:t>
      </w:r>
      <w:proofErr w:type="spellStart"/>
      <w:r w:rsidRPr="00E9767D">
        <w:rPr>
          <w:rFonts w:cs="Times New Roman"/>
          <w:bCs/>
          <w:szCs w:val="24"/>
          <w:lang w:val="en-GB"/>
        </w:rPr>
        <w:t>Αγγελάκη</w:t>
      </w:r>
      <w:proofErr w:type="spellEnd"/>
      <w:r w:rsidRPr="00E9767D">
        <w:rPr>
          <w:rFonts w:cs="Times New Roman"/>
          <w:bCs/>
          <w:szCs w:val="24"/>
          <w:lang w:val="en-GB"/>
        </w:rPr>
        <w:t xml:space="preserve">, </w:t>
      </w:r>
      <w:proofErr w:type="gramStart"/>
      <w:r w:rsidRPr="00E9767D">
        <w:rPr>
          <w:rFonts w:cs="Times New Roman"/>
          <w:bCs/>
          <w:szCs w:val="24"/>
          <w:lang w:val="en-GB"/>
        </w:rPr>
        <w:t>2014 ,</w:t>
      </w:r>
      <w:proofErr w:type="gramEnd"/>
      <w:r w:rsidRPr="00E9767D">
        <w:rPr>
          <w:rFonts w:cs="Times New Roman"/>
          <w:bCs/>
          <w:szCs w:val="24"/>
          <w:lang w:val="en-GB"/>
        </w:rPr>
        <w:t xml:space="preserve"> p. 151 -164 ).</w:t>
      </w:r>
    </w:p>
    <w:p w:rsidR="00317D6E" w:rsidRPr="00E9767D" w:rsidRDefault="00317D6E" w:rsidP="00981718">
      <w:pPr>
        <w:rPr>
          <w:rFonts w:cs="Times New Roman"/>
          <w:b/>
          <w:szCs w:val="24"/>
          <w:lang w:val="en-GB"/>
        </w:rPr>
      </w:pPr>
      <w:r w:rsidRPr="00E9767D">
        <w:rPr>
          <w:rFonts w:cs="Times New Roman"/>
          <w:b/>
          <w:szCs w:val="24"/>
          <w:lang w:val="en-GB"/>
        </w:rPr>
        <w:t xml:space="preserve">The </w:t>
      </w:r>
      <w:r w:rsidR="00424B75">
        <w:rPr>
          <w:rFonts w:cs="Times New Roman"/>
          <w:b/>
          <w:szCs w:val="24"/>
          <w:lang w:val="en-GB"/>
        </w:rPr>
        <w:t>status</w:t>
      </w:r>
      <w:r w:rsidRPr="00E9767D">
        <w:rPr>
          <w:rFonts w:cs="Times New Roman"/>
          <w:b/>
          <w:szCs w:val="24"/>
          <w:lang w:val="en-GB"/>
        </w:rPr>
        <w:t xml:space="preserve"> of disabled persons in the labour market</w:t>
      </w:r>
    </w:p>
    <w:p w:rsidR="00317D6E" w:rsidRPr="00E9767D" w:rsidRDefault="00317D6E" w:rsidP="00A73C3B">
      <w:pPr>
        <w:rPr>
          <w:szCs w:val="24"/>
          <w:lang w:val="en-GB"/>
        </w:rPr>
      </w:pPr>
      <w:r w:rsidRPr="00E9767D">
        <w:rPr>
          <w:szCs w:val="24"/>
          <w:lang w:val="en-GB"/>
        </w:rPr>
        <w:t>According to the Ministry of Labour and Social Security in 2011 there were nearly 325</w:t>
      </w:r>
      <w:r w:rsidR="00B12505">
        <w:rPr>
          <w:szCs w:val="24"/>
          <w:lang w:val="en-GB"/>
        </w:rPr>
        <w:t>,</w:t>
      </w:r>
      <w:r w:rsidRPr="00E9767D">
        <w:rPr>
          <w:szCs w:val="24"/>
          <w:lang w:val="en-GB"/>
        </w:rPr>
        <w:t>000 disabled pensioner</w:t>
      </w:r>
      <w:r w:rsidR="002D1165" w:rsidRPr="00E9767D">
        <w:rPr>
          <w:szCs w:val="24"/>
          <w:lang w:val="en-GB"/>
        </w:rPr>
        <w:t>s</w:t>
      </w:r>
      <w:r w:rsidRPr="00E9767D">
        <w:rPr>
          <w:szCs w:val="24"/>
          <w:lang w:val="en-GB"/>
        </w:rPr>
        <w:t xml:space="preserve"> and 38 different allowances </w:t>
      </w:r>
      <w:r w:rsidR="002D1165" w:rsidRPr="00E9767D">
        <w:rPr>
          <w:szCs w:val="24"/>
          <w:lang w:val="en-GB"/>
        </w:rPr>
        <w:t xml:space="preserve">were provided </w:t>
      </w:r>
      <w:r w:rsidRPr="00E9767D">
        <w:rPr>
          <w:szCs w:val="24"/>
          <w:lang w:val="en-GB"/>
        </w:rPr>
        <w:t>to more or less 600,000 disab</w:t>
      </w:r>
      <w:r w:rsidR="002D1165" w:rsidRPr="00E9767D">
        <w:rPr>
          <w:szCs w:val="24"/>
          <w:lang w:val="en-GB"/>
        </w:rPr>
        <w:t>led persons but many of them by</w:t>
      </w:r>
      <w:r w:rsidRPr="00E9767D">
        <w:rPr>
          <w:szCs w:val="24"/>
          <w:lang w:val="en-GB"/>
        </w:rPr>
        <w:t xml:space="preserve"> cheating th</w:t>
      </w:r>
      <w:r w:rsidR="002D1165" w:rsidRPr="00E9767D">
        <w:rPr>
          <w:szCs w:val="24"/>
          <w:lang w:val="en-GB"/>
        </w:rPr>
        <w:t>e social security system. The go</w:t>
      </w:r>
      <w:r w:rsidRPr="00E9767D">
        <w:rPr>
          <w:szCs w:val="24"/>
          <w:lang w:val="en-GB"/>
        </w:rPr>
        <w:t>vernment established a new or</w:t>
      </w:r>
      <w:r w:rsidR="002D1165" w:rsidRPr="00E9767D">
        <w:rPr>
          <w:szCs w:val="24"/>
          <w:lang w:val="en-GB"/>
        </w:rPr>
        <w:t>ganization in 2012</w:t>
      </w:r>
      <w:r w:rsidRPr="00E9767D">
        <w:rPr>
          <w:szCs w:val="24"/>
          <w:lang w:val="en-GB"/>
        </w:rPr>
        <w:t xml:space="preserve"> responsible for the accreditation of disabled persons with the aim to reduce the beneficiaries of disability pensioners to less than 80</w:t>
      </w:r>
      <w:r w:rsidR="00B12505">
        <w:rPr>
          <w:szCs w:val="24"/>
          <w:lang w:val="en-GB"/>
        </w:rPr>
        <w:t>,</w:t>
      </w:r>
      <w:r w:rsidRPr="00E9767D">
        <w:rPr>
          <w:szCs w:val="24"/>
          <w:lang w:val="en-GB"/>
        </w:rPr>
        <w:t xml:space="preserve">000 by 2015.     </w:t>
      </w:r>
    </w:p>
    <w:p w:rsidR="00317D6E" w:rsidRPr="00E9767D" w:rsidRDefault="00317D6E" w:rsidP="003A4577">
      <w:pPr>
        <w:rPr>
          <w:szCs w:val="24"/>
          <w:lang w:val="en-GB"/>
        </w:rPr>
      </w:pPr>
      <w:r w:rsidRPr="00E9767D">
        <w:rPr>
          <w:szCs w:val="24"/>
          <w:lang w:val="en-GB"/>
        </w:rPr>
        <w:t>Because of the financial constraints only a limited number of disabled persons are supported to find employment through activation measures. Currently</w:t>
      </w:r>
      <w:r w:rsidR="002D1165" w:rsidRPr="00E9767D">
        <w:rPr>
          <w:szCs w:val="24"/>
          <w:lang w:val="en-GB"/>
        </w:rPr>
        <w:t>,</w:t>
      </w:r>
      <w:r w:rsidRPr="00E9767D">
        <w:rPr>
          <w:szCs w:val="24"/>
          <w:lang w:val="en-GB"/>
        </w:rPr>
        <w:t xml:space="preserve"> a very limited proportion of the private firms that will occupy subsidized disabled person will be subsidized by 90% of the cost (2500 </w:t>
      </w:r>
      <w:proofErr w:type="spellStart"/>
      <w:r w:rsidRPr="00E9767D">
        <w:rPr>
          <w:szCs w:val="24"/>
          <w:lang w:val="en-GB"/>
        </w:rPr>
        <w:t>euros</w:t>
      </w:r>
      <w:proofErr w:type="spellEnd"/>
      <w:r w:rsidRPr="00E9767D">
        <w:rPr>
          <w:szCs w:val="24"/>
          <w:lang w:val="en-GB"/>
        </w:rPr>
        <w:t xml:space="preserve"> maximum) in order to rearrange ergonomically the working place for the occupation of 50 disabled beneficiaries</w:t>
      </w:r>
      <w:r w:rsidR="002D1165" w:rsidRPr="00E9767D">
        <w:rPr>
          <w:szCs w:val="24"/>
          <w:lang w:val="en-GB"/>
        </w:rPr>
        <w:t>.</w:t>
      </w:r>
    </w:p>
    <w:p w:rsidR="00317D6E" w:rsidRPr="00E9767D" w:rsidRDefault="00317D6E" w:rsidP="00A21825">
      <w:pPr>
        <w:rPr>
          <w:rFonts w:cs="Times New Roman"/>
          <w:szCs w:val="24"/>
          <w:lang w:val="en-GB"/>
        </w:rPr>
      </w:pPr>
      <w:r w:rsidRPr="00E9767D">
        <w:rPr>
          <w:szCs w:val="24"/>
          <w:lang w:val="en-GB"/>
        </w:rPr>
        <w:t>Fu</w:t>
      </w:r>
      <w:r w:rsidR="00B12505">
        <w:rPr>
          <w:szCs w:val="24"/>
          <w:lang w:val="en-GB"/>
        </w:rPr>
        <w:t>r</w:t>
      </w:r>
      <w:r w:rsidRPr="00E9767D">
        <w:rPr>
          <w:szCs w:val="24"/>
          <w:lang w:val="en-GB"/>
        </w:rPr>
        <w:t>thermore</w:t>
      </w:r>
      <w:r w:rsidR="002D1165" w:rsidRPr="00E9767D">
        <w:rPr>
          <w:szCs w:val="24"/>
          <w:lang w:val="en-GB"/>
        </w:rPr>
        <w:t>,</w:t>
      </w:r>
      <w:r w:rsidRPr="00E9767D">
        <w:rPr>
          <w:szCs w:val="24"/>
          <w:lang w:val="en-GB"/>
        </w:rPr>
        <w:t xml:space="preserve"> those firms that will hire disabled persons</w:t>
      </w:r>
      <w:r w:rsidR="002D1165" w:rsidRPr="00E9767D">
        <w:rPr>
          <w:szCs w:val="24"/>
          <w:lang w:val="en-GB"/>
        </w:rPr>
        <w:t xml:space="preserve"> </w:t>
      </w:r>
      <w:r w:rsidRPr="00E9767D">
        <w:rPr>
          <w:szCs w:val="24"/>
          <w:lang w:val="en-GB"/>
        </w:rPr>
        <w:t>(</w:t>
      </w:r>
      <w:r w:rsidR="002D1165" w:rsidRPr="00E9767D">
        <w:rPr>
          <w:szCs w:val="24"/>
          <w:lang w:val="en-GB"/>
        </w:rPr>
        <w:t xml:space="preserve">a </w:t>
      </w:r>
      <w:r w:rsidRPr="00E9767D">
        <w:rPr>
          <w:szCs w:val="24"/>
          <w:lang w:val="en-GB"/>
        </w:rPr>
        <w:t>maximum</w:t>
      </w:r>
      <w:r w:rsidR="002D1165" w:rsidRPr="00E9767D">
        <w:rPr>
          <w:szCs w:val="24"/>
          <w:lang w:val="en-GB"/>
        </w:rPr>
        <w:t xml:space="preserve"> of</w:t>
      </w:r>
      <w:r w:rsidRPr="00E9767D">
        <w:rPr>
          <w:szCs w:val="24"/>
          <w:lang w:val="en-GB"/>
        </w:rPr>
        <w:t xml:space="preserve"> 19 individuals) are </w:t>
      </w:r>
      <w:r w:rsidR="002D1165" w:rsidRPr="00E9767D">
        <w:rPr>
          <w:szCs w:val="24"/>
          <w:lang w:val="en-GB"/>
        </w:rPr>
        <w:t xml:space="preserve">fully </w:t>
      </w:r>
      <w:r w:rsidRPr="00E9767D">
        <w:rPr>
          <w:szCs w:val="24"/>
          <w:lang w:val="en-GB"/>
        </w:rPr>
        <w:t>subsidized</w:t>
      </w:r>
      <w:r w:rsidR="002D1165" w:rsidRPr="00E9767D">
        <w:rPr>
          <w:szCs w:val="24"/>
          <w:lang w:val="en-GB"/>
        </w:rPr>
        <w:t xml:space="preserve"> for</w:t>
      </w:r>
      <w:r w:rsidRPr="00E9767D">
        <w:rPr>
          <w:szCs w:val="24"/>
          <w:lang w:val="en-GB"/>
        </w:rPr>
        <w:t xml:space="preserve"> the cost of social contributions for </w:t>
      </w:r>
      <w:r w:rsidR="002D1165" w:rsidRPr="00E9767D">
        <w:rPr>
          <w:szCs w:val="24"/>
          <w:lang w:val="en-GB"/>
        </w:rPr>
        <w:t xml:space="preserve">a maximum of </w:t>
      </w:r>
      <w:r w:rsidRPr="00E9767D">
        <w:rPr>
          <w:szCs w:val="24"/>
          <w:lang w:val="en-GB"/>
        </w:rPr>
        <w:t xml:space="preserve">3 years </w:t>
      </w:r>
      <w:r w:rsidR="002D1165" w:rsidRPr="00E9767D">
        <w:rPr>
          <w:szCs w:val="24"/>
          <w:lang w:val="en-GB"/>
        </w:rPr>
        <w:t>with the commitment</w:t>
      </w:r>
      <w:r w:rsidRPr="00E9767D">
        <w:rPr>
          <w:szCs w:val="24"/>
          <w:lang w:val="en-GB"/>
        </w:rPr>
        <w:t xml:space="preserve"> to occupy the</w:t>
      </w:r>
      <w:r w:rsidR="002D1165" w:rsidRPr="00E9767D">
        <w:rPr>
          <w:szCs w:val="24"/>
          <w:lang w:val="en-GB"/>
        </w:rPr>
        <w:t xml:space="preserve"> subsidized disabled persons for</w:t>
      </w:r>
      <w:r w:rsidRPr="00E9767D">
        <w:rPr>
          <w:szCs w:val="24"/>
          <w:lang w:val="en-GB"/>
        </w:rPr>
        <w:t xml:space="preserve"> at least 48 months in total</w:t>
      </w:r>
      <w:r w:rsidR="002D1165" w:rsidRPr="00E9767D">
        <w:rPr>
          <w:szCs w:val="24"/>
          <w:lang w:val="en-GB"/>
        </w:rPr>
        <w:t>.</w:t>
      </w:r>
    </w:p>
    <w:p w:rsidR="00317D6E" w:rsidRPr="00E9767D" w:rsidRDefault="00317D6E" w:rsidP="00981718">
      <w:pPr>
        <w:rPr>
          <w:rFonts w:cs="Times New Roman"/>
          <w:b/>
          <w:szCs w:val="24"/>
          <w:lang w:val="en-GB"/>
        </w:rPr>
      </w:pPr>
      <w:r w:rsidRPr="00E9767D">
        <w:rPr>
          <w:rFonts w:cs="Times New Roman"/>
          <w:b/>
          <w:szCs w:val="24"/>
          <w:lang w:val="en-GB"/>
        </w:rPr>
        <w:t xml:space="preserve">The </w:t>
      </w:r>
      <w:r w:rsidR="00424B75">
        <w:rPr>
          <w:rFonts w:cs="Times New Roman"/>
          <w:b/>
          <w:szCs w:val="24"/>
          <w:lang w:val="en-GB"/>
        </w:rPr>
        <w:t>status</w:t>
      </w:r>
      <w:r w:rsidRPr="00E9767D">
        <w:rPr>
          <w:rFonts w:cs="Times New Roman"/>
          <w:b/>
          <w:szCs w:val="24"/>
          <w:lang w:val="en-GB"/>
        </w:rPr>
        <w:t xml:space="preserve"> of elderly in the labour market </w:t>
      </w:r>
    </w:p>
    <w:p w:rsidR="00317D6E" w:rsidRPr="00E9767D" w:rsidRDefault="00317D6E" w:rsidP="002D1165">
      <w:pPr>
        <w:rPr>
          <w:lang w:val="en-GB"/>
        </w:rPr>
      </w:pPr>
      <w:r w:rsidRPr="00E9767D">
        <w:rPr>
          <w:lang w:val="en-GB"/>
        </w:rPr>
        <w:t xml:space="preserve">During the </w:t>
      </w:r>
      <w:r w:rsidR="00B12505">
        <w:rPr>
          <w:lang w:val="en-GB"/>
        </w:rPr>
        <w:t>recession</w:t>
      </w:r>
      <w:r w:rsidR="002D1165" w:rsidRPr="00E9767D">
        <w:rPr>
          <w:lang w:val="en-GB"/>
        </w:rPr>
        <w:t>,</w:t>
      </w:r>
      <w:r w:rsidRPr="00E9767D">
        <w:rPr>
          <w:lang w:val="en-GB"/>
        </w:rPr>
        <w:t xml:space="preserve"> the unemployment rate of </w:t>
      </w:r>
      <w:r w:rsidR="00B12505">
        <w:rPr>
          <w:lang w:val="en-GB"/>
        </w:rPr>
        <w:t>older workers doubled but has</w:t>
      </w:r>
      <w:r w:rsidR="002D1165" w:rsidRPr="00E9767D">
        <w:rPr>
          <w:lang w:val="en-GB"/>
        </w:rPr>
        <w:t xml:space="preserve"> not reach the level of youth</w:t>
      </w:r>
      <w:r w:rsidRPr="00E9767D">
        <w:rPr>
          <w:lang w:val="en-GB"/>
        </w:rPr>
        <w:t xml:space="preserve"> and </w:t>
      </w:r>
      <w:r w:rsidR="002D1165" w:rsidRPr="00E9767D">
        <w:rPr>
          <w:lang w:val="en-GB"/>
        </w:rPr>
        <w:t>migrant unemployment rates, not</w:t>
      </w:r>
      <w:r w:rsidRPr="00E9767D">
        <w:rPr>
          <w:lang w:val="en-GB"/>
        </w:rPr>
        <w:t xml:space="preserve"> even that of the general population. Early retirement schemes </w:t>
      </w:r>
      <w:r w:rsidR="002D1165" w:rsidRPr="00E9767D">
        <w:rPr>
          <w:lang w:val="en-GB"/>
        </w:rPr>
        <w:t xml:space="preserve">were </w:t>
      </w:r>
      <w:r w:rsidRPr="00E9767D">
        <w:rPr>
          <w:lang w:val="en-GB"/>
        </w:rPr>
        <w:t>abandoned, the average re</w:t>
      </w:r>
      <w:r w:rsidR="002D1165" w:rsidRPr="00E9767D">
        <w:rPr>
          <w:lang w:val="en-GB"/>
        </w:rPr>
        <w:t>tirement age increased by law to</w:t>
      </w:r>
      <w:r w:rsidRPr="00E9767D">
        <w:rPr>
          <w:lang w:val="en-GB"/>
        </w:rPr>
        <w:t xml:space="preserve"> five years and the official retirement age </w:t>
      </w:r>
      <w:r w:rsidR="002D1165" w:rsidRPr="00E9767D">
        <w:rPr>
          <w:lang w:val="en-GB"/>
        </w:rPr>
        <w:t xml:space="preserve">was </w:t>
      </w:r>
      <w:r w:rsidRPr="00E9767D">
        <w:rPr>
          <w:lang w:val="en-GB"/>
        </w:rPr>
        <w:t xml:space="preserve">defined at least </w:t>
      </w:r>
      <w:r w:rsidR="002D1165" w:rsidRPr="00E9767D">
        <w:rPr>
          <w:lang w:val="en-GB"/>
        </w:rPr>
        <w:t xml:space="preserve">by </w:t>
      </w:r>
      <w:r w:rsidRPr="00E9767D">
        <w:rPr>
          <w:lang w:val="en-GB"/>
        </w:rPr>
        <w:t xml:space="preserve">the completion of the 67th year. </w:t>
      </w:r>
    </w:p>
    <w:p w:rsidR="00317D6E" w:rsidRPr="00E9767D" w:rsidRDefault="00317D6E" w:rsidP="002D1165">
      <w:pPr>
        <w:rPr>
          <w:lang w:val="en-GB"/>
        </w:rPr>
      </w:pPr>
      <w:r w:rsidRPr="00E9767D">
        <w:rPr>
          <w:lang w:val="en-GB"/>
        </w:rPr>
        <w:t>Furthermore</w:t>
      </w:r>
      <w:r w:rsidR="002D1165" w:rsidRPr="00E9767D">
        <w:rPr>
          <w:lang w:val="en-GB"/>
        </w:rPr>
        <w:t>,</w:t>
      </w:r>
      <w:r w:rsidRPr="00E9767D">
        <w:rPr>
          <w:lang w:val="en-GB"/>
        </w:rPr>
        <w:t xml:space="preserve"> the gradu</w:t>
      </w:r>
      <w:r w:rsidR="002D1165" w:rsidRPr="00E9767D">
        <w:rPr>
          <w:lang w:val="en-GB"/>
        </w:rPr>
        <w:t>al increase in the minimum full-</w:t>
      </w:r>
      <w:r w:rsidRPr="00E9767D">
        <w:rPr>
          <w:lang w:val="en-GB"/>
        </w:rPr>
        <w:t xml:space="preserve">time working years </w:t>
      </w:r>
      <w:r w:rsidR="002D1165" w:rsidRPr="00E9767D">
        <w:rPr>
          <w:lang w:val="en-GB"/>
        </w:rPr>
        <w:t>has been agreed to constitute the</w:t>
      </w:r>
      <w:r w:rsidRPr="00E9767D">
        <w:rPr>
          <w:lang w:val="en-GB"/>
        </w:rPr>
        <w:t xml:space="preserve"> precondition to get full-time pension. From 2015</w:t>
      </w:r>
      <w:r w:rsidR="002D1165" w:rsidRPr="00E9767D">
        <w:rPr>
          <w:lang w:val="en-GB"/>
        </w:rPr>
        <w:t>,</w:t>
      </w:r>
      <w:r w:rsidRPr="00E9767D">
        <w:rPr>
          <w:lang w:val="en-GB"/>
        </w:rPr>
        <w:t xml:space="preserve"> the pension level will be defined according to the sum of all contributions instead of the average of the better 5 years </w:t>
      </w:r>
      <w:r w:rsidR="002D1165" w:rsidRPr="00E9767D">
        <w:rPr>
          <w:lang w:val="en-GB"/>
        </w:rPr>
        <w:t>it had been</w:t>
      </w:r>
      <w:r w:rsidRPr="00E9767D">
        <w:rPr>
          <w:lang w:val="en-GB"/>
        </w:rPr>
        <w:t xml:space="preserve"> </w:t>
      </w:r>
      <w:r w:rsidR="002D1165" w:rsidRPr="00E9767D">
        <w:rPr>
          <w:lang w:val="en-GB"/>
        </w:rPr>
        <w:t>taken</w:t>
      </w:r>
      <w:r w:rsidRPr="00E9767D">
        <w:rPr>
          <w:lang w:val="en-GB"/>
        </w:rPr>
        <w:t xml:space="preserve"> into account before (Law 3863/2010). Furthermore</w:t>
      </w:r>
      <w:r w:rsidR="002D1165" w:rsidRPr="00E9767D">
        <w:rPr>
          <w:lang w:val="en-GB"/>
        </w:rPr>
        <w:t>, the annual accrued</w:t>
      </w:r>
      <w:r w:rsidRPr="00E9767D">
        <w:rPr>
          <w:lang w:val="en-GB"/>
        </w:rPr>
        <w:t xml:space="preserve"> rate does not exceed 1.2% on average (</w:t>
      </w:r>
      <w:proofErr w:type="spellStart"/>
      <w:r w:rsidRPr="00E9767D">
        <w:rPr>
          <w:b/>
          <w:bCs/>
          <w:lang w:val="en-GB"/>
        </w:rPr>
        <w:t>Matsaganis</w:t>
      </w:r>
      <w:proofErr w:type="spellEnd"/>
      <w:r w:rsidRPr="00E9767D">
        <w:rPr>
          <w:lang w:val="en-GB"/>
        </w:rPr>
        <w:t xml:space="preserve"> 2012).</w:t>
      </w:r>
    </w:p>
    <w:p w:rsidR="00317D6E" w:rsidRPr="00E9767D" w:rsidRDefault="00317D6E" w:rsidP="002D1165">
      <w:pPr>
        <w:rPr>
          <w:lang w:val="en-GB"/>
        </w:rPr>
      </w:pPr>
      <w:r w:rsidRPr="00E9767D">
        <w:rPr>
          <w:lang w:val="en-GB"/>
        </w:rPr>
        <w:t xml:space="preserve">Other measures to support the employment of elderly persons include the subsidized employment of aged unemployed who need less than 1,500 days (or 5 years) of contributions in </w:t>
      </w:r>
      <w:r w:rsidRPr="00E9767D">
        <w:rPr>
          <w:lang w:val="en-GB"/>
        </w:rPr>
        <w:lastRenderedPageBreak/>
        <w:t xml:space="preserve">order to be eligible for retirement. </w:t>
      </w:r>
      <w:r w:rsidR="002D1165" w:rsidRPr="00E9767D">
        <w:rPr>
          <w:lang w:val="en-GB"/>
        </w:rPr>
        <w:t>The aim of the program</w:t>
      </w:r>
      <w:r w:rsidRPr="00E9767D">
        <w:rPr>
          <w:lang w:val="en-GB"/>
        </w:rPr>
        <w:t xml:space="preserve"> is to subsidize the active employment for </w:t>
      </w:r>
      <w:r w:rsidR="002D1165" w:rsidRPr="00E9767D">
        <w:rPr>
          <w:lang w:val="en-GB"/>
        </w:rPr>
        <w:t xml:space="preserve">a maximum of </w:t>
      </w:r>
      <w:r w:rsidRPr="00E9767D">
        <w:rPr>
          <w:lang w:val="en-GB"/>
        </w:rPr>
        <w:t>5 years of 2,500 aged unemployed who are unable to become eli</w:t>
      </w:r>
      <w:r w:rsidR="002D1165" w:rsidRPr="00E9767D">
        <w:rPr>
          <w:lang w:val="en-GB"/>
        </w:rPr>
        <w:t>gible retirees because they lack</w:t>
      </w:r>
      <w:r w:rsidRPr="00E9767D">
        <w:rPr>
          <w:lang w:val="en-GB"/>
        </w:rPr>
        <w:t xml:space="preserve"> the minimum requirements in contributions. Furthermore, since 2011</w:t>
      </w:r>
      <w:r w:rsidR="002D1165" w:rsidRPr="00E9767D">
        <w:rPr>
          <w:lang w:val="en-GB"/>
        </w:rPr>
        <w:t>,</w:t>
      </w:r>
      <w:r w:rsidRPr="00E9767D">
        <w:rPr>
          <w:lang w:val="en-GB"/>
        </w:rPr>
        <w:t xml:space="preserve"> local authorities are subsidized when they employee unemployed who are more than 55 years old (maximum subsidies for 5,000 persons) </w:t>
      </w:r>
    </w:p>
    <w:p w:rsidR="00317D6E" w:rsidRPr="00E9767D" w:rsidRDefault="00317D6E" w:rsidP="00981718">
      <w:pPr>
        <w:rPr>
          <w:rFonts w:cs="Times New Roman"/>
          <w:szCs w:val="24"/>
          <w:lang w:val="en-GB"/>
        </w:rPr>
      </w:pPr>
    </w:p>
    <w:p w:rsidR="00317D6E" w:rsidRPr="00E9767D" w:rsidRDefault="00317D6E" w:rsidP="00EA3BEB">
      <w:pPr>
        <w:rPr>
          <w:rFonts w:cs="Times New Roman"/>
          <w:b/>
          <w:sz w:val="28"/>
          <w:szCs w:val="28"/>
          <w:lang w:val="en-GB"/>
        </w:rPr>
      </w:pPr>
      <w:r w:rsidRPr="00E9767D">
        <w:rPr>
          <w:rFonts w:cs="Times New Roman"/>
          <w:b/>
          <w:bCs/>
          <w:sz w:val="28"/>
          <w:szCs w:val="28"/>
          <w:lang w:val="en-GB" w:bidi="he-IL"/>
        </w:rPr>
        <w:t xml:space="preserve">5. Factors Affecting the </w:t>
      </w:r>
      <w:r w:rsidR="00424B75">
        <w:rPr>
          <w:rFonts w:cs="Times New Roman"/>
          <w:b/>
          <w:bCs/>
          <w:sz w:val="28"/>
          <w:szCs w:val="28"/>
          <w:lang w:val="en-GB" w:bidi="he-IL"/>
        </w:rPr>
        <w:t>Status</w:t>
      </w:r>
      <w:r w:rsidRPr="00E9767D">
        <w:rPr>
          <w:rFonts w:cs="Times New Roman"/>
          <w:b/>
          <w:bCs/>
          <w:sz w:val="28"/>
          <w:szCs w:val="28"/>
          <w:lang w:val="en-GB" w:bidi="he-IL"/>
        </w:rPr>
        <w:t xml:space="preserve"> of Vulnerable Groups-Conclusions</w:t>
      </w:r>
    </w:p>
    <w:p w:rsidR="00317D6E" w:rsidRPr="00E9767D" w:rsidRDefault="000F5AFA" w:rsidP="00981718">
      <w:pPr>
        <w:rPr>
          <w:rFonts w:cs="Times New Roman"/>
          <w:szCs w:val="24"/>
          <w:lang w:val="en-GB"/>
        </w:rPr>
      </w:pPr>
      <w:r w:rsidRPr="00E9767D">
        <w:rPr>
          <w:rFonts w:cs="Times New Roman"/>
          <w:szCs w:val="24"/>
          <w:lang w:val="en-GB"/>
        </w:rPr>
        <w:t xml:space="preserve">As a general observation on the </w:t>
      </w:r>
      <w:r w:rsidR="00424B75">
        <w:rPr>
          <w:rFonts w:cs="Times New Roman"/>
          <w:szCs w:val="24"/>
          <w:lang w:val="en-GB"/>
        </w:rPr>
        <w:t>status</w:t>
      </w:r>
      <w:r w:rsidRPr="00E9767D">
        <w:rPr>
          <w:rFonts w:cs="Times New Roman"/>
          <w:szCs w:val="24"/>
          <w:lang w:val="en-GB"/>
        </w:rPr>
        <w:t xml:space="preserve"> of the vulnerable groups as well as the general population in the crisis, we may note that due to the content of the interventions, a generalized vulnerability of the entire workforce could be detected towards the entire working force. There is a sharp transition from a distorted and unevenly protected labour market into a fully flexible one with pervasive features of labour precariousness and the threat of unemployment. The labour model based on full and stable employment is fully challenged with the activation </w:t>
      </w:r>
      <w:r w:rsidR="00D13778" w:rsidRPr="00E9767D">
        <w:rPr>
          <w:rFonts w:cs="Times New Roman"/>
          <w:szCs w:val="24"/>
          <w:lang w:val="en-GB"/>
        </w:rPr>
        <w:t>of a variety of flexible formulations</w:t>
      </w:r>
      <w:r w:rsidRPr="00E9767D">
        <w:rPr>
          <w:rFonts w:cs="Times New Roman"/>
          <w:szCs w:val="24"/>
          <w:lang w:val="en-GB"/>
        </w:rPr>
        <w:t xml:space="preserve">, such as </w:t>
      </w:r>
      <w:r w:rsidR="00D13778" w:rsidRPr="00E9767D">
        <w:rPr>
          <w:rFonts w:cs="Times New Roman"/>
          <w:szCs w:val="24"/>
          <w:lang w:val="en-GB"/>
        </w:rPr>
        <w:t>the enhancement of</w:t>
      </w:r>
      <w:r w:rsidRPr="00E9767D">
        <w:rPr>
          <w:rFonts w:cs="Times New Roman"/>
          <w:szCs w:val="24"/>
          <w:lang w:val="en-GB"/>
        </w:rPr>
        <w:t xml:space="preserve"> t</w:t>
      </w:r>
      <w:r w:rsidR="00D13778" w:rsidRPr="00E9767D">
        <w:rPr>
          <w:rFonts w:cs="Times New Roman"/>
          <w:szCs w:val="24"/>
          <w:lang w:val="en-GB"/>
        </w:rPr>
        <w:t>emporary employment, part-time or</w:t>
      </w:r>
      <w:r w:rsidRPr="00E9767D">
        <w:rPr>
          <w:rFonts w:cs="Times New Roman"/>
          <w:szCs w:val="24"/>
          <w:lang w:val="en-GB"/>
        </w:rPr>
        <w:t xml:space="preserve"> sub-contracting </w:t>
      </w:r>
      <w:r w:rsidR="00D13778" w:rsidRPr="00E9767D">
        <w:rPr>
          <w:rFonts w:cs="Times New Roman"/>
          <w:szCs w:val="24"/>
          <w:lang w:val="en-GB"/>
        </w:rPr>
        <w:t>employment</w:t>
      </w:r>
      <w:r w:rsidRPr="00E9767D">
        <w:rPr>
          <w:rFonts w:cs="Times New Roman"/>
          <w:szCs w:val="24"/>
          <w:lang w:val="en-GB"/>
        </w:rPr>
        <w:t>,</w:t>
      </w:r>
      <w:r w:rsidR="00D13778" w:rsidRPr="00E9767D">
        <w:rPr>
          <w:rFonts w:cs="Times New Roman"/>
          <w:szCs w:val="24"/>
          <w:lang w:val="en-GB"/>
        </w:rPr>
        <w:t xml:space="preserve"> or the hiring of labour. The starting point of these measures is placed</w:t>
      </w:r>
      <w:r w:rsidRPr="00E9767D">
        <w:rPr>
          <w:rFonts w:cs="Times New Roman"/>
          <w:szCs w:val="24"/>
          <w:lang w:val="en-GB"/>
        </w:rPr>
        <w:t xml:space="preserve"> before the crisis </w:t>
      </w:r>
      <w:r w:rsidR="00D13778" w:rsidRPr="00E9767D">
        <w:rPr>
          <w:rFonts w:cs="Times New Roman"/>
          <w:szCs w:val="24"/>
          <w:lang w:val="en-GB"/>
        </w:rPr>
        <w:t>and they are intensified during the crisis</w:t>
      </w:r>
      <w:r w:rsidRPr="00E9767D">
        <w:rPr>
          <w:rFonts w:cs="Times New Roman"/>
          <w:szCs w:val="24"/>
          <w:lang w:val="en-GB"/>
        </w:rPr>
        <w:t xml:space="preserve">. </w:t>
      </w:r>
      <w:r w:rsidR="00D13778" w:rsidRPr="00E9767D">
        <w:rPr>
          <w:rFonts w:cs="Times New Roman"/>
          <w:szCs w:val="24"/>
          <w:lang w:val="en-GB"/>
        </w:rPr>
        <w:t xml:space="preserve"> T</w:t>
      </w:r>
      <w:r w:rsidRPr="00E9767D">
        <w:rPr>
          <w:rFonts w:cs="Times New Roman"/>
          <w:szCs w:val="24"/>
          <w:lang w:val="en-GB"/>
        </w:rPr>
        <w:t xml:space="preserve">he flexibility of </w:t>
      </w:r>
      <w:r w:rsidR="00D13778" w:rsidRPr="00E9767D">
        <w:rPr>
          <w:rFonts w:cs="Times New Roman"/>
          <w:szCs w:val="24"/>
          <w:lang w:val="en-GB"/>
        </w:rPr>
        <w:t xml:space="preserve">the </w:t>
      </w:r>
      <w:r w:rsidRPr="00E9767D">
        <w:rPr>
          <w:rFonts w:cs="Times New Roman"/>
          <w:szCs w:val="24"/>
          <w:lang w:val="en-GB"/>
        </w:rPr>
        <w:t xml:space="preserve">working time </w:t>
      </w:r>
      <w:r w:rsidR="00D13778" w:rsidRPr="00E9767D">
        <w:rPr>
          <w:rFonts w:cs="Times New Roman"/>
          <w:szCs w:val="24"/>
          <w:lang w:val="en-GB"/>
        </w:rPr>
        <w:t xml:space="preserve">is reinforced </w:t>
      </w:r>
      <w:r w:rsidRPr="00E9767D">
        <w:rPr>
          <w:rFonts w:cs="Times New Roman"/>
          <w:szCs w:val="24"/>
          <w:lang w:val="en-GB"/>
        </w:rPr>
        <w:t xml:space="preserve">and </w:t>
      </w:r>
      <w:r w:rsidR="00D13778" w:rsidRPr="00E9767D">
        <w:rPr>
          <w:rFonts w:cs="Times New Roman"/>
          <w:szCs w:val="24"/>
          <w:lang w:val="en-GB"/>
        </w:rPr>
        <w:t>a general downgrading</w:t>
      </w:r>
      <w:r w:rsidRPr="00E9767D">
        <w:rPr>
          <w:rFonts w:cs="Times New Roman"/>
          <w:szCs w:val="24"/>
          <w:lang w:val="en-GB"/>
        </w:rPr>
        <w:t xml:space="preserve"> harmonization of </w:t>
      </w:r>
      <w:r w:rsidR="00D13778" w:rsidRPr="00E9767D">
        <w:rPr>
          <w:rFonts w:cs="Times New Roman"/>
          <w:szCs w:val="24"/>
          <w:lang w:val="en-GB"/>
        </w:rPr>
        <w:t xml:space="preserve">the </w:t>
      </w:r>
      <w:r w:rsidRPr="00E9767D">
        <w:rPr>
          <w:rFonts w:cs="Times New Roman"/>
          <w:szCs w:val="24"/>
          <w:lang w:val="en-GB"/>
        </w:rPr>
        <w:t>employment conditions</w:t>
      </w:r>
      <w:r w:rsidR="00D13778" w:rsidRPr="00E9767D">
        <w:rPr>
          <w:rFonts w:cs="Times New Roman"/>
          <w:szCs w:val="24"/>
          <w:lang w:val="en-GB"/>
        </w:rPr>
        <w:t xml:space="preserve"> is implemented</w:t>
      </w:r>
      <w:r w:rsidRPr="00E9767D">
        <w:rPr>
          <w:rFonts w:cs="Times New Roman"/>
          <w:szCs w:val="24"/>
          <w:lang w:val="en-GB"/>
        </w:rPr>
        <w:t>.</w:t>
      </w:r>
    </w:p>
    <w:p w:rsidR="00317D6E" w:rsidRPr="00E9767D" w:rsidRDefault="00C669CD" w:rsidP="00D772BE">
      <w:pPr>
        <w:rPr>
          <w:szCs w:val="24"/>
          <w:lang w:val="en-GB"/>
        </w:rPr>
      </w:pPr>
      <w:r w:rsidRPr="00E9767D">
        <w:rPr>
          <w:rFonts w:cs="Times New Roman"/>
          <w:szCs w:val="24"/>
          <w:lang w:val="en-GB"/>
        </w:rPr>
        <w:t>Under these circ</w:t>
      </w:r>
      <w:r w:rsidR="00B12505">
        <w:rPr>
          <w:rFonts w:cs="Times New Roman"/>
          <w:szCs w:val="24"/>
          <w:lang w:val="en-GB"/>
        </w:rPr>
        <w:t>u</w:t>
      </w:r>
      <w:r w:rsidRPr="00E9767D">
        <w:rPr>
          <w:rFonts w:cs="Times New Roman"/>
          <w:szCs w:val="24"/>
          <w:lang w:val="en-GB"/>
        </w:rPr>
        <w:t xml:space="preserve">mstances, each worker potentially belongs to a vulnerable social group. The result of this evolution is the deterioration of the </w:t>
      </w:r>
      <w:r w:rsidR="00424B75">
        <w:rPr>
          <w:rFonts w:cs="Times New Roman"/>
          <w:szCs w:val="24"/>
          <w:lang w:val="en-GB"/>
        </w:rPr>
        <w:t>status</w:t>
      </w:r>
      <w:r w:rsidRPr="00E9767D">
        <w:rPr>
          <w:rFonts w:cs="Times New Roman"/>
          <w:szCs w:val="24"/>
          <w:lang w:val="en-GB"/>
        </w:rPr>
        <w:t xml:space="preserve"> of those groups that were considered to be vulnerable in the previous period. That is, those most affected were already experiencing social problems and exclusion from the labour market. The rece</w:t>
      </w:r>
      <w:r w:rsidR="00B12505">
        <w:rPr>
          <w:rFonts w:cs="Times New Roman"/>
          <w:szCs w:val="24"/>
          <w:lang w:val="en-GB"/>
        </w:rPr>
        <w:t>ssion and the lack of jobs lead</w:t>
      </w:r>
      <w:r w:rsidRPr="00E9767D">
        <w:rPr>
          <w:rFonts w:cs="Times New Roman"/>
          <w:szCs w:val="24"/>
          <w:lang w:val="en-GB"/>
        </w:rPr>
        <w:t xml:space="preserve"> to the exacerbation of the pre</w:t>
      </w:r>
      <w:r w:rsidR="00B12505">
        <w:rPr>
          <w:rFonts w:cs="Times New Roman"/>
          <w:szCs w:val="24"/>
          <w:lang w:val="en-GB"/>
        </w:rPr>
        <w:t>-</w:t>
      </w:r>
      <w:r w:rsidRPr="00E9767D">
        <w:rPr>
          <w:rFonts w:cs="Times New Roman"/>
          <w:szCs w:val="24"/>
          <w:lang w:val="en-GB"/>
        </w:rPr>
        <w:t>existing youth unemployment. The removal of the protective grid of the labou</w:t>
      </w:r>
      <w:r w:rsidR="00F46719" w:rsidRPr="00E9767D">
        <w:rPr>
          <w:rFonts w:cs="Times New Roman"/>
          <w:szCs w:val="24"/>
          <w:lang w:val="en-GB"/>
        </w:rPr>
        <w:t>r market leaves the elder workers, who are threatened by unemployment, exposed</w:t>
      </w:r>
      <w:r w:rsidRPr="00E9767D">
        <w:rPr>
          <w:rFonts w:cs="Times New Roman"/>
          <w:szCs w:val="24"/>
          <w:lang w:val="en-GB"/>
        </w:rPr>
        <w:t xml:space="preserve"> to the social risks. The absence of targeted</w:t>
      </w:r>
      <w:r w:rsidR="00F14BD3" w:rsidRPr="00E9767D">
        <w:rPr>
          <w:rFonts w:cs="Times New Roman"/>
          <w:szCs w:val="24"/>
          <w:lang w:val="en-GB"/>
        </w:rPr>
        <w:t xml:space="preserve"> measures eliminates</w:t>
      </w:r>
      <w:r w:rsidRPr="00E9767D">
        <w:rPr>
          <w:rFonts w:cs="Times New Roman"/>
          <w:szCs w:val="24"/>
          <w:lang w:val="en-GB"/>
        </w:rPr>
        <w:t xml:space="preserve"> any prospect </w:t>
      </w:r>
      <w:r w:rsidR="00F46719" w:rsidRPr="00E9767D">
        <w:rPr>
          <w:rFonts w:cs="Times New Roman"/>
          <w:szCs w:val="24"/>
          <w:lang w:val="en-GB"/>
        </w:rPr>
        <w:t xml:space="preserve">for people with disabilities </w:t>
      </w:r>
      <w:r w:rsidRPr="00E9767D">
        <w:rPr>
          <w:rFonts w:cs="Times New Roman"/>
          <w:szCs w:val="24"/>
          <w:lang w:val="en-GB"/>
        </w:rPr>
        <w:t>of entering the labo</w:t>
      </w:r>
      <w:r w:rsidR="00F46719" w:rsidRPr="00E9767D">
        <w:rPr>
          <w:rFonts w:cs="Times New Roman"/>
          <w:szCs w:val="24"/>
          <w:lang w:val="en-GB"/>
        </w:rPr>
        <w:t>u</w:t>
      </w:r>
      <w:r w:rsidRPr="00E9767D">
        <w:rPr>
          <w:rFonts w:cs="Times New Roman"/>
          <w:szCs w:val="24"/>
          <w:lang w:val="en-GB"/>
        </w:rPr>
        <w:t>r market</w:t>
      </w:r>
      <w:r w:rsidR="00EA4200" w:rsidRPr="00E9767D">
        <w:rPr>
          <w:rFonts w:cs="Times New Roman"/>
          <w:szCs w:val="24"/>
          <w:lang w:val="en-GB"/>
        </w:rPr>
        <w:t>. The</w:t>
      </w:r>
      <w:r w:rsidR="00F14BD3" w:rsidRPr="00E9767D">
        <w:rPr>
          <w:rFonts w:ascii="Arial" w:eastAsia="Arial" w:hAnsi="Arial"/>
          <w:color w:val="000000"/>
          <w:sz w:val="22"/>
          <w:szCs w:val="20"/>
          <w:lang w:val="en-GB" w:eastAsia="el-GR"/>
        </w:rPr>
        <w:t xml:space="preserve"> f</w:t>
      </w:r>
      <w:r w:rsidR="00F14BD3" w:rsidRPr="00E9767D">
        <w:rPr>
          <w:szCs w:val="24"/>
          <w:lang w:val="en-GB"/>
        </w:rPr>
        <w:t>lexibility in the working and the unemployment sector increases the numbers of the undeclared employment of im</w:t>
      </w:r>
      <w:r w:rsidR="00D34048">
        <w:rPr>
          <w:szCs w:val="24"/>
          <w:lang w:val="en-GB"/>
        </w:rPr>
        <w:t>migrants</w:t>
      </w:r>
      <w:r w:rsidR="00F14BD3" w:rsidRPr="00E9767D">
        <w:rPr>
          <w:szCs w:val="24"/>
          <w:lang w:val="en-GB"/>
        </w:rPr>
        <w:t xml:space="preserve"> and it leads back into the gr</w:t>
      </w:r>
      <w:r w:rsidR="00B12505">
        <w:rPr>
          <w:szCs w:val="24"/>
          <w:lang w:val="en-GB"/>
        </w:rPr>
        <w:t>e</w:t>
      </w:r>
      <w:r w:rsidR="00F14BD3" w:rsidRPr="00E9767D">
        <w:rPr>
          <w:szCs w:val="24"/>
          <w:lang w:val="en-GB"/>
        </w:rPr>
        <w:t>y zone even those who had managed to avoid from it in previous years. Unemployment leads to negative equation of the employment levels between men</w:t>
      </w:r>
      <w:r w:rsidR="00EA4200" w:rsidRPr="00E9767D">
        <w:rPr>
          <w:szCs w:val="24"/>
          <w:lang w:val="en-GB"/>
        </w:rPr>
        <w:t xml:space="preserve"> and women</w:t>
      </w:r>
      <w:r w:rsidR="00F14BD3" w:rsidRPr="00E9767D">
        <w:rPr>
          <w:szCs w:val="24"/>
          <w:lang w:val="en-GB"/>
        </w:rPr>
        <w:t xml:space="preserve">. All these </w:t>
      </w:r>
      <w:r w:rsidR="00F14BD3" w:rsidRPr="00E9767D">
        <w:rPr>
          <w:szCs w:val="24"/>
          <w:lang w:val="en-GB"/>
        </w:rPr>
        <w:lastRenderedPageBreak/>
        <w:t>developments have a negative impact on the employment</w:t>
      </w:r>
      <w:r w:rsidR="00EA4200" w:rsidRPr="00E9767D">
        <w:rPr>
          <w:szCs w:val="24"/>
          <w:lang w:val="en-GB"/>
        </w:rPr>
        <w:t xml:space="preserve"> compensation</w:t>
      </w:r>
      <w:r w:rsidR="00F14BD3" w:rsidRPr="00E9767D">
        <w:rPr>
          <w:szCs w:val="24"/>
          <w:lang w:val="en-GB"/>
        </w:rPr>
        <w:t xml:space="preserve"> of the pre</w:t>
      </w:r>
      <w:r w:rsidR="00EA4200" w:rsidRPr="00E9767D">
        <w:rPr>
          <w:szCs w:val="24"/>
          <w:lang w:val="en-GB"/>
        </w:rPr>
        <w:t>-existing vulnerable groups</w:t>
      </w:r>
      <w:r w:rsidR="00F14BD3" w:rsidRPr="00E9767D">
        <w:rPr>
          <w:szCs w:val="24"/>
          <w:lang w:val="en-GB"/>
        </w:rPr>
        <w:t xml:space="preserve"> and lead to the emergence of new forms of vulnerability and</w:t>
      </w:r>
      <w:r w:rsidR="00EA4200" w:rsidRPr="00E9767D">
        <w:rPr>
          <w:szCs w:val="24"/>
          <w:lang w:val="en-GB"/>
        </w:rPr>
        <w:t>,</w:t>
      </w:r>
      <w:r w:rsidR="00F14BD3" w:rsidRPr="00E9767D">
        <w:rPr>
          <w:szCs w:val="24"/>
          <w:lang w:val="en-GB"/>
        </w:rPr>
        <w:t xml:space="preserve"> therefore</w:t>
      </w:r>
      <w:r w:rsidR="00EA4200" w:rsidRPr="00E9767D">
        <w:rPr>
          <w:szCs w:val="24"/>
          <w:lang w:val="en-GB"/>
        </w:rPr>
        <w:t xml:space="preserve"> of</w:t>
      </w:r>
      <w:r w:rsidR="00F14BD3" w:rsidRPr="00E9767D">
        <w:rPr>
          <w:szCs w:val="24"/>
          <w:lang w:val="en-GB"/>
        </w:rPr>
        <w:t xml:space="preserve"> social exclusion in </w:t>
      </w:r>
      <w:r w:rsidR="00EA4200" w:rsidRPr="00E9767D">
        <w:rPr>
          <w:szCs w:val="24"/>
          <w:lang w:val="en-GB"/>
        </w:rPr>
        <w:t xml:space="preserve">the </w:t>
      </w:r>
      <w:r w:rsidR="00F14BD3" w:rsidRPr="00E9767D">
        <w:rPr>
          <w:szCs w:val="24"/>
          <w:lang w:val="en-GB"/>
        </w:rPr>
        <w:t>Greek society.</w:t>
      </w:r>
    </w:p>
    <w:p w:rsidR="00317D6E" w:rsidRPr="00E9767D" w:rsidRDefault="00EE77AC" w:rsidP="00E35009">
      <w:pPr>
        <w:rPr>
          <w:szCs w:val="24"/>
          <w:lang w:val="en-GB"/>
        </w:rPr>
      </w:pPr>
      <w:r w:rsidRPr="00E9767D">
        <w:rPr>
          <w:szCs w:val="24"/>
          <w:lang w:val="en-GB"/>
        </w:rPr>
        <w:t>The crisis does not bring new trends</w:t>
      </w:r>
      <w:r w:rsidR="00B12505">
        <w:rPr>
          <w:szCs w:val="24"/>
          <w:lang w:val="en-GB"/>
        </w:rPr>
        <w:t>;</w:t>
      </w:r>
      <w:r w:rsidRPr="00E9767D">
        <w:rPr>
          <w:szCs w:val="24"/>
          <w:lang w:val="en-GB"/>
        </w:rPr>
        <w:t xml:space="preserve"> rather it accelerates the developments and the orientations that are presented in the last period of time. The chronic problems of the Greek labour market are enhanced, such as the systematic exclusion of young people and of people with disabilities and the inability to reintegrate older workers who lose their jobs. It exacerbates the problems of the informal employment of im</w:t>
      </w:r>
      <w:r w:rsidR="00D34048">
        <w:rPr>
          <w:szCs w:val="24"/>
          <w:lang w:val="en-GB"/>
        </w:rPr>
        <w:t>migrants</w:t>
      </w:r>
      <w:r w:rsidRPr="00E9767D">
        <w:rPr>
          <w:szCs w:val="24"/>
          <w:lang w:val="en-GB"/>
        </w:rPr>
        <w:t xml:space="preserve"> and it sets the problems into a general context which affect the entire productive working population. </w:t>
      </w:r>
      <w:r w:rsidR="0049381E" w:rsidRPr="00E9767D">
        <w:rPr>
          <w:szCs w:val="24"/>
          <w:lang w:val="en-GB"/>
        </w:rPr>
        <w:t xml:space="preserve">It leads </w:t>
      </w:r>
      <w:r w:rsidRPr="00E9767D">
        <w:rPr>
          <w:szCs w:val="24"/>
          <w:lang w:val="en-GB"/>
        </w:rPr>
        <w:t xml:space="preserve">to </w:t>
      </w:r>
      <w:r w:rsidR="0049381E" w:rsidRPr="00E9767D">
        <w:rPr>
          <w:szCs w:val="24"/>
          <w:lang w:val="en-GB"/>
        </w:rPr>
        <w:t xml:space="preserve">a </w:t>
      </w:r>
      <w:r w:rsidRPr="00E9767D">
        <w:rPr>
          <w:szCs w:val="24"/>
          <w:lang w:val="en-GB"/>
        </w:rPr>
        <w:t xml:space="preserve">negative </w:t>
      </w:r>
      <w:r w:rsidR="0049381E" w:rsidRPr="00E9767D">
        <w:rPr>
          <w:szCs w:val="24"/>
          <w:lang w:val="en-GB"/>
        </w:rPr>
        <w:t xml:space="preserve">equation of the </w:t>
      </w:r>
      <w:r w:rsidRPr="00E9767D">
        <w:rPr>
          <w:szCs w:val="24"/>
          <w:lang w:val="en-GB"/>
        </w:rPr>
        <w:t xml:space="preserve">employment levels between men and </w:t>
      </w:r>
      <w:r w:rsidR="0049381E" w:rsidRPr="00E9767D">
        <w:rPr>
          <w:szCs w:val="24"/>
          <w:lang w:val="en-GB"/>
        </w:rPr>
        <w:t>women</w:t>
      </w:r>
      <w:r w:rsidRPr="00E9767D">
        <w:rPr>
          <w:szCs w:val="24"/>
          <w:lang w:val="en-GB"/>
        </w:rPr>
        <w:t>. A fundamental result of all these changes and interventions that foll</w:t>
      </w:r>
      <w:r w:rsidR="0049381E" w:rsidRPr="00E9767D">
        <w:rPr>
          <w:szCs w:val="24"/>
          <w:lang w:val="en-GB"/>
        </w:rPr>
        <w:t>owed is not the inclusion of vulnerable groups in the</w:t>
      </w:r>
      <w:r w:rsidRPr="00E9767D">
        <w:rPr>
          <w:szCs w:val="24"/>
          <w:lang w:val="en-GB"/>
        </w:rPr>
        <w:t xml:space="preserve"> employment</w:t>
      </w:r>
      <w:r w:rsidR="0049381E" w:rsidRPr="00E9767D">
        <w:rPr>
          <w:szCs w:val="24"/>
          <w:lang w:val="en-GB"/>
        </w:rPr>
        <w:t xml:space="preserve"> sector,</w:t>
      </w:r>
      <w:r w:rsidRPr="00E9767D">
        <w:rPr>
          <w:szCs w:val="24"/>
          <w:lang w:val="en-GB"/>
        </w:rPr>
        <w:t xml:space="preserve"> but </w:t>
      </w:r>
      <w:r w:rsidR="0049381E" w:rsidRPr="00E9767D">
        <w:rPr>
          <w:szCs w:val="24"/>
          <w:lang w:val="en-GB"/>
        </w:rPr>
        <w:t xml:space="preserve">a </w:t>
      </w:r>
      <w:r w:rsidRPr="00E9767D">
        <w:rPr>
          <w:szCs w:val="24"/>
          <w:lang w:val="en-GB"/>
        </w:rPr>
        <w:t>widespre</w:t>
      </w:r>
      <w:r w:rsidR="0049381E" w:rsidRPr="00E9767D">
        <w:rPr>
          <w:szCs w:val="24"/>
          <w:lang w:val="en-GB"/>
        </w:rPr>
        <w:t>ad vulnerability to the entire working population</w:t>
      </w:r>
      <w:r w:rsidRPr="00E9767D">
        <w:rPr>
          <w:szCs w:val="24"/>
          <w:lang w:val="en-GB"/>
        </w:rPr>
        <w:t>. Th</w:t>
      </w:r>
      <w:r w:rsidR="0049381E" w:rsidRPr="00E9767D">
        <w:rPr>
          <w:szCs w:val="24"/>
          <w:lang w:val="en-GB"/>
        </w:rPr>
        <w:t>e crisis dissipates and conveys</w:t>
      </w:r>
      <w:r w:rsidRPr="00E9767D">
        <w:rPr>
          <w:szCs w:val="24"/>
          <w:lang w:val="en-GB"/>
        </w:rPr>
        <w:t xml:space="preserve"> </w:t>
      </w:r>
      <w:r w:rsidR="0049381E" w:rsidRPr="00E9767D">
        <w:rPr>
          <w:szCs w:val="24"/>
          <w:lang w:val="en-GB"/>
        </w:rPr>
        <w:t xml:space="preserve">the </w:t>
      </w:r>
      <w:r w:rsidRPr="00E9767D">
        <w:rPr>
          <w:szCs w:val="24"/>
          <w:lang w:val="en-GB"/>
        </w:rPr>
        <w:t>job insecurity in the total labo</w:t>
      </w:r>
      <w:r w:rsidR="0049381E" w:rsidRPr="00E9767D">
        <w:rPr>
          <w:szCs w:val="24"/>
          <w:lang w:val="en-GB"/>
        </w:rPr>
        <w:t>ur force while it dismantles the</w:t>
      </w:r>
      <w:r w:rsidRPr="00E9767D">
        <w:rPr>
          <w:szCs w:val="24"/>
          <w:lang w:val="en-GB"/>
        </w:rPr>
        <w:t xml:space="preserve"> labo</w:t>
      </w:r>
      <w:r w:rsidR="00A657E3">
        <w:rPr>
          <w:szCs w:val="24"/>
          <w:lang w:val="en-GB"/>
        </w:rPr>
        <w:t>u</w:t>
      </w:r>
      <w:r w:rsidRPr="00E9767D">
        <w:rPr>
          <w:szCs w:val="24"/>
          <w:lang w:val="en-GB"/>
        </w:rPr>
        <w:t xml:space="preserve">r rights and </w:t>
      </w:r>
      <w:r w:rsidR="0049381E" w:rsidRPr="00E9767D">
        <w:rPr>
          <w:szCs w:val="24"/>
          <w:lang w:val="en-GB"/>
        </w:rPr>
        <w:t>the social gains of several decades</w:t>
      </w:r>
      <w:r w:rsidRPr="00E9767D">
        <w:rPr>
          <w:szCs w:val="24"/>
          <w:lang w:val="en-GB"/>
        </w:rPr>
        <w:t>.</w:t>
      </w:r>
    </w:p>
    <w:p w:rsidR="00D44F5B" w:rsidRPr="00E9767D" w:rsidRDefault="00D44F5B" w:rsidP="00D44F5B">
      <w:pPr>
        <w:rPr>
          <w:szCs w:val="24"/>
          <w:lang w:val="en-GB"/>
        </w:rPr>
      </w:pPr>
      <w:r w:rsidRPr="00E9767D">
        <w:rPr>
          <w:szCs w:val="24"/>
          <w:lang w:val="en-GB"/>
        </w:rPr>
        <w:t>There is a sharp transition from an unequal and disproportionate</w:t>
      </w:r>
      <w:r w:rsidR="008E3DC6" w:rsidRPr="00E9767D">
        <w:rPr>
          <w:szCs w:val="24"/>
          <w:lang w:val="en-GB"/>
        </w:rPr>
        <w:t>ly</w:t>
      </w:r>
      <w:r w:rsidRPr="00E9767D">
        <w:rPr>
          <w:szCs w:val="24"/>
          <w:lang w:val="en-GB"/>
        </w:rPr>
        <w:t xml:space="preserve"> protected</w:t>
      </w:r>
      <w:r w:rsidR="008E3DC6" w:rsidRPr="00E9767D">
        <w:rPr>
          <w:szCs w:val="24"/>
          <w:lang w:val="en-GB"/>
        </w:rPr>
        <w:t xml:space="preserve"> "</w:t>
      </w:r>
      <w:r w:rsidRPr="00E9767D">
        <w:rPr>
          <w:szCs w:val="24"/>
          <w:lang w:val="en-GB"/>
        </w:rPr>
        <w:t>dualistic" labo</w:t>
      </w:r>
      <w:r w:rsidR="008E3DC6" w:rsidRPr="00E9767D">
        <w:rPr>
          <w:szCs w:val="24"/>
          <w:lang w:val="en-GB"/>
        </w:rPr>
        <w:t>u</w:t>
      </w:r>
      <w:r w:rsidRPr="00E9767D">
        <w:rPr>
          <w:szCs w:val="24"/>
          <w:lang w:val="en-GB"/>
        </w:rPr>
        <w:t>r market in</w:t>
      </w:r>
      <w:r w:rsidR="008E3DC6" w:rsidRPr="00E9767D">
        <w:rPr>
          <w:szCs w:val="24"/>
          <w:lang w:val="en-GB"/>
        </w:rPr>
        <w:t>to an out of control flexible, with no safety net labour market</w:t>
      </w:r>
      <w:r w:rsidRPr="00E9767D">
        <w:rPr>
          <w:szCs w:val="24"/>
          <w:lang w:val="en-GB"/>
        </w:rPr>
        <w:t xml:space="preserve">. On the other </w:t>
      </w:r>
      <w:r w:rsidR="008E3DC6" w:rsidRPr="00E9767D">
        <w:rPr>
          <w:szCs w:val="24"/>
          <w:lang w:val="en-GB"/>
        </w:rPr>
        <w:t xml:space="preserve">hand, the </w:t>
      </w:r>
      <w:r w:rsidRPr="00E9767D">
        <w:rPr>
          <w:szCs w:val="24"/>
          <w:lang w:val="en-GB"/>
        </w:rPr>
        <w:t xml:space="preserve">interventions </w:t>
      </w:r>
      <w:r w:rsidR="008E3DC6" w:rsidRPr="00E9767D">
        <w:rPr>
          <w:szCs w:val="24"/>
          <w:lang w:val="en-GB"/>
        </w:rPr>
        <w:t>that take place in the last two years, in reality, seem</w:t>
      </w:r>
      <w:r w:rsidRPr="00E9767D">
        <w:rPr>
          <w:szCs w:val="24"/>
          <w:lang w:val="en-GB"/>
        </w:rPr>
        <w:t xml:space="preserve"> to result in the s</w:t>
      </w:r>
      <w:r w:rsidR="008E3DC6" w:rsidRPr="00E9767D">
        <w:rPr>
          <w:szCs w:val="24"/>
          <w:lang w:val="en-GB"/>
        </w:rPr>
        <w:t>ubstitution of employment</w:t>
      </w:r>
      <w:r w:rsidRPr="00E9767D">
        <w:rPr>
          <w:szCs w:val="24"/>
          <w:lang w:val="en-GB"/>
        </w:rPr>
        <w:t xml:space="preserve">. The spirit of </w:t>
      </w:r>
      <w:r w:rsidR="008E3DC6" w:rsidRPr="00E9767D">
        <w:rPr>
          <w:szCs w:val="24"/>
          <w:lang w:val="en-GB"/>
        </w:rPr>
        <w:t xml:space="preserve">the </w:t>
      </w:r>
      <w:r w:rsidRPr="00E9767D">
        <w:rPr>
          <w:szCs w:val="24"/>
          <w:lang w:val="en-GB"/>
        </w:rPr>
        <w:t xml:space="preserve">active employment policies </w:t>
      </w:r>
      <w:r w:rsidR="008E3DC6" w:rsidRPr="00E9767D">
        <w:rPr>
          <w:szCs w:val="24"/>
          <w:lang w:val="en-GB"/>
        </w:rPr>
        <w:t xml:space="preserve">that </w:t>
      </w:r>
      <w:r w:rsidRPr="00E9767D">
        <w:rPr>
          <w:szCs w:val="24"/>
          <w:lang w:val="en-GB"/>
        </w:rPr>
        <w:t xml:space="preserve">appeared in times of growth </w:t>
      </w:r>
      <w:r w:rsidR="008E3DC6" w:rsidRPr="00E9767D">
        <w:rPr>
          <w:szCs w:val="24"/>
          <w:lang w:val="en-GB"/>
        </w:rPr>
        <w:t>seem to persist,</w:t>
      </w:r>
      <w:r w:rsidRPr="00E9767D">
        <w:rPr>
          <w:szCs w:val="24"/>
          <w:lang w:val="en-GB"/>
        </w:rPr>
        <w:t xml:space="preserve"> at a time</w:t>
      </w:r>
      <w:r w:rsidR="008E3DC6" w:rsidRPr="00E9767D">
        <w:rPr>
          <w:szCs w:val="24"/>
          <w:lang w:val="en-GB"/>
        </w:rPr>
        <w:t>,</w:t>
      </w:r>
      <w:r w:rsidRPr="00E9767D">
        <w:rPr>
          <w:szCs w:val="24"/>
          <w:lang w:val="en-GB"/>
        </w:rPr>
        <w:t xml:space="preserve"> when </w:t>
      </w:r>
      <w:r w:rsidR="008E3DC6" w:rsidRPr="00E9767D">
        <w:rPr>
          <w:szCs w:val="24"/>
          <w:lang w:val="en-GB"/>
        </w:rPr>
        <w:t>a</w:t>
      </w:r>
      <w:r w:rsidRPr="00E9767D">
        <w:rPr>
          <w:szCs w:val="24"/>
          <w:lang w:val="en-GB"/>
        </w:rPr>
        <w:t xml:space="preserve"> </w:t>
      </w:r>
      <w:r w:rsidR="008E3DC6" w:rsidRPr="00E9767D">
        <w:rPr>
          <w:szCs w:val="24"/>
          <w:lang w:val="en-GB"/>
        </w:rPr>
        <w:t xml:space="preserve">strong </w:t>
      </w:r>
      <w:r w:rsidRPr="00E9767D">
        <w:rPr>
          <w:szCs w:val="24"/>
          <w:lang w:val="en-GB"/>
        </w:rPr>
        <w:t xml:space="preserve">need </w:t>
      </w:r>
      <w:r w:rsidR="00653479" w:rsidRPr="00E9767D">
        <w:rPr>
          <w:szCs w:val="24"/>
          <w:lang w:val="en-GB"/>
        </w:rPr>
        <w:t xml:space="preserve">emerges </w:t>
      </w:r>
      <w:r w:rsidR="008E3DC6" w:rsidRPr="00E9767D">
        <w:rPr>
          <w:szCs w:val="24"/>
          <w:lang w:val="en-GB"/>
        </w:rPr>
        <w:t xml:space="preserve">for </w:t>
      </w:r>
      <w:r w:rsidR="007F62DF" w:rsidRPr="00E9767D">
        <w:rPr>
          <w:szCs w:val="24"/>
          <w:lang w:val="en-GB"/>
        </w:rPr>
        <w:t>inter</w:t>
      </w:r>
      <w:r w:rsidRPr="00E9767D">
        <w:rPr>
          <w:szCs w:val="24"/>
          <w:lang w:val="en-GB"/>
        </w:rPr>
        <w:t xml:space="preserve">ventionist policies </w:t>
      </w:r>
      <w:r w:rsidR="008E3DC6" w:rsidRPr="00E9767D">
        <w:rPr>
          <w:szCs w:val="24"/>
          <w:lang w:val="en-GB"/>
        </w:rPr>
        <w:t>to fight the recession</w:t>
      </w:r>
      <w:r w:rsidRPr="00E9767D">
        <w:rPr>
          <w:szCs w:val="24"/>
          <w:lang w:val="en-GB"/>
        </w:rPr>
        <w:t>. The new poli</w:t>
      </w:r>
      <w:r w:rsidR="007F62DF" w:rsidRPr="00E9767D">
        <w:rPr>
          <w:szCs w:val="24"/>
          <w:lang w:val="en-GB"/>
        </w:rPr>
        <w:t>cies are on the same track</w:t>
      </w:r>
      <w:r w:rsidRPr="00E9767D">
        <w:rPr>
          <w:szCs w:val="24"/>
          <w:lang w:val="en-GB"/>
        </w:rPr>
        <w:t xml:space="preserve"> as the previous </w:t>
      </w:r>
      <w:r w:rsidR="007F62DF" w:rsidRPr="00E9767D">
        <w:rPr>
          <w:szCs w:val="24"/>
          <w:lang w:val="en-GB"/>
        </w:rPr>
        <w:t>ones putting</w:t>
      </w:r>
      <w:r w:rsidRPr="00E9767D">
        <w:rPr>
          <w:szCs w:val="24"/>
          <w:lang w:val="en-GB"/>
        </w:rPr>
        <w:t xml:space="preserve"> far greate</w:t>
      </w:r>
      <w:r w:rsidR="007F62DF" w:rsidRPr="00E9767D">
        <w:rPr>
          <w:szCs w:val="24"/>
          <w:lang w:val="en-GB"/>
        </w:rPr>
        <w:t>r emphasis on forms of training</w:t>
      </w:r>
      <w:r w:rsidRPr="00E9767D">
        <w:rPr>
          <w:szCs w:val="24"/>
          <w:lang w:val="en-GB"/>
        </w:rPr>
        <w:t xml:space="preserve">, such as </w:t>
      </w:r>
      <w:r w:rsidR="007F62DF" w:rsidRPr="00E9767D">
        <w:rPr>
          <w:szCs w:val="24"/>
          <w:lang w:val="en-GB"/>
        </w:rPr>
        <w:t>internships and apprenticeships</w:t>
      </w:r>
      <w:r w:rsidRPr="00E9767D">
        <w:rPr>
          <w:szCs w:val="24"/>
          <w:lang w:val="en-GB"/>
        </w:rPr>
        <w:t xml:space="preserve">, and </w:t>
      </w:r>
      <w:r w:rsidR="007F62DF" w:rsidRPr="00E9767D">
        <w:rPr>
          <w:szCs w:val="24"/>
          <w:lang w:val="en-GB"/>
        </w:rPr>
        <w:t>on forms of</w:t>
      </w:r>
      <w:r w:rsidRPr="00E9767D">
        <w:rPr>
          <w:szCs w:val="24"/>
          <w:lang w:val="en-GB"/>
        </w:rPr>
        <w:t xml:space="preserve"> promote </w:t>
      </w:r>
      <w:r w:rsidR="007F62DF" w:rsidRPr="00E9767D">
        <w:rPr>
          <w:szCs w:val="24"/>
          <w:lang w:val="en-GB"/>
        </w:rPr>
        <w:t>the employability of the unemployed, such as community work</w:t>
      </w:r>
      <w:r w:rsidRPr="00E9767D">
        <w:rPr>
          <w:szCs w:val="24"/>
          <w:lang w:val="en-GB"/>
        </w:rPr>
        <w:t xml:space="preserve">. These policies are not associated with any overall design </w:t>
      </w:r>
      <w:r w:rsidR="007F62DF" w:rsidRPr="00E9767D">
        <w:rPr>
          <w:szCs w:val="24"/>
          <w:lang w:val="en-GB"/>
        </w:rPr>
        <w:t>which leads</w:t>
      </w:r>
      <w:r w:rsidRPr="00E9767D">
        <w:rPr>
          <w:szCs w:val="24"/>
          <w:lang w:val="en-GB"/>
        </w:rPr>
        <w:t xml:space="preserve"> to </w:t>
      </w:r>
      <w:r w:rsidR="007F62DF" w:rsidRPr="00E9767D">
        <w:rPr>
          <w:szCs w:val="24"/>
          <w:lang w:val="en-GB"/>
        </w:rPr>
        <w:t xml:space="preserve">work </w:t>
      </w:r>
      <w:r w:rsidRPr="00E9767D">
        <w:rPr>
          <w:szCs w:val="24"/>
          <w:lang w:val="en-GB"/>
        </w:rPr>
        <w:t>inclusion.</w:t>
      </w:r>
      <w:r w:rsidR="007F62DF" w:rsidRPr="00E9767D">
        <w:rPr>
          <w:szCs w:val="24"/>
          <w:lang w:val="en-GB"/>
        </w:rPr>
        <w:t xml:space="preserve"> Instead, it appears to constitute</w:t>
      </w:r>
      <w:r w:rsidRPr="00E9767D">
        <w:rPr>
          <w:szCs w:val="24"/>
          <w:lang w:val="en-GB"/>
        </w:rPr>
        <w:t xml:space="preserve"> a</w:t>
      </w:r>
      <w:r w:rsidR="007F62DF" w:rsidRPr="00E9767D">
        <w:rPr>
          <w:szCs w:val="24"/>
          <w:lang w:val="en-GB"/>
        </w:rPr>
        <w:t>n end in itself of managing a new employment reality</w:t>
      </w:r>
      <w:r w:rsidRPr="00E9767D">
        <w:rPr>
          <w:szCs w:val="24"/>
          <w:lang w:val="en-GB"/>
        </w:rPr>
        <w:t>.</w:t>
      </w:r>
    </w:p>
    <w:p w:rsidR="00317D6E" w:rsidRPr="00E9767D" w:rsidRDefault="00317D6E" w:rsidP="00F52337">
      <w:pPr>
        <w:rPr>
          <w:szCs w:val="24"/>
          <w:lang w:val="en-GB"/>
        </w:rPr>
      </w:pPr>
    </w:p>
    <w:p w:rsidR="00317D6E" w:rsidRPr="00E9767D" w:rsidRDefault="00317D6E" w:rsidP="00606CF0">
      <w:pPr>
        <w:rPr>
          <w:szCs w:val="24"/>
          <w:lang w:val="en-GB"/>
        </w:rPr>
      </w:pPr>
    </w:p>
    <w:p w:rsidR="00317D6E" w:rsidRPr="00E9767D" w:rsidRDefault="00317D6E" w:rsidP="00606CF0">
      <w:pPr>
        <w:rPr>
          <w:szCs w:val="24"/>
          <w:lang w:val="en-GB"/>
        </w:rPr>
      </w:pPr>
    </w:p>
    <w:p w:rsidR="00317D6E" w:rsidRPr="00E9767D" w:rsidRDefault="00317D6E" w:rsidP="00606CF0">
      <w:pPr>
        <w:rPr>
          <w:szCs w:val="24"/>
          <w:lang w:val="en-GB"/>
        </w:rPr>
      </w:pPr>
    </w:p>
    <w:p w:rsidR="00317D6E" w:rsidRPr="00E9767D" w:rsidRDefault="00317D6E" w:rsidP="00606CF0">
      <w:pPr>
        <w:rPr>
          <w:b/>
          <w:szCs w:val="24"/>
          <w:lang w:val="en-GB"/>
        </w:rPr>
      </w:pPr>
      <w:r w:rsidRPr="00E9767D">
        <w:rPr>
          <w:szCs w:val="24"/>
          <w:lang w:val="en-GB"/>
        </w:rPr>
        <w:br w:type="page"/>
      </w:r>
      <w:r w:rsidRPr="00E9767D">
        <w:rPr>
          <w:b/>
          <w:szCs w:val="24"/>
          <w:lang w:val="en-GB"/>
        </w:rPr>
        <w:lastRenderedPageBreak/>
        <w:t>Bibliography</w:t>
      </w:r>
    </w:p>
    <w:p w:rsidR="00317D6E" w:rsidRPr="00E9767D" w:rsidRDefault="00317D6E" w:rsidP="00D772BE">
      <w:pPr>
        <w:rPr>
          <w:lang w:val="en-GB"/>
        </w:rPr>
      </w:pPr>
      <w:proofErr w:type="spellStart"/>
      <w:r w:rsidRPr="00E9767D">
        <w:rPr>
          <w:b/>
          <w:bCs/>
          <w:lang w:val="en-GB"/>
        </w:rPr>
        <w:t>Bagavos</w:t>
      </w:r>
      <w:proofErr w:type="spellEnd"/>
      <w:r w:rsidRPr="00E9767D">
        <w:rPr>
          <w:b/>
          <w:bCs/>
          <w:lang w:val="en-GB"/>
        </w:rPr>
        <w:t xml:space="preserve"> Chr. </w:t>
      </w:r>
      <w:r w:rsidRPr="00E9767D">
        <w:rPr>
          <w:lang w:val="en-GB"/>
        </w:rPr>
        <w:t xml:space="preserve">2008. </w:t>
      </w:r>
      <w:proofErr w:type="gramStart"/>
      <w:r w:rsidRPr="00E9767D">
        <w:rPr>
          <w:lang w:val="en-GB"/>
        </w:rPr>
        <w:t>«</w:t>
      </w:r>
      <w:proofErr w:type="spellStart"/>
      <w:r w:rsidRPr="00E9767D">
        <w:rPr>
          <w:lang w:val="en-GB"/>
        </w:rPr>
        <w:t>Ποσοτική</w:t>
      </w:r>
      <w:proofErr w:type="spellEnd"/>
      <w:r w:rsidRPr="00E9767D">
        <w:rPr>
          <w:lang w:val="en-GB"/>
        </w:rPr>
        <w:t xml:space="preserve"> </w:t>
      </w:r>
      <w:proofErr w:type="spellStart"/>
      <w:r w:rsidRPr="00E9767D">
        <w:rPr>
          <w:lang w:val="en-GB"/>
        </w:rPr>
        <w:t>διερεύνηση</w:t>
      </w:r>
      <w:proofErr w:type="spellEnd"/>
      <w:r w:rsidRPr="00E9767D">
        <w:rPr>
          <w:lang w:val="en-GB"/>
        </w:rPr>
        <w:t xml:space="preserve"> </w:t>
      </w:r>
      <w:proofErr w:type="spellStart"/>
      <w:r w:rsidRPr="00E9767D">
        <w:rPr>
          <w:lang w:val="en-GB"/>
        </w:rPr>
        <w:t>της</w:t>
      </w:r>
      <w:proofErr w:type="spellEnd"/>
      <w:r w:rsidRPr="00E9767D">
        <w:rPr>
          <w:lang w:val="en-GB"/>
        </w:rPr>
        <w:t xml:space="preserve"> </w:t>
      </w:r>
      <w:proofErr w:type="spellStart"/>
      <w:r w:rsidRPr="00E9767D">
        <w:rPr>
          <w:lang w:val="en-GB"/>
        </w:rPr>
        <w:t>συμμετοχής</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ηλικιωμένων</w:t>
      </w:r>
      <w:proofErr w:type="spellEnd"/>
      <w:r w:rsidRPr="00E9767D">
        <w:rPr>
          <w:lang w:val="en-GB"/>
        </w:rPr>
        <w:t xml:space="preserve"> </w:t>
      </w:r>
      <w:proofErr w:type="spellStart"/>
      <w:r w:rsidRPr="00E9767D">
        <w:rPr>
          <w:lang w:val="en-GB"/>
        </w:rPr>
        <w:t>εργαζομένων</w:t>
      </w:r>
      <w:proofErr w:type="spellEnd"/>
      <w:r w:rsidRPr="00E9767D">
        <w:rPr>
          <w:lang w:val="en-GB"/>
        </w:rPr>
        <w:t xml:space="preserve"> </w:t>
      </w:r>
      <w:proofErr w:type="spellStart"/>
      <w:r w:rsidRPr="00E9767D">
        <w:rPr>
          <w:lang w:val="en-GB"/>
        </w:rPr>
        <w:t>στην</w:t>
      </w:r>
      <w:proofErr w:type="spellEnd"/>
      <w:r w:rsidRPr="00E9767D">
        <w:rPr>
          <w:lang w:val="en-GB"/>
        </w:rPr>
        <w:t xml:space="preserve"> </w:t>
      </w:r>
      <w:proofErr w:type="spellStart"/>
      <w:r w:rsidRPr="00E9767D">
        <w:rPr>
          <w:lang w:val="en-GB"/>
        </w:rPr>
        <w:t>απασχόληση</w:t>
      </w:r>
      <w:proofErr w:type="spellEnd"/>
      <w:r w:rsidRPr="00E9767D">
        <w:rPr>
          <w:lang w:val="en-GB"/>
        </w:rPr>
        <w:t xml:space="preserve"> </w:t>
      </w:r>
      <w:proofErr w:type="spellStart"/>
      <w:r w:rsidRPr="00E9767D">
        <w:rPr>
          <w:lang w:val="en-GB"/>
        </w:rPr>
        <w:t>στην</w:t>
      </w:r>
      <w:proofErr w:type="spellEnd"/>
      <w:r w:rsidRPr="00E9767D">
        <w:rPr>
          <w:lang w:val="en-GB"/>
        </w:rPr>
        <w:t xml:space="preserve"> </w:t>
      </w:r>
      <w:proofErr w:type="spellStart"/>
      <w:r w:rsidRPr="00E9767D">
        <w:rPr>
          <w:lang w:val="en-GB"/>
        </w:rPr>
        <w:t>Ελλάδα</w:t>
      </w:r>
      <w:proofErr w:type="spellEnd"/>
      <w:r w:rsidRPr="00E9767D">
        <w:rPr>
          <w:lang w:val="en-GB"/>
        </w:rPr>
        <w:t xml:space="preserve">: </w:t>
      </w:r>
      <w:proofErr w:type="spellStart"/>
      <w:r w:rsidRPr="00E9767D">
        <w:rPr>
          <w:lang w:val="en-GB"/>
        </w:rPr>
        <w:t>Εξελίξεις</w:t>
      </w:r>
      <w:proofErr w:type="spellEnd"/>
      <w:r w:rsidRPr="00E9767D">
        <w:rPr>
          <w:lang w:val="en-GB"/>
        </w:rPr>
        <w:t xml:space="preserve"> </w:t>
      </w:r>
      <w:proofErr w:type="spellStart"/>
      <w:r w:rsidRPr="00E9767D">
        <w:rPr>
          <w:lang w:val="en-GB"/>
        </w:rPr>
        <w:t>και</w:t>
      </w:r>
      <w:proofErr w:type="spellEnd"/>
      <w:r w:rsidRPr="00E9767D">
        <w:rPr>
          <w:lang w:val="en-GB"/>
        </w:rPr>
        <w:t xml:space="preserve"> </w:t>
      </w:r>
      <w:proofErr w:type="spellStart"/>
      <w:r w:rsidRPr="00E9767D">
        <w:rPr>
          <w:lang w:val="en-GB"/>
        </w:rPr>
        <w:t>προοπτικές</w:t>
      </w:r>
      <w:proofErr w:type="spellEnd"/>
      <w:r w:rsidRPr="00E9767D">
        <w:rPr>
          <w:lang w:val="en-GB"/>
        </w:rPr>
        <w:t xml:space="preserve">» [Quantitative exploration of the participation of elderly in employment] in </w:t>
      </w:r>
      <w:proofErr w:type="spellStart"/>
      <w:r w:rsidRPr="00E9767D">
        <w:rPr>
          <w:b/>
          <w:lang w:val="en-GB"/>
        </w:rPr>
        <w:t>Dimoulas</w:t>
      </w:r>
      <w:proofErr w:type="spellEnd"/>
      <w:r w:rsidRPr="00E9767D">
        <w:rPr>
          <w:b/>
          <w:lang w:val="en-GB"/>
        </w:rPr>
        <w:t>, C. et al.</w:t>
      </w:r>
      <w:r w:rsidRPr="00E9767D">
        <w:rPr>
          <w:lang w:val="en-GB"/>
        </w:rPr>
        <w:t xml:space="preserve"> 2008.</w:t>
      </w:r>
      <w:proofErr w:type="gramEnd"/>
      <w:r w:rsidRPr="00E9767D">
        <w:rPr>
          <w:lang w:val="en-GB"/>
        </w:rPr>
        <w:t xml:space="preserve">  «</w:t>
      </w:r>
      <w:proofErr w:type="spellStart"/>
      <w:r w:rsidRPr="00E9767D">
        <w:rPr>
          <w:lang w:val="en-GB"/>
        </w:rPr>
        <w:t>Αξιολόγηση</w:t>
      </w:r>
      <w:proofErr w:type="spellEnd"/>
      <w:r w:rsidRPr="00E9767D">
        <w:rPr>
          <w:lang w:val="en-GB"/>
        </w:rPr>
        <w:t xml:space="preserve"> </w:t>
      </w:r>
      <w:proofErr w:type="spellStart"/>
      <w:r w:rsidRPr="00E9767D">
        <w:rPr>
          <w:lang w:val="en-GB"/>
        </w:rPr>
        <w:t>της</w:t>
      </w:r>
      <w:proofErr w:type="spellEnd"/>
      <w:r w:rsidRPr="00E9767D">
        <w:rPr>
          <w:lang w:val="en-GB"/>
        </w:rPr>
        <w:t xml:space="preserve"> </w:t>
      </w:r>
      <w:proofErr w:type="spellStart"/>
      <w:r w:rsidRPr="00E9767D">
        <w:rPr>
          <w:lang w:val="en-GB"/>
        </w:rPr>
        <w:t>Ευρωπαϊκής</w:t>
      </w:r>
      <w:proofErr w:type="spellEnd"/>
      <w:r w:rsidRPr="00E9767D">
        <w:rPr>
          <w:lang w:val="en-GB"/>
        </w:rPr>
        <w:t xml:space="preserve"> </w:t>
      </w:r>
      <w:proofErr w:type="spellStart"/>
      <w:r w:rsidRPr="00E9767D">
        <w:rPr>
          <w:lang w:val="en-GB"/>
        </w:rPr>
        <w:t>Στρατηγικής</w:t>
      </w:r>
      <w:proofErr w:type="spellEnd"/>
      <w:r w:rsidRPr="00E9767D">
        <w:rPr>
          <w:lang w:val="en-GB"/>
        </w:rPr>
        <w:t xml:space="preserve"> </w:t>
      </w:r>
      <w:proofErr w:type="spellStart"/>
      <w:r w:rsidRPr="00E9767D">
        <w:rPr>
          <w:lang w:val="en-GB"/>
        </w:rPr>
        <w:t>για</w:t>
      </w:r>
      <w:proofErr w:type="spellEnd"/>
      <w:r w:rsidRPr="00E9767D">
        <w:rPr>
          <w:lang w:val="en-GB"/>
        </w:rPr>
        <w:t xml:space="preserve"> </w:t>
      </w:r>
      <w:proofErr w:type="spellStart"/>
      <w:r w:rsidRPr="00E9767D">
        <w:rPr>
          <w:lang w:val="en-GB"/>
        </w:rPr>
        <w:t>την</w:t>
      </w:r>
      <w:proofErr w:type="spellEnd"/>
      <w:r w:rsidRPr="00E9767D">
        <w:rPr>
          <w:lang w:val="en-GB"/>
        </w:rPr>
        <w:t xml:space="preserve"> </w:t>
      </w:r>
      <w:proofErr w:type="spellStart"/>
      <w:r w:rsidRPr="00E9767D">
        <w:rPr>
          <w:lang w:val="en-GB"/>
        </w:rPr>
        <w:t>Απασχόληση</w:t>
      </w:r>
      <w:proofErr w:type="spellEnd"/>
      <w:r w:rsidRPr="00E9767D">
        <w:rPr>
          <w:lang w:val="en-GB"/>
        </w:rPr>
        <w:t xml:space="preserve">. </w:t>
      </w:r>
      <w:proofErr w:type="spellStart"/>
      <w:r w:rsidRPr="00E9767D">
        <w:rPr>
          <w:lang w:val="en-GB"/>
        </w:rPr>
        <w:t>Οι</w:t>
      </w:r>
      <w:proofErr w:type="spellEnd"/>
      <w:r w:rsidRPr="00E9767D">
        <w:rPr>
          <w:lang w:val="en-GB"/>
        </w:rPr>
        <w:t xml:space="preserve"> </w:t>
      </w:r>
      <w:proofErr w:type="spellStart"/>
      <w:r w:rsidRPr="00E9767D">
        <w:rPr>
          <w:lang w:val="en-GB"/>
        </w:rPr>
        <w:t>πολιτικές</w:t>
      </w:r>
      <w:proofErr w:type="spellEnd"/>
      <w:r w:rsidRPr="00E9767D">
        <w:rPr>
          <w:lang w:val="en-GB"/>
        </w:rPr>
        <w:t xml:space="preserve"> </w:t>
      </w:r>
      <w:proofErr w:type="spellStart"/>
      <w:r w:rsidRPr="00E9767D">
        <w:rPr>
          <w:lang w:val="en-GB"/>
        </w:rPr>
        <w:t>ενεργού</w:t>
      </w:r>
      <w:proofErr w:type="spellEnd"/>
      <w:r w:rsidRPr="00E9767D">
        <w:rPr>
          <w:lang w:val="en-GB"/>
        </w:rPr>
        <w:t xml:space="preserve"> </w:t>
      </w:r>
      <w:proofErr w:type="spellStart"/>
      <w:r w:rsidRPr="00E9767D">
        <w:rPr>
          <w:lang w:val="en-GB"/>
        </w:rPr>
        <w:t>γήρανσης</w:t>
      </w:r>
      <w:proofErr w:type="spellEnd"/>
      <w:r w:rsidRPr="00E9767D">
        <w:rPr>
          <w:lang w:val="en-GB"/>
        </w:rPr>
        <w:t xml:space="preserve"> </w:t>
      </w:r>
      <w:proofErr w:type="spellStart"/>
      <w:r w:rsidRPr="00E9767D">
        <w:rPr>
          <w:lang w:val="en-GB"/>
        </w:rPr>
        <w:t>και</w:t>
      </w:r>
      <w:proofErr w:type="spellEnd"/>
      <w:r w:rsidRPr="00E9767D">
        <w:rPr>
          <w:lang w:val="en-GB"/>
        </w:rPr>
        <w:t xml:space="preserve"> </w:t>
      </w:r>
      <w:proofErr w:type="spellStart"/>
      <w:r w:rsidRPr="00E9767D">
        <w:rPr>
          <w:lang w:val="en-GB"/>
        </w:rPr>
        <w:t>ένταξης</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μεταναστών</w:t>
      </w:r>
      <w:proofErr w:type="spellEnd"/>
      <w:r w:rsidRPr="00E9767D">
        <w:rPr>
          <w:lang w:val="en-GB"/>
        </w:rPr>
        <w:t xml:space="preserve">» [Evaluation of the European Employment Strategy in Greece: Employment policies for active ageing and </w:t>
      </w:r>
      <w:r w:rsidR="00D34048">
        <w:rPr>
          <w:lang w:val="en-GB"/>
        </w:rPr>
        <w:t>Immigrants</w:t>
      </w:r>
      <w:r w:rsidRPr="00E9767D">
        <w:rPr>
          <w:lang w:val="en-GB"/>
        </w:rPr>
        <w:t xml:space="preserve">], Athens: Labour Institute of </w:t>
      </w:r>
      <w:proofErr w:type="gramStart"/>
      <w:r w:rsidRPr="00E9767D">
        <w:rPr>
          <w:lang w:val="en-GB"/>
        </w:rPr>
        <w:t>GSEE(</w:t>
      </w:r>
      <w:proofErr w:type="gramEnd"/>
      <w:r w:rsidRPr="00E9767D">
        <w:rPr>
          <w:lang w:val="en-GB"/>
        </w:rPr>
        <w:t xml:space="preserve">INE/GSEE) </w:t>
      </w:r>
    </w:p>
    <w:p w:rsidR="00317D6E" w:rsidRPr="00E9767D" w:rsidRDefault="00317D6E" w:rsidP="00D772BE">
      <w:pPr>
        <w:spacing w:after="120"/>
        <w:rPr>
          <w:b/>
          <w:bCs/>
          <w:lang w:val="en-GB"/>
        </w:rPr>
      </w:pPr>
    </w:p>
    <w:p w:rsidR="00317D6E" w:rsidRPr="001863DB" w:rsidRDefault="00317D6E" w:rsidP="00A2491A">
      <w:pPr>
        <w:spacing w:after="120"/>
        <w:rPr>
          <w:lang w:val="el-GR"/>
        </w:rPr>
      </w:pPr>
      <w:proofErr w:type="spellStart"/>
      <w:r w:rsidRPr="00E9767D">
        <w:rPr>
          <w:b/>
          <w:bCs/>
          <w:lang w:val="en-GB"/>
        </w:rPr>
        <w:t>Dimoulas</w:t>
      </w:r>
      <w:proofErr w:type="spellEnd"/>
      <w:r w:rsidRPr="00E9767D">
        <w:rPr>
          <w:b/>
          <w:bCs/>
          <w:lang w:val="en-GB"/>
        </w:rPr>
        <w:t>, C.</w:t>
      </w:r>
      <w:r w:rsidRPr="00E9767D">
        <w:rPr>
          <w:lang w:val="en-GB"/>
        </w:rPr>
        <w:t xml:space="preserve"> 2002. “Η </w:t>
      </w:r>
      <w:proofErr w:type="spellStart"/>
      <w:r w:rsidRPr="00E9767D">
        <w:rPr>
          <w:lang w:val="en-GB"/>
        </w:rPr>
        <w:t>ανεργία</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νέων</w:t>
      </w:r>
      <w:proofErr w:type="spellEnd"/>
      <w:r w:rsidRPr="00E9767D">
        <w:rPr>
          <w:lang w:val="en-GB"/>
        </w:rPr>
        <w:t xml:space="preserve"> </w:t>
      </w:r>
      <w:proofErr w:type="spellStart"/>
      <w:r w:rsidRPr="00E9767D">
        <w:rPr>
          <w:lang w:val="en-GB"/>
        </w:rPr>
        <w:t>και</w:t>
      </w:r>
      <w:proofErr w:type="spellEnd"/>
      <w:r w:rsidRPr="00E9767D">
        <w:rPr>
          <w:lang w:val="en-GB"/>
        </w:rPr>
        <w:t xml:space="preserve"> </w:t>
      </w:r>
      <w:proofErr w:type="spellStart"/>
      <w:r w:rsidRPr="00E9767D">
        <w:rPr>
          <w:lang w:val="en-GB"/>
        </w:rPr>
        <w:t>τα</w:t>
      </w:r>
      <w:proofErr w:type="spellEnd"/>
      <w:r w:rsidRPr="00E9767D">
        <w:rPr>
          <w:lang w:val="en-GB"/>
        </w:rPr>
        <w:t xml:space="preserve"> </w:t>
      </w:r>
      <w:proofErr w:type="spellStart"/>
      <w:r w:rsidRPr="00E9767D">
        <w:rPr>
          <w:lang w:val="en-GB"/>
        </w:rPr>
        <w:t>προγράμματα</w:t>
      </w:r>
      <w:proofErr w:type="spellEnd"/>
      <w:r w:rsidRPr="00E9767D">
        <w:rPr>
          <w:lang w:val="en-GB"/>
        </w:rPr>
        <w:t xml:space="preserve"> </w:t>
      </w:r>
      <w:proofErr w:type="spellStart"/>
      <w:r w:rsidRPr="00E9767D">
        <w:rPr>
          <w:lang w:val="en-GB"/>
        </w:rPr>
        <w:t>κατάρτισης</w:t>
      </w:r>
      <w:proofErr w:type="spellEnd"/>
      <w:r w:rsidRPr="00E9767D">
        <w:rPr>
          <w:lang w:val="en-GB"/>
        </w:rPr>
        <w:t xml:space="preserve">” [Youths’ unemployment and training programs], in E. </w:t>
      </w:r>
      <w:proofErr w:type="spellStart"/>
      <w:r w:rsidRPr="00E9767D">
        <w:rPr>
          <w:lang w:val="en-GB"/>
        </w:rPr>
        <w:t>Kikilias</w:t>
      </w:r>
      <w:proofErr w:type="spellEnd"/>
      <w:r w:rsidRPr="00E9767D">
        <w:rPr>
          <w:lang w:val="en-GB"/>
        </w:rPr>
        <w:t xml:space="preserve"> and M. </w:t>
      </w:r>
      <w:proofErr w:type="spellStart"/>
      <w:r w:rsidRPr="00E9767D">
        <w:rPr>
          <w:lang w:val="en-GB"/>
        </w:rPr>
        <w:t>Chletsos</w:t>
      </w:r>
      <w:proofErr w:type="spellEnd"/>
      <w:r w:rsidRPr="00E9767D">
        <w:rPr>
          <w:lang w:val="en-GB"/>
        </w:rPr>
        <w:t xml:space="preserve">, </w:t>
      </w:r>
      <w:proofErr w:type="spellStart"/>
      <w:r w:rsidRPr="00E9767D">
        <w:rPr>
          <w:i/>
          <w:lang w:val="en-GB"/>
        </w:rPr>
        <w:t>Το</w:t>
      </w:r>
      <w:proofErr w:type="spellEnd"/>
      <w:r w:rsidRPr="00E9767D">
        <w:rPr>
          <w:i/>
          <w:lang w:val="en-GB"/>
        </w:rPr>
        <w:t xml:space="preserve"> </w:t>
      </w:r>
      <w:proofErr w:type="spellStart"/>
      <w:r w:rsidRPr="00E9767D">
        <w:rPr>
          <w:i/>
          <w:lang w:val="en-GB"/>
        </w:rPr>
        <w:t>σύστημα</w:t>
      </w:r>
      <w:proofErr w:type="spellEnd"/>
      <w:r w:rsidRPr="00E9767D">
        <w:rPr>
          <w:i/>
          <w:lang w:val="en-GB"/>
        </w:rPr>
        <w:t xml:space="preserve"> </w:t>
      </w:r>
      <w:proofErr w:type="spellStart"/>
      <w:r w:rsidRPr="00E9767D">
        <w:rPr>
          <w:i/>
          <w:lang w:val="en-GB"/>
        </w:rPr>
        <w:t>κοινωνικής</w:t>
      </w:r>
      <w:proofErr w:type="spellEnd"/>
      <w:r w:rsidRPr="00E9767D">
        <w:rPr>
          <w:i/>
          <w:lang w:val="en-GB"/>
        </w:rPr>
        <w:t xml:space="preserve"> </w:t>
      </w:r>
      <w:proofErr w:type="spellStart"/>
      <w:r w:rsidRPr="00E9767D">
        <w:rPr>
          <w:i/>
          <w:lang w:val="en-GB"/>
        </w:rPr>
        <w:t>προστασίας</w:t>
      </w:r>
      <w:proofErr w:type="spellEnd"/>
      <w:r w:rsidRPr="00E9767D">
        <w:rPr>
          <w:i/>
          <w:lang w:val="en-GB"/>
        </w:rPr>
        <w:t xml:space="preserve">: </w:t>
      </w:r>
      <w:proofErr w:type="spellStart"/>
      <w:r w:rsidRPr="00E9767D">
        <w:rPr>
          <w:i/>
          <w:lang w:val="en-GB"/>
        </w:rPr>
        <w:t>εμπειρίες</w:t>
      </w:r>
      <w:proofErr w:type="spellEnd"/>
      <w:r w:rsidRPr="00E9767D">
        <w:rPr>
          <w:i/>
          <w:lang w:val="en-GB"/>
        </w:rPr>
        <w:t xml:space="preserve">, </w:t>
      </w:r>
      <w:proofErr w:type="spellStart"/>
      <w:r w:rsidRPr="00E9767D">
        <w:rPr>
          <w:i/>
          <w:lang w:val="en-GB"/>
        </w:rPr>
        <w:t>διαστάσεις</w:t>
      </w:r>
      <w:proofErr w:type="spellEnd"/>
      <w:r w:rsidRPr="00E9767D">
        <w:rPr>
          <w:i/>
          <w:lang w:val="en-GB"/>
        </w:rPr>
        <w:t xml:space="preserve"> </w:t>
      </w:r>
      <w:proofErr w:type="spellStart"/>
      <w:r w:rsidRPr="00E9767D">
        <w:rPr>
          <w:i/>
          <w:lang w:val="en-GB"/>
        </w:rPr>
        <w:t>και</w:t>
      </w:r>
      <w:proofErr w:type="spellEnd"/>
      <w:r w:rsidRPr="00E9767D">
        <w:rPr>
          <w:i/>
          <w:lang w:val="en-GB"/>
        </w:rPr>
        <w:t xml:space="preserve"> </w:t>
      </w:r>
      <w:proofErr w:type="spellStart"/>
      <w:r w:rsidRPr="00E9767D">
        <w:rPr>
          <w:i/>
          <w:lang w:val="en-GB"/>
        </w:rPr>
        <w:t>πολιτικές</w:t>
      </w:r>
      <w:proofErr w:type="spellEnd"/>
      <w:r w:rsidRPr="00E9767D">
        <w:rPr>
          <w:lang w:val="en-GB"/>
        </w:rPr>
        <w:t xml:space="preserve"> [The social protection system against unemployment: Experiences, issues and policies].</w:t>
      </w:r>
      <w:r w:rsidRPr="00E9767D">
        <w:rPr>
          <w:iCs/>
          <w:lang w:val="en-GB"/>
        </w:rPr>
        <w:t xml:space="preserve"> Athens</w:t>
      </w:r>
      <w:r w:rsidRPr="001863DB">
        <w:rPr>
          <w:iCs/>
          <w:lang w:val="el-GR"/>
        </w:rPr>
        <w:t xml:space="preserve">, </w:t>
      </w:r>
      <w:proofErr w:type="spellStart"/>
      <w:r w:rsidRPr="00E9767D">
        <w:rPr>
          <w:iCs/>
          <w:lang w:val="en-GB"/>
        </w:rPr>
        <w:t>Sakkoulas</w:t>
      </w:r>
      <w:proofErr w:type="spellEnd"/>
      <w:r w:rsidRPr="001863DB">
        <w:rPr>
          <w:iCs/>
          <w:lang w:val="el-GR"/>
        </w:rPr>
        <w:t>.</w:t>
      </w:r>
      <w:r w:rsidRPr="001863DB">
        <w:rPr>
          <w:i/>
          <w:iCs/>
          <w:lang w:val="el-GR"/>
        </w:rPr>
        <w:t xml:space="preserve"> </w:t>
      </w:r>
      <w:proofErr w:type="gramStart"/>
      <w:r w:rsidRPr="00E9767D">
        <w:rPr>
          <w:i/>
          <w:iCs/>
          <w:lang w:val="en-GB"/>
        </w:rPr>
        <w:t>pp</w:t>
      </w:r>
      <w:r w:rsidRPr="001863DB">
        <w:rPr>
          <w:i/>
          <w:iCs/>
          <w:lang w:val="el-GR"/>
        </w:rPr>
        <w:t>.297-320</w:t>
      </w:r>
      <w:proofErr w:type="gramEnd"/>
      <w:r w:rsidRPr="001863DB">
        <w:rPr>
          <w:i/>
          <w:iCs/>
          <w:lang w:val="el-GR"/>
        </w:rPr>
        <w:t>.</w:t>
      </w:r>
    </w:p>
    <w:p w:rsidR="00317D6E" w:rsidRPr="001863DB" w:rsidRDefault="00317D6E" w:rsidP="002E5D50">
      <w:pPr>
        <w:ind w:left="360" w:hanging="360"/>
        <w:rPr>
          <w:lang w:val="el-GR"/>
        </w:rPr>
      </w:pPr>
    </w:p>
    <w:p w:rsidR="00317D6E" w:rsidRPr="00E9767D" w:rsidRDefault="00317D6E" w:rsidP="00D772BE">
      <w:pPr>
        <w:rPr>
          <w:lang w:val="en-GB"/>
        </w:rPr>
      </w:pPr>
      <w:proofErr w:type="spellStart"/>
      <w:proofErr w:type="gramStart"/>
      <w:r w:rsidRPr="00E9767D">
        <w:rPr>
          <w:b/>
          <w:lang w:val="en-GB"/>
        </w:rPr>
        <w:t>Dimoulas</w:t>
      </w:r>
      <w:proofErr w:type="spellEnd"/>
      <w:r w:rsidRPr="001863DB">
        <w:rPr>
          <w:b/>
          <w:lang w:val="el-GR"/>
        </w:rPr>
        <w:t xml:space="preserve">, </w:t>
      </w:r>
      <w:r w:rsidRPr="00E9767D">
        <w:rPr>
          <w:b/>
          <w:lang w:val="en-GB"/>
        </w:rPr>
        <w:t>C</w:t>
      </w:r>
      <w:r w:rsidRPr="001863DB">
        <w:rPr>
          <w:b/>
          <w:lang w:val="el-GR"/>
        </w:rPr>
        <w:t xml:space="preserve">. </w:t>
      </w:r>
      <w:r w:rsidRPr="00E9767D">
        <w:rPr>
          <w:b/>
          <w:lang w:val="en-GB"/>
        </w:rPr>
        <w:t>et</w:t>
      </w:r>
      <w:r w:rsidRPr="001863DB">
        <w:rPr>
          <w:b/>
          <w:lang w:val="el-GR"/>
        </w:rPr>
        <w:t xml:space="preserve"> </w:t>
      </w:r>
      <w:r w:rsidRPr="00E9767D">
        <w:rPr>
          <w:b/>
          <w:lang w:val="en-GB"/>
        </w:rPr>
        <w:t>al</w:t>
      </w:r>
      <w:r w:rsidRPr="001863DB">
        <w:rPr>
          <w:b/>
          <w:lang w:val="el-GR"/>
        </w:rPr>
        <w:t>.</w:t>
      </w:r>
      <w:r w:rsidRPr="001863DB">
        <w:rPr>
          <w:lang w:val="el-GR"/>
        </w:rPr>
        <w:t xml:space="preserve"> 2008.</w:t>
      </w:r>
      <w:proofErr w:type="gramEnd"/>
      <w:r w:rsidRPr="001863DB">
        <w:rPr>
          <w:lang w:val="el-GR"/>
        </w:rPr>
        <w:t xml:space="preserve">  «Αξιολόγηση της Ευρωπαϊκής Στρατηγικής για την Απασχόληση. </w:t>
      </w:r>
      <w:proofErr w:type="spellStart"/>
      <w:r w:rsidRPr="00E9767D">
        <w:rPr>
          <w:lang w:val="en-GB"/>
        </w:rPr>
        <w:t>Οι</w:t>
      </w:r>
      <w:proofErr w:type="spellEnd"/>
      <w:r w:rsidRPr="00E9767D">
        <w:rPr>
          <w:lang w:val="en-GB"/>
        </w:rPr>
        <w:t xml:space="preserve"> </w:t>
      </w:r>
      <w:proofErr w:type="spellStart"/>
      <w:r w:rsidRPr="00E9767D">
        <w:rPr>
          <w:lang w:val="en-GB"/>
        </w:rPr>
        <w:t>πολιτικές</w:t>
      </w:r>
      <w:proofErr w:type="spellEnd"/>
      <w:r w:rsidRPr="00E9767D">
        <w:rPr>
          <w:lang w:val="en-GB"/>
        </w:rPr>
        <w:t xml:space="preserve"> </w:t>
      </w:r>
      <w:proofErr w:type="spellStart"/>
      <w:r w:rsidRPr="00E9767D">
        <w:rPr>
          <w:lang w:val="en-GB"/>
        </w:rPr>
        <w:t>ενεργού</w:t>
      </w:r>
      <w:proofErr w:type="spellEnd"/>
      <w:r w:rsidRPr="00E9767D">
        <w:rPr>
          <w:lang w:val="en-GB"/>
        </w:rPr>
        <w:t xml:space="preserve"> </w:t>
      </w:r>
      <w:proofErr w:type="spellStart"/>
      <w:r w:rsidRPr="00E9767D">
        <w:rPr>
          <w:lang w:val="en-GB"/>
        </w:rPr>
        <w:t>γήρανσης</w:t>
      </w:r>
      <w:proofErr w:type="spellEnd"/>
      <w:r w:rsidRPr="00E9767D">
        <w:rPr>
          <w:lang w:val="en-GB"/>
        </w:rPr>
        <w:t xml:space="preserve"> </w:t>
      </w:r>
      <w:proofErr w:type="spellStart"/>
      <w:r w:rsidRPr="00E9767D">
        <w:rPr>
          <w:lang w:val="en-GB"/>
        </w:rPr>
        <w:t>και</w:t>
      </w:r>
      <w:proofErr w:type="spellEnd"/>
      <w:r w:rsidRPr="00E9767D">
        <w:rPr>
          <w:lang w:val="en-GB"/>
        </w:rPr>
        <w:t xml:space="preserve"> </w:t>
      </w:r>
      <w:proofErr w:type="spellStart"/>
      <w:r w:rsidRPr="00E9767D">
        <w:rPr>
          <w:lang w:val="en-GB"/>
        </w:rPr>
        <w:t>ένταξης</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μεταναστών</w:t>
      </w:r>
      <w:proofErr w:type="spellEnd"/>
      <w:r w:rsidRPr="00E9767D">
        <w:rPr>
          <w:lang w:val="en-GB"/>
        </w:rPr>
        <w:t xml:space="preserve">» [Evaluation of the European Employment Strategy in Greece: Employment policies for active ageing and </w:t>
      </w:r>
      <w:r w:rsidR="00D34048">
        <w:rPr>
          <w:lang w:val="en-GB"/>
        </w:rPr>
        <w:t>Immigrants</w:t>
      </w:r>
      <w:r w:rsidRPr="00E9767D">
        <w:rPr>
          <w:lang w:val="en-GB"/>
        </w:rPr>
        <w:t xml:space="preserve">], Athens: Labour Institute of </w:t>
      </w:r>
      <w:proofErr w:type="gramStart"/>
      <w:r w:rsidRPr="00E9767D">
        <w:rPr>
          <w:lang w:val="en-GB"/>
        </w:rPr>
        <w:t>GSEE(</w:t>
      </w:r>
      <w:proofErr w:type="gramEnd"/>
      <w:r w:rsidRPr="00E9767D">
        <w:rPr>
          <w:lang w:val="en-GB"/>
        </w:rPr>
        <w:t xml:space="preserve">INE/GSEE) </w:t>
      </w:r>
    </w:p>
    <w:p w:rsidR="00317D6E" w:rsidRPr="00E9767D" w:rsidRDefault="00317D6E" w:rsidP="00A2491A">
      <w:pPr>
        <w:spacing w:after="120"/>
        <w:rPr>
          <w:lang w:val="en-GB"/>
        </w:rPr>
      </w:pPr>
      <w:proofErr w:type="spellStart"/>
      <w:proofErr w:type="gramStart"/>
      <w:r w:rsidRPr="00E9767D">
        <w:rPr>
          <w:b/>
          <w:bCs/>
          <w:lang w:val="en-GB"/>
        </w:rPr>
        <w:t>Dimoulas</w:t>
      </w:r>
      <w:proofErr w:type="spellEnd"/>
      <w:r w:rsidRPr="00E9767D">
        <w:rPr>
          <w:b/>
          <w:bCs/>
          <w:lang w:val="en-GB"/>
        </w:rPr>
        <w:t xml:space="preserve">, C.; </w:t>
      </w:r>
      <w:proofErr w:type="spellStart"/>
      <w:r w:rsidRPr="00E9767D">
        <w:rPr>
          <w:b/>
          <w:bCs/>
          <w:lang w:val="en-GB"/>
        </w:rPr>
        <w:t>Michalopoulou</w:t>
      </w:r>
      <w:proofErr w:type="spellEnd"/>
      <w:r w:rsidRPr="00E9767D">
        <w:rPr>
          <w:b/>
          <w:bCs/>
          <w:lang w:val="en-GB"/>
        </w:rPr>
        <w:t>, C.</w:t>
      </w:r>
      <w:r w:rsidRPr="00E9767D">
        <w:rPr>
          <w:lang w:val="en-GB"/>
        </w:rPr>
        <w:t xml:space="preserve"> 2008.</w:t>
      </w:r>
      <w:proofErr w:type="gramEnd"/>
      <w:r w:rsidRPr="00E9767D">
        <w:rPr>
          <w:lang w:val="en-GB"/>
        </w:rPr>
        <w:t xml:space="preserve"> </w:t>
      </w:r>
      <w:proofErr w:type="spellStart"/>
      <w:proofErr w:type="gramStart"/>
      <w:r w:rsidRPr="00E9767D">
        <w:rPr>
          <w:i/>
          <w:lang w:val="en-GB"/>
        </w:rPr>
        <w:t>Ενεργητικές</w:t>
      </w:r>
      <w:proofErr w:type="spellEnd"/>
      <w:r w:rsidRPr="00E9767D">
        <w:rPr>
          <w:i/>
          <w:lang w:val="en-GB"/>
        </w:rPr>
        <w:t xml:space="preserve"> </w:t>
      </w:r>
      <w:proofErr w:type="spellStart"/>
      <w:r w:rsidRPr="00E9767D">
        <w:rPr>
          <w:i/>
          <w:lang w:val="en-GB"/>
        </w:rPr>
        <w:t>Πολιτικές</w:t>
      </w:r>
      <w:proofErr w:type="spellEnd"/>
      <w:r w:rsidRPr="00E9767D">
        <w:rPr>
          <w:i/>
          <w:lang w:val="en-GB"/>
        </w:rPr>
        <w:t xml:space="preserve"> </w:t>
      </w:r>
      <w:proofErr w:type="spellStart"/>
      <w:r w:rsidRPr="00E9767D">
        <w:rPr>
          <w:i/>
          <w:lang w:val="en-GB"/>
        </w:rPr>
        <w:t>Απασχόλησης</w:t>
      </w:r>
      <w:proofErr w:type="spellEnd"/>
      <w:r w:rsidRPr="00E9767D">
        <w:rPr>
          <w:i/>
          <w:lang w:val="en-GB"/>
        </w:rPr>
        <w:t xml:space="preserve"> </w:t>
      </w:r>
      <w:r w:rsidRPr="00E9767D">
        <w:rPr>
          <w:lang w:val="en-GB"/>
        </w:rPr>
        <w:t>[Active labour market policies].</w:t>
      </w:r>
      <w:proofErr w:type="gramEnd"/>
      <w:r w:rsidRPr="00E9767D">
        <w:rPr>
          <w:lang w:val="en-GB"/>
        </w:rPr>
        <w:t xml:space="preserve"> Athens, Labour Institute – General Confederation of Greek Workers.</w:t>
      </w:r>
    </w:p>
    <w:p w:rsidR="00317D6E" w:rsidRPr="00E9767D" w:rsidRDefault="00317D6E" w:rsidP="00A2491A">
      <w:pPr>
        <w:spacing w:after="120"/>
        <w:rPr>
          <w:b/>
          <w:lang w:val="en-GB"/>
        </w:rPr>
      </w:pPr>
    </w:p>
    <w:p w:rsidR="00317D6E" w:rsidRPr="00E9767D" w:rsidRDefault="00317D6E" w:rsidP="00A2491A">
      <w:pPr>
        <w:spacing w:after="120"/>
        <w:rPr>
          <w:lang w:val="en-GB"/>
        </w:rPr>
      </w:pPr>
      <w:proofErr w:type="gramStart"/>
      <w:r w:rsidRPr="00E9767D">
        <w:rPr>
          <w:b/>
          <w:lang w:val="en-GB"/>
        </w:rPr>
        <w:t>Foundation for Economic and Industrial Research (IOBE).</w:t>
      </w:r>
      <w:proofErr w:type="gramEnd"/>
      <w:r w:rsidRPr="00E9767D">
        <w:rPr>
          <w:b/>
          <w:lang w:val="en-GB"/>
        </w:rPr>
        <w:t xml:space="preserve"> </w:t>
      </w:r>
      <w:r w:rsidRPr="001863DB">
        <w:rPr>
          <w:lang w:val="el-GR"/>
        </w:rPr>
        <w:t xml:space="preserve">2012. </w:t>
      </w:r>
      <w:r w:rsidRPr="001863DB">
        <w:rPr>
          <w:i/>
          <w:lang w:val="el-GR"/>
        </w:rPr>
        <w:t xml:space="preserve">Η έννοια της αδήλωτης εργασίας στην Ελλάδα </w:t>
      </w:r>
      <w:r w:rsidRPr="001863DB">
        <w:rPr>
          <w:lang w:val="el-GR"/>
        </w:rPr>
        <w:t>[</w:t>
      </w:r>
      <w:r w:rsidRPr="00E9767D">
        <w:rPr>
          <w:lang w:val="en-GB"/>
        </w:rPr>
        <w:t>Informal</w:t>
      </w:r>
      <w:r w:rsidRPr="001863DB">
        <w:rPr>
          <w:lang w:val="el-GR"/>
        </w:rPr>
        <w:t xml:space="preserve"> </w:t>
      </w:r>
      <w:r w:rsidRPr="00E9767D">
        <w:rPr>
          <w:lang w:val="en-GB"/>
        </w:rPr>
        <w:t>Employment</w:t>
      </w:r>
      <w:r w:rsidRPr="001863DB">
        <w:rPr>
          <w:lang w:val="el-GR"/>
        </w:rPr>
        <w:t xml:space="preserve"> </w:t>
      </w:r>
      <w:r w:rsidRPr="00E9767D">
        <w:rPr>
          <w:lang w:val="en-GB"/>
        </w:rPr>
        <w:t>in</w:t>
      </w:r>
      <w:r w:rsidRPr="001863DB">
        <w:rPr>
          <w:lang w:val="el-GR"/>
        </w:rPr>
        <w:t xml:space="preserve"> </w:t>
      </w:r>
      <w:r w:rsidRPr="00E9767D">
        <w:rPr>
          <w:lang w:val="en-GB"/>
        </w:rPr>
        <w:t>Greece</w:t>
      </w:r>
      <w:r w:rsidRPr="001863DB">
        <w:rPr>
          <w:lang w:val="el-GR"/>
        </w:rPr>
        <w:t xml:space="preserve">]. </w:t>
      </w:r>
      <w:r w:rsidRPr="00E9767D">
        <w:rPr>
          <w:lang w:val="en-GB"/>
        </w:rPr>
        <w:t>Athens, Foundation of Economic and Industrial Research.</w:t>
      </w:r>
    </w:p>
    <w:p w:rsidR="00317D6E" w:rsidRPr="00E9767D" w:rsidRDefault="00317D6E" w:rsidP="00D87FE5">
      <w:pPr>
        <w:spacing w:after="120"/>
        <w:rPr>
          <w:lang w:val="en-GB"/>
        </w:rPr>
      </w:pPr>
      <w:proofErr w:type="gramStart"/>
      <w:r w:rsidRPr="00E9767D">
        <w:rPr>
          <w:b/>
          <w:bCs/>
          <w:lang w:val="en-GB"/>
        </w:rPr>
        <w:t>Labour Institute of General Confederation of Greek Workers (INE–GSEE).</w:t>
      </w:r>
      <w:proofErr w:type="gramEnd"/>
      <w:r w:rsidRPr="00E9767D">
        <w:rPr>
          <w:lang w:val="en-GB"/>
        </w:rPr>
        <w:t xml:space="preserve"> 2013. </w:t>
      </w:r>
      <w:proofErr w:type="spellStart"/>
      <w:r w:rsidRPr="00E9767D">
        <w:rPr>
          <w:i/>
          <w:lang w:val="en-GB"/>
        </w:rPr>
        <w:t>Ελληνική</w:t>
      </w:r>
      <w:proofErr w:type="spellEnd"/>
      <w:r w:rsidRPr="00E9767D">
        <w:rPr>
          <w:i/>
          <w:lang w:val="en-GB"/>
        </w:rPr>
        <w:t xml:space="preserve"> </w:t>
      </w:r>
      <w:proofErr w:type="spellStart"/>
      <w:r w:rsidRPr="00E9767D">
        <w:rPr>
          <w:i/>
          <w:lang w:val="en-GB"/>
        </w:rPr>
        <w:t>Οικονομία</w:t>
      </w:r>
      <w:proofErr w:type="spellEnd"/>
      <w:r w:rsidRPr="00E9767D">
        <w:rPr>
          <w:i/>
          <w:lang w:val="en-GB"/>
        </w:rPr>
        <w:t xml:space="preserve"> </w:t>
      </w:r>
      <w:proofErr w:type="spellStart"/>
      <w:r w:rsidRPr="00E9767D">
        <w:rPr>
          <w:i/>
          <w:lang w:val="en-GB"/>
        </w:rPr>
        <w:t>και</w:t>
      </w:r>
      <w:proofErr w:type="spellEnd"/>
      <w:r w:rsidRPr="00E9767D">
        <w:rPr>
          <w:i/>
          <w:lang w:val="en-GB"/>
        </w:rPr>
        <w:t xml:space="preserve"> </w:t>
      </w:r>
      <w:proofErr w:type="spellStart"/>
      <w:r w:rsidRPr="00E9767D">
        <w:rPr>
          <w:i/>
          <w:lang w:val="en-GB"/>
        </w:rPr>
        <w:t>Απασχόληση</w:t>
      </w:r>
      <w:proofErr w:type="spellEnd"/>
      <w:r w:rsidRPr="00E9767D">
        <w:rPr>
          <w:i/>
          <w:lang w:val="en-GB"/>
        </w:rPr>
        <w:t xml:space="preserve">: </w:t>
      </w:r>
      <w:proofErr w:type="spellStart"/>
      <w:r w:rsidRPr="00E9767D">
        <w:rPr>
          <w:i/>
          <w:lang w:val="en-GB"/>
        </w:rPr>
        <w:t>Ετήσια</w:t>
      </w:r>
      <w:proofErr w:type="spellEnd"/>
      <w:r w:rsidRPr="00E9767D">
        <w:rPr>
          <w:i/>
          <w:lang w:val="en-GB"/>
        </w:rPr>
        <w:t xml:space="preserve"> </w:t>
      </w:r>
      <w:proofErr w:type="spellStart"/>
      <w:r w:rsidRPr="00E9767D">
        <w:rPr>
          <w:i/>
          <w:lang w:val="en-GB"/>
        </w:rPr>
        <w:t>Έκθεση</w:t>
      </w:r>
      <w:proofErr w:type="spellEnd"/>
      <w:r w:rsidRPr="00E9767D">
        <w:rPr>
          <w:i/>
          <w:lang w:val="en-GB"/>
        </w:rPr>
        <w:t xml:space="preserve"> 2013 </w:t>
      </w:r>
      <w:r w:rsidRPr="00E9767D">
        <w:rPr>
          <w:lang w:val="en-GB"/>
        </w:rPr>
        <w:t>[Greek Economy and Employment: Annual report, 2013]. Athens, Labour Institute – General Confederation of Greek Workers.</w:t>
      </w:r>
    </w:p>
    <w:p w:rsidR="00317D6E" w:rsidRPr="00E9767D" w:rsidRDefault="00317D6E" w:rsidP="00D87FE5">
      <w:pPr>
        <w:spacing w:after="120"/>
        <w:rPr>
          <w:lang w:val="en-GB"/>
        </w:rPr>
      </w:pPr>
      <w:proofErr w:type="spellStart"/>
      <w:proofErr w:type="gramStart"/>
      <w:r w:rsidRPr="00E9767D">
        <w:rPr>
          <w:b/>
          <w:bCs/>
          <w:lang w:val="en-GB"/>
        </w:rPr>
        <w:t>Karagianni</w:t>
      </w:r>
      <w:proofErr w:type="spellEnd"/>
      <w:r w:rsidRPr="00E9767D">
        <w:rPr>
          <w:b/>
          <w:bCs/>
          <w:lang w:val="en-GB"/>
        </w:rPr>
        <w:t>, V.</w:t>
      </w:r>
      <w:r w:rsidRPr="00E9767D">
        <w:rPr>
          <w:lang w:val="en-GB"/>
        </w:rPr>
        <w:t xml:space="preserve"> 2002.</w:t>
      </w:r>
      <w:proofErr w:type="gramEnd"/>
      <w:r w:rsidRPr="00E9767D">
        <w:rPr>
          <w:lang w:val="en-GB"/>
        </w:rPr>
        <w:t xml:space="preserve"> “Η </w:t>
      </w:r>
      <w:proofErr w:type="spellStart"/>
      <w:r w:rsidRPr="00E9767D">
        <w:rPr>
          <w:lang w:val="en-GB"/>
        </w:rPr>
        <w:t>επιδοτούμενη</w:t>
      </w:r>
      <w:proofErr w:type="spellEnd"/>
      <w:r w:rsidRPr="00E9767D">
        <w:rPr>
          <w:lang w:val="en-GB"/>
        </w:rPr>
        <w:t xml:space="preserve"> </w:t>
      </w:r>
      <w:proofErr w:type="spellStart"/>
      <w:r w:rsidRPr="00E9767D">
        <w:rPr>
          <w:lang w:val="en-GB"/>
        </w:rPr>
        <w:t>ανεργία</w:t>
      </w:r>
      <w:proofErr w:type="spellEnd"/>
      <w:r w:rsidRPr="00E9767D">
        <w:rPr>
          <w:lang w:val="en-GB"/>
        </w:rPr>
        <w:t xml:space="preserve"> </w:t>
      </w:r>
      <w:proofErr w:type="spellStart"/>
      <w:r w:rsidRPr="00E9767D">
        <w:rPr>
          <w:lang w:val="en-GB"/>
        </w:rPr>
        <w:t>στην</w:t>
      </w:r>
      <w:proofErr w:type="spellEnd"/>
      <w:r w:rsidRPr="00E9767D">
        <w:rPr>
          <w:lang w:val="en-GB"/>
        </w:rPr>
        <w:t xml:space="preserve"> </w:t>
      </w:r>
      <w:proofErr w:type="spellStart"/>
      <w:r w:rsidRPr="00E9767D">
        <w:rPr>
          <w:lang w:val="en-GB"/>
        </w:rPr>
        <w:t>Ελλάδα</w:t>
      </w:r>
      <w:proofErr w:type="spellEnd"/>
      <w:r w:rsidRPr="00E9767D">
        <w:rPr>
          <w:lang w:val="en-GB"/>
        </w:rPr>
        <w:t xml:space="preserve">” [Subsidised unemployment in Greece], in E. </w:t>
      </w:r>
      <w:proofErr w:type="spellStart"/>
      <w:r w:rsidRPr="00E9767D">
        <w:rPr>
          <w:lang w:val="en-GB"/>
        </w:rPr>
        <w:t>Kikilias</w:t>
      </w:r>
      <w:proofErr w:type="spellEnd"/>
      <w:r w:rsidRPr="00E9767D">
        <w:rPr>
          <w:lang w:val="en-GB"/>
        </w:rPr>
        <w:t xml:space="preserve"> and M. </w:t>
      </w:r>
      <w:proofErr w:type="spellStart"/>
      <w:r w:rsidRPr="00E9767D">
        <w:rPr>
          <w:lang w:val="en-GB"/>
        </w:rPr>
        <w:t>Chletsos</w:t>
      </w:r>
      <w:proofErr w:type="spellEnd"/>
      <w:r w:rsidRPr="00E9767D">
        <w:rPr>
          <w:lang w:val="en-GB"/>
        </w:rPr>
        <w:t xml:space="preserve">, </w:t>
      </w:r>
      <w:proofErr w:type="spellStart"/>
      <w:r w:rsidRPr="00E9767D">
        <w:rPr>
          <w:lang w:val="en-GB"/>
        </w:rPr>
        <w:t>Το</w:t>
      </w:r>
      <w:proofErr w:type="spellEnd"/>
      <w:r w:rsidRPr="00E9767D">
        <w:rPr>
          <w:lang w:val="en-GB"/>
        </w:rPr>
        <w:t xml:space="preserve"> </w:t>
      </w:r>
      <w:proofErr w:type="spellStart"/>
      <w:r w:rsidRPr="00E9767D">
        <w:rPr>
          <w:lang w:val="en-GB"/>
        </w:rPr>
        <w:t>σύστημα</w:t>
      </w:r>
      <w:proofErr w:type="spellEnd"/>
      <w:r w:rsidRPr="00E9767D">
        <w:rPr>
          <w:lang w:val="en-GB"/>
        </w:rPr>
        <w:t xml:space="preserve"> </w:t>
      </w:r>
      <w:proofErr w:type="spellStart"/>
      <w:r w:rsidRPr="00E9767D">
        <w:rPr>
          <w:lang w:val="en-GB"/>
        </w:rPr>
        <w:t>κοινωνικής</w:t>
      </w:r>
      <w:proofErr w:type="spellEnd"/>
      <w:r w:rsidRPr="00E9767D">
        <w:rPr>
          <w:lang w:val="en-GB"/>
        </w:rPr>
        <w:t xml:space="preserve"> </w:t>
      </w:r>
      <w:proofErr w:type="spellStart"/>
      <w:r w:rsidRPr="00E9767D">
        <w:rPr>
          <w:lang w:val="en-GB"/>
        </w:rPr>
        <w:t>προστασίας</w:t>
      </w:r>
      <w:proofErr w:type="spellEnd"/>
      <w:r w:rsidRPr="00E9767D">
        <w:rPr>
          <w:lang w:val="en-GB"/>
        </w:rPr>
        <w:t xml:space="preserve">: </w:t>
      </w:r>
      <w:proofErr w:type="spellStart"/>
      <w:r w:rsidRPr="00E9767D">
        <w:rPr>
          <w:lang w:val="en-GB"/>
        </w:rPr>
        <w:t>εμπειρίες</w:t>
      </w:r>
      <w:proofErr w:type="spellEnd"/>
      <w:r w:rsidRPr="00E9767D">
        <w:rPr>
          <w:lang w:val="en-GB"/>
        </w:rPr>
        <w:t xml:space="preserve">, </w:t>
      </w:r>
      <w:proofErr w:type="spellStart"/>
      <w:r w:rsidRPr="00E9767D">
        <w:rPr>
          <w:lang w:val="en-GB"/>
        </w:rPr>
        <w:lastRenderedPageBreak/>
        <w:t>διαστάσεις</w:t>
      </w:r>
      <w:proofErr w:type="spellEnd"/>
      <w:r w:rsidRPr="00E9767D">
        <w:rPr>
          <w:lang w:val="en-GB"/>
        </w:rPr>
        <w:t xml:space="preserve"> </w:t>
      </w:r>
      <w:proofErr w:type="spellStart"/>
      <w:r w:rsidRPr="00E9767D">
        <w:rPr>
          <w:lang w:val="en-GB"/>
        </w:rPr>
        <w:t>και</w:t>
      </w:r>
      <w:proofErr w:type="spellEnd"/>
      <w:r w:rsidRPr="00E9767D">
        <w:rPr>
          <w:lang w:val="en-GB"/>
        </w:rPr>
        <w:t xml:space="preserve"> </w:t>
      </w:r>
      <w:proofErr w:type="spellStart"/>
      <w:r w:rsidRPr="00E9767D">
        <w:rPr>
          <w:lang w:val="en-GB"/>
        </w:rPr>
        <w:t>πολιτικές</w:t>
      </w:r>
      <w:proofErr w:type="spellEnd"/>
      <w:r w:rsidRPr="00E9767D">
        <w:rPr>
          <w:lang w:val="en-GB"/>
        </w:rPr>
        <w:t xml:space="preserve"> [The social protection system against unemployment: Experiences, issues and policies].</w:t>
      </w:r>
      <w:r w:rsidRPr="00E9767D">
        <w:rPr>
          <w:iCs/>
          <w:lang w:val="en-GB"/>
        </w:rPr>
        <w:t xml:space="preserve"> Athens, </w:t>
      </w:r>
      <w:proofErr w:type="spellStart"/>
      <w:r w:rsidRPr="00E9767D">
        <w:rPr>
          <w:iCs/>
          <w:lang w:val="en-GB"/>
        </w:rPr>
        <w:t>Sakkoulas</w:t>
      </w:r>
      <w:proofErr w:type="spellEnd"/>
      <w:r w:rsidRPr="00E9767D">
        <w:rPr>
          <w:iCs/>
          <w:lang w:val="en-GB"/>
        </w:rPr>
        <w:t>.</w:t>
      </w:r>
    </w:p>
    <w:p w:rsidR="00317D6E" w:rsidRPr="00E9767D" w:rsidRDefault="00317D6E" w:rsidP="00D87FE5">
      <w:pPr>
        <w:spacing w:after="120"/>
        <w:rPr>
          <w:lang w:val="en-GB"/>
        </w:rPr>
      </w:pPr>
      <w:proofErr w:type="spellStart"/>
      <w:r w:rsidRPr="00E9767D">
        <w:rPr>
          <w:b/>
          <w:bCs/>
          <w:lang w:val="en-GB"/>
        </w:rPr>
        <w:t>Karamessini</w:t>
      </w:r>
      <w:proofErr w:type="spellEnd"/>
      <w:r w:rsidRPr="00E9767D">
        <w:rPr>
          <w:b/>
          <w:bCs/>
          <w:lang w:val="en-GB"/>
        </w:rPr>
        <w:t>, M.</w:t>
      </w:r>
      <w:r w:rsidRPr="00E9767D">
        <w:rPr>
          <w:lang w:val="en-GB"/>
        </w:rPr>
        <w:t xml:space="preserve"> 2012. “</w:t>
      </w:r>
      <w:proofErr w:type="spellStart"/>
      <w:r w:rsidRPr="00E9767D">
        <w:rPr>
          <w:lang w:val="en-GB"/>
        </w:rPr>
        <w:t>Εισοδηματική</w:t>
      </w:r>
      <w:proofErr w:type="spellEnd"/>
      <w:r w:rsidRPr="00E9767D">
        <w:rPr>
          <w:lang w:val="en-GB"/>
        </w:rPr>
        <w:t xml:space="preserve"> </w:t>
      </w:r>
      <w:proofErr w:type="spellStart"/>
      <w:r w:rsidRPr="00E9767D">
        <w:rPr>
          <w:lang w:val="en-GB"/>
        </w:rPr>
        <w:t>προστασία</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ανέργων</w:t>
      </w:r>
      <w:proofErr w:type="spellEnd"/>
      <w:r w:rsidRPr="00E9767D">
        <w:rPr>
          <w:lang w:val="en-GB"/>
        </w:rPr>
        <w:t xml:space="preserve"> </w:t>
      </w:r>
      <w:proofErr w:type="spellStart"/>
      <w:r w:rsidRPr="00E9767D">
        <w:rPr>
          <w:lang w:val="en-GB"/>
        </w:rPr>
        <w:t>στην</w:t>
      </w:r>
      <w:proofErr w:type="spellEnd"/>
      <w:r w:rsidRPr="00E9767D">
        <w:rPr>
          <w:lang w:val="en-GB"/>
        </w:rPr>
        <w:t xml:space="preserve"> </w:t>
      </w:r>
      <w:proofErr w:type="spellStart"/>
      <w:r w:rsidRPr="00E9767D">
        <w:rPr>
          <w:lang w:val="en-GB"/>
        </w:rPr>
        <w:t>Ελλάδα</w:t>
      </w:r>
      <w:proofErr w:type="spellEnd"/>
      <w:r w:rsidRPr="00E9767D">
        <w:rPr>
          <w:lang w:val="en-GB"/>
        </w:rPr>
        <w:t xml:space="preserve">” [Income protection of the unemployed in Greece: Historical development and current challenges”, in M. </w:t>
      </w:r>
      <w:proofErr w:type="spellStart"/>
      <w:r w:rsidRPr="00E9767D">
        <w:rPr>
          <w:lang w:val="en-GB"/>
        </w:rPr>
        <w:t>Thanopoulou</w:t>
      </w:r>
      <w:proofErr w:type="spellEnd"/>
      <w:r w:rsidRPr="00E9767D">
        <w:rPr>
          <w:lang w:val="en-GB"/>
        </w:rPr>
        <w:t xml:space="preserve">, M. </w:t>
      </w:r>
      <w:proofErr w:type="spellStart"/>
      <w:r w:rsidRPr="00E9767D">
        <w:rPr>
          <w:lang w:val="en-GB"/>
        </w:rPr>
        <w:t>Petmesidou</w:t>
      </w:r>
      <w:proofErr w:type="spellEnd"/>
      <w:r w:rsidRPr="00E9767D">
        <w:rPr>
          <w:lang w:val="en-GB"/>
        </w:rPr>
        <w:t xml:space="preserve"> and M. </w:t>
      </w:r>
      <w:proofErr w:type="spellStart"/>
      <w:r w:rsidRPr="00E9767D">
        <w:rPr>
          <w:lang w:val="en-GB"/>
        </w:rPr>
        <w:t>Stratigaki</w:t>
      </w:r>
      <w:proofErr w:type="spellEnd"/>
      <w:r w:rsidRPr="00E9767D">
        <w:rPr>
          <w:lang w:val="en-GB"/>
        </w:rPr>
        <w:t xml:space="preserve"> (eds.), [Aspects of social dynamics] (Studies in the honour of </w:t>
      </w:r>
      <w:proofErr w:type="spellStart"/>
      <w:r w:rsidRPr="00E9767D">
        <w:rPr>
          <w:lang w:val="en-GB"/>
        </w:rPr>
        <w:t>Koula</w:t>
      </w:r>
      <w:proofErr w:type="spellEnd"/>
      <w:r w:rsidRPr="00E9767D">
        <w:rPr>
          <w:lang w:val="en-GB"/>
        </w:rPr>
        <w:t xml:space="preserve"> </w:t>
      </w:r>
      <w:proofErr w:type="spellStart"/>
      <w:r w:rsidRPr="00E9767D">
        <w:rPr>
          <w:lang w:val="en-GB"/>
        </w:rPr>
        <w:t>Kassimati</w:t>
      </w:r>
      <w:proofErr w:type="spellEnd"/>
      <w:r w:rsidRPr="00E9767D">
        <w:rPr>
          <w:lang w:val="en-GB"/>
        </w:rPr>
        <w:t>), Athens, Gutenberg.</w:t>
      </w:r>
    </w:p>
    <w:p w:rsidR="00317D6E" w:rsidRPr="00E9767D" w:rsidRDefault="00317D6E" w:rsidP="00D87FE5">
      <w:pPr>
        <w:spacing w:after="120"/>
        <w:rPr>
          <w:lang w:val="en-GB"/>
        </w:rPr>
      </w:pPr>
      <w:proofErr w:type="spellStart"/>
      <w:r w:rsidRPr="00E9767D">
        <w:rPr>
          <w:b/>
          <w:bCs/>
          <w:lang w:val="en-GB"/>
        </w:rPr>
        <w:t>Katsios</w:t>
      </w:r>
      <w:proofErr w:type="spellEnd"/>
      <w:r w:rsidRPr="00E9767D">
        <w:rPr>
          <w:b/>
          <w:bCs/>
          <w:lang w:val="en-GB"/>
        </w:rPr>
        <w:t>, S.</w:t>
      </w:r>
      <w:r w:rsidRPr="00E9767D">
        <w:rPr>
          <w:lang w:val="en-GB"/>
        </w:rPr>
        <w:t xml:space="preserve"> 2006. “The shadow economy and corruption in Greece”, in </w:t>
      </w:r>
      <w:r w:rsidRPr="00E9767D">
        <w:rPr>
          <w:i/>
          <w:lang w:val="en-GB"/>
        </w:rPr>
        <w:t>South-Eastern Europe Journal of Economics,</w:t>
      </w:r>
      <w:r w:rsidRPr="00E9767D">
        <w:rPr>
          <w:lang w:val="en-GB"/>
        </w:rPr>
        <w:t xml:space="preserve"> No. 1.</w:t>
      </w:r>
    </w:p>
    <w:p w:rsidR="00317D6E" w:rsidRPr="00E9767D" w:rsidRDefault="00317D6E" w:rsidP="00D87FE5">
      <w:pPr>
        <w:spacing w:after="120"/>
        <w:rPr>
          <w:lang w:val="en-GB"/>
        </w:rPr>
      </w:pPr>
      <w:proofErr w:type="spellStart"/>
      <w:r w:rsidRPr="00E9767D">
        <w:rPr>
          <w:b/>
          <w:bCs/>
          <w:lang w:val="en-GB"/>
        </w:rPr>
        <w:t>Kikilias</w:t>
      </w:r>
      <w:proofErr w:type="spellEnd"/>
      <w:r w:rsidRPr="00E9767D">
        <w:rPr>
          <w:b/>
          <w:bCs/>
          <w:lang w:val="en-GB"/>
        </w:rPr>
        <w:t xml:space="preserve">, E.; </w:t>
      </w:r>
      <w:proofErr w:type="spellStart"/>
      <w:r w:rsidRPr="00E9767D">
        <w:rPr>
          <w:b/>
          <w:bCs/>
          <w:lang w:val="en-GB"/>
        </w:rPr>
        <w:t>Chletsos</w:t>
      </w:r>
      <w:proofErr w:type="spellEnd"/>
      <w:r w:rsidRPr="00E9767D">
        <w:rPr>
          <w:b/>
          <w:bCs/>
          <w:lang w:val="en-GB"/>
        </w:rPr>
        <w:t>, M. (</w:t>
      </w:r>
      <w:proofErr w:type="gramStart"/>
      <w:r w:rsidRPr="00E9767D">
        <w:rPr>
          <w:b/>
          <w:bCs/>
          <w:lang w:val="en-GB"/>
        </w:rPr>
        <w:t>eds</w:t>
      </w:r>
      <w:proofErr w:type="gramEnd"/>
      <w:r w:rsidRPr="00E9767D">
        <w:rPr>
          <w:b/>
          <w:bCs/>
          <w:lang w:val="en-GB"/>
        </w:rPr>
        <w:t>.).</w:t>
      </w:r>
      <w:r w:rsidRPr="00E9767D">
        <w:rPr>
          <w:lang w:val="en-GB"/>
        </w:rPr>
        <w:t xml:space="preserve"> 2002. </w:t>
      </w:r>
      <w:proofErr w:type="spellStart"/>
      <w:r w:rsidRPr="00E9767D">
        <w:rPr>
          <w:i/>
          <w:iCs/>
          <w:lang w:val="en-GB"/>
        </w:rPr>
        <w:t>Το</w:t>
      </w:r>
      <w:proofErr w:type="spellEnd"/>
      <w:r w:rsidRPr="00E9767D">
        <w:rPr>
          <w:i/>
          <w:iCs/>
          <w:lang w:val="en-GB"/>
        </w:rPr>
        <w:t xml:space="preserve"> </w:t>
      </w:r>
      <w:proofErr w:type="spellStart"/>
      <w:r w:rsidRPr="00E9767D">
        <w:rPr>
          <w:i/>
          <w:iCs/>
          <w:lang w:val="en-GB"/>
        </w:rPr>
        <w:t>σύστημα</w:t>
      </w:r>
      <w:proofErr w:type="spellEnd"/>
      <w:r w:rsidRPr="00E9767D">
        <w:rPr>
          <w:i/>
          <w:iCs/>
          <w:lang w:val="en-GB"/>
        </w:rPr>
        <w:t xml:space="preserve"> </w:t>
      </w:r>
      <w:proofErr w:type="spellStart"/>
      <w:r w:rsidRPr="00E9767D">
        <w:rPr>
          <w:i/>
          <w:iCs/>
          <w:lang w:val="en-GB"/>
        </w:rPr>
        <w:t>κοινωνικής</w:t>
      </w:r>
      <w:proofErr w:type="spellEnd"/>
      <w:r w:rsidRPr="00E9767D">
        <w:rPr>
          <w:i/>
          <w:iCs/>
          <w:lang w:val="en-GB"/>
        </w:rPr>
        <w:t xml:space="preserve"> </w:t>
      </w:r>
      <w:proofErr w:type="spellStart"/>
      <w:r w:rsidRPr="00E9767D">
        <w:rPr>
          <w:i/>
          <w:iCs/>
          <w:lang w:val="en-GB"/>
        </w:rPr>
        <w:t>προστασίας</w:t>
      </w:r>
      <w:proofErr w:type="spellEnd"/>
      <w:r w:rsidRPr="00E9767D">
        <w:rPr>
          <w:i/>
          <w:iCs/>
          <w:lang w:val="en-GB"/>
        </w:rPr>
        <w:t xml:space="preserve">: </w:t>
      </w:r>
      <w:proofErr w:type="spellStart"/>
      <w:r w:rsidRPr="00E9767D">
        <w:rPr>
          <w:i/>
          <w:iCs/>
          <w:lang w:val="en-GB"/>
        </w:rPr>
        <w:t>εμπειρίες</w:t>
      </w:r>
      <w:proofErr w:type="spellEnd"/>
      <w:r w:rsidRPr="00E9767D">
        <w:rPr>
          <w:i/>
          <w:iCs/>
          <w:lang w:val="en-GB"/>
        </w:rPr>
        <w:t xml:space="preserve">, </w:t>
      </w:r>
      <w:proofErr w:type="spellStart"/>
      <w:r w:rsidRPr="00E9767D">
        <w:rPr>
          <w:i/>
          <w:iCs/>
          <w:lang w:val="en-GB"/>
        </w:rPr>
        <w:t>διαστάσεις</w:t>
      </w:r>
      <w:proofErr w:type="spellEnd"/>
      <w:r w:rsidRPr="00E9767D">
        <w:rPr>
          <w:i/>
          <w:iCs/>
          <w:lang w:val="en-GB"/>
        </w:rPr>
        <w:t xml:space="preserve"> </w:t>
      </w:r>
      <w:proofErr w:type="spellStart"/>
      <w:r w:rsidRPr="00E9767D">
        <w:rPr>
          <w:i/>
          <w:iCs/>
          <w:lang w:val="en-GB"/>
        </w:rPr>
        <w:t>και</w:t>
      </w:r>
      <w:proofErr w:type="spellEnd"/>
      <w:r w:rsidRPr="00E9767D">
        <w:rPr>
          <w:i/>
          <w:iCs/>
          <w:lang w:val="en-GB"/>
        </w:rPr>
        <w:t xml:space="preserve"> </w:t>
      </w:r>
      <w:proofErr w:type="spellStart"/>
      <w:r w:rsidRPr="00E9767D">
        <w:rPr>
          <w:i/>
          <w:iCs/>
          <w:lang w:val="en-GB"/>
        </w:rPr>
        <w:t>πολιτικές</w:t>
      </w:r>
      <w:proofErr w:type="spellEnd"/>
      <w:r w:rsidRPr="00E9767D">
        <w:rPr>
          <w:lang w:val="en-GB"/>
        </w:rPr>
        <w:t xml:space="preserve"> [The social protection system against unemployment: Experiences, issues and policies]. Athens, </w:t>
      </w:r>
      <w:proofErr w:type="spellStart"/>
      <w:r w:rsidRPr="00E9767D">
        <w:rPr>
          <w:lang w:val="en-GB"/>
        </w:rPr>
        <w:t>Sakkoulas</w:t>
      </w:r>
      <w:proofErr w:type="spellEnd"/>
      <w:r w:rsidRPr="00E9767D">
        <w:rPr>
          <w:lang w:val="en-GB"/>
        </w:rPr>
        <w:t>.</w:t>
      </w:r>
    </w:p>
    <w:p w:rsidR="00317D6E" w:rsidRPr="00E9767D" w:rsidRDefault="00317D6E" w:rsidP="00D87FE5">
      <w:pPr>
        <w:spacing w:after="120"/>
        <w:rPr>
          <w:lang w:val="en-GB"/>
        </w:rPr>
      </w:pPr>
      <w:proofErr w:type="spellStart"/>
      <w:proofErr w:type="gramStart"/>
      <w:r w:rsidRPr="00E9767D">
        <w:rPr>
          <w:b/>
          <w:bCs/>
          <w:lang w:val="en-GB"/>
        </w:rPr>
        <w:t>Kouzis</w:t>
      </w:r>
      <w:proofErr w:type="spellEnd"/>
      <w:r w:rsidRPr="00E9767D">
        <w:rPr>
          <w:b/>
          <w:bCs/>
          <w:lang w:val="en-GB"/>
        </w:rPr>
        <w:t>, J. et al.</w:t>
      </w:r>
      <w:r w:rsidRPr="00E9767D">
        <w:rPr>
          <w:lang w:val="en-GB"/>
        </w:rPr>
        <w:t xml:space="preserve"> 2012.</w:t>
      </w:r>
      <w:proofErr w:type="gramEnd"/>
      <w:r w:rsidRPr="00E9767D">
        <w:rPr>
          <w:lang w:val="en-GB"/>
        </w:rPr>
        <w:t xml:space="preserve"> </w:t>
      </w:r>
      <w:hyperlink r:id="rId29" w:history="1">
        <w:proofErr w:type="spellStart"/>
        <w:proofErr w:type="gramStart"/>
        <w:r w:rsidRPr="00E9767D">
          <w:rPr>
            <w:rStyle w:val="-"/>
            <w:i/>
            <w:iCs/>
            <w:color w:val="auto"/>
            <w:u w:val="none"/>
            <w:lang w:val="en-GB"/>
          </w:rPr>
          <w:t>Εργασιακές</w:t>
        </w:r>
        <w:proofErr w:type="spellEnd"/>
        <w:r w:rsidRPr="00E9767D">
          <w:rPr>
            <w:rStyle w:val="-"/>
            <w:i/>
            <w:iCs/>
            <w:color w:val="auto"/>
            <w:u w:val="none"/>
            <w:lang w:val="en-GB"/>
          </w:rPr>
          <w:t xml:space="preserve"> </w:t>
        </w:r>
        <w:proofErr w:type="spellStart"/>
        <w:r w:rsidRPr="00E9767D">
          <w:rPr>
            <w:rStyle w:val="-"/>
            <w:i/>
            <w:iCs/>
            <w:color w:val="auto"/>
            <w:u w:val="none"/>
            <w:lang w:val="en-GB"/>
          </w:rPr>
          <w:t>σχέσεις</w:t>
        </w:r>
        <w:proofErr w:type="spellEnd"/>
        <w:r w:rsidRPr="00E9767D">
          <w:rPr>
            <w:rStyle w:val="-"/>
            <w:i/>
            <w:iCs/>
            <w:color w:val="auto"/>
            <w:u w:val="none"/>
            <w:lang w:val="en-GB"/>
          </w:rPr>
          <w:t xml:space="preserve">, </w:t>
        </w:r>
        <w:proofErr w:type="spellStart"/>
        <w:r w:rsidRPr="00E9767D">
          <w:rPr>
            <w:rStyle w:val="-"/>
            <w:i/>
            <w:iCs/>
            <w:color w:val="auto"/>
            <w:u w:val="none"/>
            <w:lang w:val="en-GB"/>
          </w:rPr>
          <w:t>αφερεγγυότητα</w:t>
        </w:r>
        <w:proofErr w:type="spellEnd"/>
        <w:r w:rsidRPr="00E9767D">
          <w:rPr>
            <w:rStyle w:val="-"/>
            <w:i/>
            <w:iCs/>
            <w:color w:val="auto"/>
            <w:u w:val="none"/>
            <w:lang w:val="en-GB"/>
          </w:rPr>
          <w:t xml:space="preserve"> </w:t>
        </w:r>
        <w:proofErr w:type="spellStart"/>
        <w:r w:rsidRPr="00E9767D">
          <w:rPr>
            <w:rStyle w:val="-"/>
            <w:i/>
            <w:iCs/>
            <w:color w:val="auto"/>
            <w:u w:val="none"/>
            <w:lang w:val="en-GB"/>
          </w:rPr>
          <w:t>επιχειρήσεων</w:t>
        </w:r>
        <w:proofErr w:type="spellEnd"/>
        <w:r w:rsidRPr="00E9767D">
          <w:rPr>
            <w:rStyle w:val="-"/>
            <w:i/>
            <w:iCs/>
            <w:color w:val="auto"/>
            <w:u w:val="none"/>
            <w:lang w:val="en-GB"/>
          </w:rPr>
          <w:t xml:space="preserve"> </w:t>
        </w:r>
        <w:proofErr w:type="spellStart"/>
        <w:r w:rsidRPr="00E9767D">
          <w:rPr>
            <w:rStyle w:val="-"/>
            <w:i/>
            <w:iCs/>
            <w:color w:val="auto"/>
            <w:u w:val="none"/>
            <w:lang w:val="en-GB"/>
          </w:rPr>
          <w:t>και</w:t>
        </w:r>
        <w:proofErr w:type="spellEnd"/>
        <w:r w:rsidRPr="00E9767D">
          <w:rPr>
            <w:rStyle w:val="-"/>
            <w:i/>
            <w:iCs/>
            <w:color w:val="auto"/>
            <w:u w:val="none"/>
            <w:lang w:val="en-GB"/>
          </w:rPr>
          <w:t xml:space="preserve"> </w:t>
        </w:r>
        <w:proofErr w:type="spellStart"/>
        <w:r w:rsidRPr="00E9767D">
          <w:rPr>
            <w:rStyle w:val="-"/>
            <w:i/>
            <w:iCs/>
            <w:color w:val="auto"/>
            <w:u w:val="none"/>
            <w:lang w:val="en-GB"/>
          </w:rPr>
          <w:t>απειλή</w:t>
        </w:r>
        <w:proofErr w:type="spellEnd"/>
        <w:r w:rsidRPr="00E9767D">
          <w:rPr>
            <w:rStyle w:val="-"/>
            <w:i/>
            <w:iCs/>
            <w:color w:val="auto"/>
            <w:u w:val="none"/>
            <w:lang w:val="en-GB"/>
          </w:rPr>
          <w:t xml:space="preserve"> </w:t>
        </w:r>
        <w:proofErr w:type="spellStart"/>
        <w:r w:rsidRPr="00E9767D">
          <w:rPr>
            <w:rStyle w:val="-"/>
            <w:i/>
            <w:iCs/>
            <w:color w:val="auto"/>
            <w:u w:val="none"/>
            <w:lang w:val="en-GB"/>
          </w:rPr>
          <w:t>ανεργίας</w:t>
        </w:r>
        <w:proofErr w:type="spellEnd"/>
        <w:r w:rsidRPr="00E9767D">
          <w:rPr>
            <w:rStyle w:val="-"/>
            <w:i/>
            <w:iCs/>
            <w:color w:val="auto"/>
            <w:u w:val="none"/>
            <w:lang w:val="en-GB"/>
          </w:rPr>
          <w:t xml:space="preserve"> </w:t>
        </w:r>
        <w:proofErr w:type="spellStart"/>
        <w:r w:rsidRPr="00E9767D">
          <w:rPr>
            <w:rStyle w:val="-"/>
            <w:i/>
            <w:iCs/>
            <w:color w:val="auto"/>
            <w:u w:val="none"/>
            <w:lang w:val="en-GB"/>
          </w:rPr>
          <w:t>κατά</w:t>
        </w:r>
        <w:proofErr w:type="spellEnd"/>
        <w:r w:rsidRPr="00E9767D">
          <w:rPr>
            <w:rStyle w:val="-"/>
            <w:i/>
            <w:iCs/>
            <w:color w:val="auto"/>
            <w:u w:val="none"/>
            <w:lang w:val="en-GB"/>
          </w:rPr>
          <w:t xml:space="preserve"> </w:t>
        </w:r>
        <w:proofErr w:type="spellStart"/>
        <w:r w:rsidRPr="00E9767D">
          <w:rPr>
            <w:rStyle w:val="-"/>
            <w:i/>
            <w:iCs/>
            <w:color w:val="auto"/>
            <w:u w:val="none"/>
            <w:lang w:val="en-GB"/>
          </w:rPr>
          <w:t>την</w:t>
        </w:r>
        <w:proofErr w:type="spellEnd"/>
        <w:r w:rsidRPr="00E9767D">
          <w:rPr>
            <w:rStyle w:val="-"/>
            <w:i/>
            <w:iCs/>
            <w:color w:val="auto"/>
            <w:u w:val="none"/>
            <w:lang w:val="en-GB"/>
          </w:rPr>
          <w:t xml:space="preserve"> </w:t>
        </w:r>
        <w:proofErr w:type="spellStart"/>
        <w:r w:rsidRPr="00E9767D">
          <w:rPr>
            <w:rStyle w:val="-"/>
            <w:i/>
            <w:iCs/>
            <w:color w:val="auto"/>
            <w:u w:val="none"/>
            <w:lang w:val="en-GB"/>
          </w:rPr>
          <w:t>περίοδο</w:t>
        </w:r>
        <w:proofErr w:type="spellEnd"/>
        <w:r w:rsidRPr="00E9767D">
          <w:rPr>
            <w:rStyle w:val="-"/>
            <w:i/>
            <w:iCs/>
            <w:color w:val="auto"/>
            <w:u w:val="none"/>
            <w:lang w:val="en-GB"/>
          </w:rPr>
          <w:t xml:space="preserve"> </w:t>
        </w:r>
        <w:proofErr w:type="spellStart"/>
        <w:r w:rsidRPr="00E9767D">
          <w:rPr>
            <w:rStyle w:val="-"/>
            <w:i/>
            <w:iCs/>
            <w:color w:val="auto"/>
            <w:u w:val="none"/>
            <w:lang w:val="en-GB"/>
          </w:rPr>
          <w:t>της</w:t>
        </w:r>
        <w:proofErr w:type="spellEnd"/>
        <w:r w:rsidRPr="00E9767D">
          <w:rPr>
            <w:rStyle w:val="-"/>
            <w:i/>
            <w:iCs/>
            <w:color w:val="auto"/>
            <w:u w:val="none"/>
            <w:lang w:val="en-GB"/>
          </w:rPr>
          <w:t xml:space="preserve"> </w:t>
        </w:r>
        <w:proofErr w:type="spellStart"/>
        <w:r w:rsidRPr="00E9767D">
          <w:rPr>
            <w:rStyle w:val="-"/>
            <w:i/>
            <w:iCs/>
            <w:color w:val="auto"/>
            <w:u w:val="none"/>
            <w:lang w:val="en-GB"/>
          </w:rPr>
          <w:t>ύφεσης</w:t>
        </w:r>
        <w:proofErr w:type="spellEnd"/>
        <w:r w:rsidRPr="00E9767D">
          <w:rPr>
            <w:rStyle w:val="-"/>
            <w:i/>
            <w:iCs/>
            <w:color w:val="auto"/>
            <w:u w:val="none"/>
            <w:lang w:val="en-GB"/>
          </w:rPr>
          <w:t xml:space="preserve"> </w:t>
        </w:r>
        <w:proofErr w:type="spellStart"/>
        <w:r w:rsidRPr="00E9767D">
          <w:rPr>
            <w:rStyle w:val="-"/>
            <w:i/>
            <w:iCs/>
            <w:color w:val="auto"/>
            <w:u w:val="none"/>
            <w:lang w:val="en-GB"/>
          </w:rPr>
          <w:t>και</w:t>
        </w:r>
        <w:proofErr w:type="spellEnd"/>
        <w:r w:rsidRPr="00E9767D">
          <w:rPr>
            <w:rStyle w:val="-"/>
            <w:i/>
            <w:iCs/>
            <w:color w:val="auto"/>
            <w:u w:val="none"/>
            <w:lang w:val="en-GB"/>
          </w:rPr>
          <w:t xml:space="preserve"> </w:t>
        </w:r>
        <w:proofErr w:type="spellStart"/>
        <w:r w:rsidRPr="00E9767D">
          <w:rPr>
            <w:rStyle w:val="-"/>
            <w:i/>
            <w:iCs/>
            <w:color w:val="auto"/>
            <w:u w:val="none"/>
            <w:lang w:val="en-GB"/>
          </w:rPr>
          <w:t>κρίσης</w:t>
        </w:r>
        <w:proofErr w:type="spellEnd"/>
      </w:hyperlink>
      <w:r w:rsidRPr="00E9767D">
        <w:rPr>
          <w:i/>
          <w:iCs/>
          <w:lang w:val="en-GB"/>
        </w:rPr>
        <w:t xml:space="preserve"> </w:t>
      </w:r>
      <w:r w:rsidRPr="00E9767D">
        <w:rPr>
          <w:lang w:val="en-GB"/>
        </w:rPr>
        <w:t>[Labour relations, insolvent firms and risk of unemployment in the period of recession and crisis] (</w:t>
      </w:r>
      <w:proofErr w:type="spellStart"/>
      <w:r w:rsidRPr="00E9767D">
        <w:rPr>
          <w:lang w:val="en-GB"/>
        </w:rPr>
        <w:t>Tetradia</w:t>
      </w:r>
      <w:proofErr w:type="spellEnd"/>
      <w:r w:rsidRPr="00E9767D">
        <w:rPr>
          <w:lang w:val="en-GB"/>
        </w:rPr>
        <w:t>, No. 36).</w:t>
      </w:r>
      <w:proofErr w:type="gramEnd"/>
      <w:r w:rsidRPr="00E9767D">
        <w:rPr>
          <w:lang w:val="en-GB"/>
        </w:rPr>
        <w:t xml:space="preserve"> Athens, Labour Institute – General Confederation of Greek Workers (INE/GSEE). </w:t>
      </w:r>
    </w:p>
    <w:p w:rsidR="00317D6E" w:rsidRPr="00E9767D" w:rsidRDefault="00317D6E" w:rsidP="00C2093D">
      <w:pPr>
        <w:rPr>
          <w:i/>
          <w:iCs/>
          <w:lang w:val="en-GB"/>
        </w:rPr>
      </w:pPr>
      <w:proofErr w:type="spellStart"/>
      <w:r w:rsidRPr="00E9767D">
        <w:rPr>
          <w:b/>
          <w:bCs/>
          <w:lang w:val="en-GB"/>
        </w:rPr>
        <w:t>Matsaganis</w:t>
      </w:r>
      <w:proofErr w:type="spellEnd"/>
      <w:r w:rsidRPr="00E9767D">
        <w:rPr>
          <w:b/>
          <w:bCs/>
          <w:lang w:val="en-GB"/>
        </w:rPr>
        <w:t>, M.</w:t>
      </w:r>
      <w:r w:rsidRPr="00E9767D">
        <w:rPr>
          <w:lang w:val="en-GB"/>
        </w:rPr>
        <w:t xml:space="preserve"> 2012. “Social policy in hard times: The case of Greece”, </w:t>
      </w:r>
      <w:r w:rsidRPr="00E9767D">
        <w:rPr>
          <w:i/>
          <w:iCs/>
          <w:lang w:val="en-GB"/>
        </w:rPr>
        <w:t>Critical social policy Vol. 32 no 3 2012</w:t>
      </w:r>
    </w:p>
    <w:p w:rsidR="00317D6E" w:rsidRPr="00E9767D" w:rsidRDefault="00317D6E" w:rsidP="00CD6E1B">
      <w:pPr>
        <w:rPr>
          <w:szCs w:val="24"/>
          <w:lang w:val="en-GB"/>
        </w:rPr>
      </w:pPr>
      <w:proofErr w:type="gramStart"/>
      <w:r w:rsidRPr="00E9767D">
        <w:rPr>
          <w:b/>
          <w:bCs/>
          <w:szCs w:val="24"/>
          <w:lang w:val="en-GB"/>
        </w:rPr>
        <w:t>Greek Employment Organization (OAED).</w:t>
      </w:r>
      <w:proofErr w:type="gramEnd"/>
      <w:r w:rsidRPr="00E9767D">
        <w:rPr>
          <w:b/>
          <w:bCs/>
          <w:szCs w:val="24"/>
          <w:lang w:val="en-GB"/>
        </w:rPr>
        <w:t xml:space="preserve"> </w:t>
      </w:r>
      <w:r w:rsidRPr="00E9767D">
        <w:rPr>
          <w:szCs w:val="24"/>
          <w:lang w:val="en-GB"/>
        </w:rPr>
        <w:t>2013</w:t>
      </w:r>
      <w:r w:rsidRPr="00E9767D">
        <w:rPr>
          <w:b/>
          <w:bCs/>
          <w:szCs w:val="24"/>
          <w:lang w:val="en-GB"/>
        </w:rPr>
        <w:t>.</w:t>
      </w:r>
      <w:r w:rsidRPr="00E9767D">
        <w:rPr>
          <w:szCs w:val="24"/>
          <w:lang w:val="en-GB"/>
        </w:rPr>
        <w:t xml:space="preserve"> Monthly and Annual Reports on Unemployment,Statistics"http://www.oaed.gr/index.php?option=com_content&amp;view=article&amp;id=173&amp;Itemid=458&amp;lang=el</w:t>
      </w:r>
    </w:p>
    <w:p w:rsidR="00317D6E" w:rsidRPr="00E9767D" w:rsidRDefault="00317D6E" w:rsidP="00C2093D">
      <w:pPr>
        <w:spacing w:after="120"/>
        <w:rPr>
          <w:lang w:val="en-GB"/>
        </w:rPr>
      </w:pPr>
      <w:proofErr w:type="gramStart"/>
      <w:r w:rsidRPr="00E9767D">
        <w:rPr>
          <w:b/>
          <w:lang w:val="en-GB"/>
        </w:rPr>
        <w:t>OECD.</w:t>
      </w:r>
      <w:proofErr w:type="gramEnd"/>
      <w:r w:rsidRPr="00E9767D">
        <w:rPr>
          <w:b/>
          <w:lang w:val="en-GB"/>
        </w:rPr>
        <w:t xml:space="preserve"> </w:t>
      </w:r>
      <w:r w:rsidRPr="00E9767D">
        <w:rPr>
          <w:lang w:val="en-GB"/>
        </w:rPr>
        <w:t xml:space="preserve">2013. </w:t>
      </w:r>
      <w:r w:rsidRPr="00E9767D">
        <w:rPr>
          <w:i/>
          <w:lang w:val="en-GB"/>
        </w:rPr>
        <w:t>Greece: Reform of social welfare programmes</w:t>
      </w:r>
      <w:r w:rsidRPr="00E9767D">
        <w:rPr>
          <w:lang w:val="en-GB"/>
        </w:rPr>
        <w:t xml:space="preserve"> (OECD Public governance reviews). Paris, Organisation for Economic Co-operation and Development.</w:t>
      </w:r>
    </w:p>
    <w:p w:rsidR="00317D6E" w:rsidRPr="00E9767D" w:rsidRDefault="00317D6E" w:rsidP="00D772BE">
      <w:pPr>
        <w:ind w:left="360" w:hanging="360"/>
        <w:rPr>
          <w:lang w:val="en-GB"/>
        </w:rPr>
      </w:pPr>
      <w:proofErr w:type="spellStart"/>
      <w:proofErr w:type="gramStart"/>
      <w:r w:rsidRPr="00E9767D">
        <w:rPr>
          <w:b/>
          <w:bCs/>
          <w:lang w:val="en-GB"/>
        </w:rPr>
        <w:t>Papadopoulou</w:t>
      </w:r>
      <w:proofErr w:type="spellEnd"/>
      <w:r w:rsidRPr="00E9767D">
        <w:rPr>
          <w:b/>
          <w:bCs/>
          <w:lang w:val="en-GB"/>
        </w:rPr>
        <w:t xml:space="preserve"> D. </w:t>
      </w:r>
      <w:r w:rsidRPr="00E9767D">
        <w:rPr>
          <w:lang w:val="en-GB"/>
        </w:rPr>
        <w:t>2008.</w:t>
      </w:r>
      <w:proofErr w:type="gramEnd"/>
      <w:r w:rsidRPr="00E9767D">
        <w:rPr>
          <w:lang w:val="en-GB"/>
        </w:rPr>
        <w:t xml:space="preserve"> </w:t>
      </w:r>
      <w:proofErr w:type="gramStart"/>
      <w:r w:rsidRPr="00E9767D">
        <w:rPr>
          <w:lang w:val="en-GB"/>
        </w:rPr>
        <w:t xml:space="preserve">« </w:t>
      </w:r>
      <w:proofErr w:type="spellStart"/>
      <w:r w:rsidRPr="00E9767D">
        <w:rPr>
          <w:lang w:val="en-GB"/>
        </w:rPr>
        <w:t>Τελική</w:t>
      </w:r>
      <w:proofErr w:type="spellEnd"/>
      <w:r w:rsidRPr="00E9767D">
        <w:rPr>
          <w:lang w:val="en-GB"/>
        </w:rPr>
        <w:t xml:space="preserve"> </w:t>
      </w:r>
      <w:proofErr w:type="spellStart"/>
      <w:r w:rsidRPr="00E9767D">
        <w:rPr>
          <w:lang w:val="en-GB"/>
        </w:rPr>
        <w:t>Έκθεση</w:t>
      </w:r>
      <w:proofErr w:type="spellEnd"/>
      <w:r w:rsidRPr="00E9767D">
        <w:rPr>
          <w:lang w:val="en-GB"/>
        </w:rPr>
        <w:t xml:space="preserve"> </w:t>
      </w:r>
      <w:proofErr w:type="spellStart"/>
      <w:r w:rsidRPr="00E9767D">
        <w:rPr>
          <w:lang w:val="en-GB"/>
        </w:rPr>
        <w:t>για</w:t>
      </w:r>
      <w:proofErr w:type="spellEnd"/>
      <w:r w:rsidRPr="00E9767D">
        <w:rPr>
          <w:lang w:val="en-GB"/>
        </w:rPr>
        <w:t xml:space="preserve"> </w:t>
      </w:r>
      <w:proofErr w:type="spellStart"/>
      <w:r w:rsidRPr="00E9767D">
        <w:rPr>
          <w:lang w:val="en-GB"/>
        </w:rPr>
        <w:t>την</w:t>
      </w:r>
      <w:proofErr w:type="spellEnd"/>
      <w:r w:rsidRPr="00E9767D">
        <w:rPr>
          <w:lang w:val="en-GB"/>
        </w:rPr>
        <w:t xml:space="preserve"> </w:t>
      </w:r>
      <w:proofErr w:type="spellStart"/>
      <w:r w:rsidRPr="00E9767D">
        <w:rPr>
          <w:lang w:val="en-GB"/>
        </w:rPr>
        <w:t>Αξιολόγηση</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μεταναστευτικών</w:t>
      </w:r>
      <w:proofErr w:type="spellEnd"/>
      <w:r w:rsidRPr="00E9767D">
        <w:rPr>
          <w:lang w:val="en-GB"/>
        </w:rPr>
        <w:t xml:space="preserve"> </w:t>
      </w:r>
      <w:proofErr w:type="spellStart"/>
      <w:r w:rsidRPr="00E9767D">
        <w:rPr>
          <w:lang w:val="en-GB"/>
        </w:rPr>
        <w:t>πολιτικών</w:t>
      </w:r>
      <w:proofErr w:type="spellEnd"/>
      <w:r w:rsidRPr="00E9767D">
        <w:rPr>
          <w:lang w:val="en-GB"/>
        </w:rPr>
        <w:t xml:space="preserve">» [Final report on the evaluation of migration policies] in </w:t>
      </w:r>
      <w:proofErr w:type="spellStart"/>
      <w:r w:rsidRPr="00E9767D">
        <w:rPr>
          <w:b/>
          <w:lang w:val="en-GB"/>
        </w:rPr>
        <w:t>Dimoulas</w:t>
      </w:r>
      <w:proofErr w:type="spellEnd"/>
      <w:r w:rsidRPr="00E9767D">
        <w:rPr>
          <w:b/>
          <w:lang w:val="en-GB"/>
        </w:rPr>
        <w:t>, C. et al.</w:t>
      </w:r>
      <w:r w:rsidRPr="00E9767D">
        <w:rPr>
          <w:lang w:val="en-GB"/>
        </w:rPr>
        <w:t xml:space="preserve"> 2008.</w:t>
      </w:r>
      <w:proofErr w:type="gramEnd"/>
      <w:r w:rsidRPr="00E9767D">
        <w:rPr>
          <w:lang w:val="en-GB"/>
        </w:rPr>
        <w:t xml:space="preserve">  «</w:t>
      </w:r>
      <w:proofErr w:type="spellStart"/>
      <w:r w:rsidRPr="00E9767D">
        <w:rPr>
          <w:lang w:val="en-GB"/>
        </w:rPr>
        <w:t>Αξιολόγηση</w:t>
      </w:r>
      <w:proofErr w:type="spellEnd"/>
      <w:r w:rsidRPr="00E9767D">
        <w:rPr>
          <w:lang w:val="en-GB"/>
        </w:rPr>
        <w:t xml:space="preserve"> </w:t>
      </w:r>
      <w:proofErr w:type="spellStart"/>
      <w:r w:rsidRPr="00E9767D">
        <w:rPr>
          <w:lang w:val="en-GB"/>
        </w:rPr>
        <w:t>της</w:t>
      </w:r>
      <w:proofErr w:type="spellEnd"/>
      <w:r w:rsidRPr="00E9767D">
        <w:rPr>
          <w:lang w:val="en-GB"/>
        </w:rPr>
        <w:t xml:space="preserve"> </w:t>
      </w:r>
      <w:proofErr w:type="spellStart"/>
      <w:r w:rsidRPr="00E9767D">
        <w:rPr>
          <w:lang w:val="en-GB"/>
        </w:rPr>
        <w:t>Ευρωπαϊκής</w:t>
      </w:r>
      <w:proofErr w:type="spellEnd"/>
      <w:r w:rsidRPr="00E9767D">
        <w:rPr>
          <w:lang w:val="en-GB"/>
        </w:rPr>
        <w:t xml:space="preserve"> </w:t>
      </w:r>
      <w:proofErr w:type="spellStart"/>
      <w:r w:rsidRPr="00E9767D">
        <w:rPr>
          <w:lang w:val="en-GB"/>
        </w:rPr>
        <w:t>Στρατηγικής</w:t>
      </w:r>
      <w:proofErr w:type="spellEnd"/>
      <w:r w:rsidRPr="00E9767D">
        <w:rPr>
          <w:lang w:val="en-GB"/>
        </w:rPr>
        <w:t xml:space="preserve"> </w:t>
      </w:r>
      <w:proofErr w:type="spellStart"/>
      <w:r w:rsidRPr="00E9767D">
        <w:rPr>
          <w:lang w:val="en-GB"/>
        </w:rPr>
        <w:t>για</w:t>
      </w:r>
      <w:proofErr w:type="spellEnd"/>
      <w:r w:rsidRPr="00E9767D">
        <w:rPr>
          <w:lang w:val="en-GB"/>
        </w:rPr>
        <w:t xml:space="preserve"> </w:t>
      </w:r>
      <w:proofErr w:type="spellStart"/>
      <w:r w:rsidRPr="00E9767D">
        <w:rPr>
          <w:lang w:val="en-GB"/>
        </w:rPr>
        <w:t>την</w:t>
      </w:r>
      <w:proofErr w:type="spellEnd"/>
      <w:r w:rsidRPr="00E9767D">
        <w:rPr>
          <w:lang w:val="en-GB"/>
        </w:rPr>
        <w:t xml:space="preserve"> </w:t>
      </w:r>
      <w:proofErr w:type="spellStart"/>
      <w:r w:rsidRPr="00E9767D">
        <w:rPr>
          <w:lang w:val="en-GB"/>
        </w:rPr>
        <w:t>Απασχόληση</w:t>
      </w:r>
      <w:proofErr w:type="spellEnd"/>
      <w:r w:rsidRPr="00E9767D">
        <w:rPr>
          <w:lang w:val="en-GB"/>
        </w:rPr>
        <w:t xml:space="preserve">. </w:t>
      </w:r>
      <w:proofErr w:type="spellStart"/>
      <w:r w:rsidRPr="00E9767D">
        <w:rPr>
          <w:lang w:val="en-GB"/>
        </w:rPr>
        <w:t>Οι</w:t>
      </w:r>
      <w:proofErr w:type="spellEnd"/>
      <w:r w:rsidRPr="00E9767D">
        <w:rPr>
          <w:lang w:val="en-GB"/>
        </w:rPr>
        <w:t xml:space="preserve"> </w:t>
      </w:r>
      <w:proofErr w:type="spellStart"/>
      <w:r w:rsidRPr="00E9767D">
        <w:rPr>
          <w:lang w:val="en-GB"/>
        </w:rPr>
        <w:t>πολιτικές</w:t>
      </w:r>
      <w:proofErr w:type="spellEnd"/>
      <w:r w:rsidRPr="00E9767D">
        <w:rPr>
          <w:lang w:val="en-GB"/>
        </w:rPr>
        <w:t xml:space="preserve"> </w:t>
      </w:r>
      <w:proofErr w:type="spellStart"/>
      <w:r w:rsidRPr="00E9767D">
        <w:rPr>
          <w:lang w:val="en-GB"/>
        </w:rPr>
        <w:t>ενεργού</w:t>
      </w:r>
      <w:proofErr w:type="spellEnd"/>
      <w:r w:rsidRPr="00E9767D">
        <w:rPr>
          <w:lang w:val="en-GB"/>
        </w:rPr>
        <w:t xml:space="preserve"> </w:t>
      </w:r>
      <w:proofErr w:type="spellStart"/>
      <w:r w:rsidRPr="00E9767D">
        <w:rPr>
          <w:lang w:val="en-GB"/>
        </w:rPr>
        <w:t>γήρανσης</w:t>
      </w:r>
      <w:proofErr w:type="spellEnd"/>
      <w:r w:rsidRPr="00E9767D">
        <w:rPr>
          <w:lang w:val="en-GB"/>
        </w:rPr>
        <w:t xml:space="preserve"> </w:t>
      </w:r>
      <w:proofErr w:type="spellStart"/>
      <w:r w:rsidRPr="00E9767D">
        <w:rPr>
          <w:lang w:val="en-GB"/>
        </w:rPr>
        <w:t>και</w:t>
      </w:r>
      <w:proofErr w:type="spellEnd"/>
      <w:r w:rsidRPr="00E9767D">
        <w:rPr>
          <w:lang w:val="en-GB"/>
        </w:rPr>
        <w:t xml:space="preserve"> </w:t>
      </w:r>
      <w:proofErr w:type="spellStart"/>
      <w:r w:rsidRPr="00E9767D">
        <w:rPr>
          <w:lang w:val="en-GB"/>
        </w:rPr>
        <w:t>ένταξης</w:t>
      </w:r>
      <w:proofErr w:type="spellEnd"/>
      <w:r w:rsidRPr="00E9767D">
        <w:rPr>
          <w:lang w:val="en-GB"/>
        </w:rPr>
        <w:t xml:space="preserve"> </w:t>
      </w:r>
      <w:proofErr w:type="spellStart"/>
      <w:r w:rsidRPr="00E9767D">
        <w:rPr>
          <w:lang w:val="en-GB"/>
        </w:rPr>
        <w:t>των</w:t>
      </w:r>
      <w:proofErr w:type="spellEnd"/>
      <w:r w:rsidRPr="00E9767D">
        <w:rPr>
          <w:lang w:val="en-GB"/>
        </w:rPr>
        <w:t xml:space="preserve"> </w:t>
      </w:r>
      <w:proofErr w:type="spellStart"/>
      <w:r w:rsidRPr="00E9767D">
        <w:rPr>
          <w:lang w:val="en-GB"/>
        </w:rPr>
        <w:t>μεταναστών</w:t>
      </w:r>
      <w:proofErr w:type="spellEnd"/>
      <w:r w:rsidRPr="00E9767D">
        <w:rPr>
          <w:lang w:val="en-GB"/>
        </w:rPr>
        <w:t xml:space="preserve">» [Evaluation of the European Employment Strategy in Greece: Employment policies for active ageing and </w:t>
      </w:r>
      <w:r w:rsidR="00D34048">
        <w:rPr>
          <w:lang w:val="en-GB"/>
        </w:rPr>
        <w:t>Immigrants</w:t>
      </w:r>
      <w:r w:rsidRPr="00E9767D">
        <w:rPr>
          <w:lang w:val="en-GB"/>
        </w:rPr>
        <w:t xml:space="preserve">], Athens: Labour Institute of </w:t>
      </w:r>
      <w:proofErr w:type="gramStart"/>
      <w:r w:rsidRPr="00E9767D">
        <w:rPr>
          <w:lang w:val="en-GB"/>
        </w:rPr>
        <w:t>GSEE(</w:t>
      </w:r>
      <w:proofErr w:type="gramEnd"/>
      <w:r w:rsidRPr="00E9767D">
        <w:rPr>
          <w:lang w:val="en-GB"/>
        </w:rPr>
        <w:t xml:space="preserve">INE/GSEE) </w:t>
      </w:r>
    </w:p>
    <w:p w:rsidR="00317D6E" w:rsidRPr="00E9767D" w:rsidRDefault="00317D6E" w:rsidP="00C2093D">
      <w:pPr>
        <w:spacing w:after="120"/>
        <w:rPr>
          <w:lang w:val="en-GB"/>
        </w:rPr>
      </w:pPr>
    </w:p>
    <w:p w:rsidR="00317D6E" w:rsidRPr="00E9767D" w:rsidRDefault="00317D6E" w:rsidP="00C2093D">
      <w:pPr>
        <w:spacing w:after="120"/>
        <w:rPr>
          <w:lang w:val="en-GB"/>
        </w:rPr>
      </w:pPr>
      <w:proofErr w:type="spellStart"/>
      <w:proofErr w:type="gramStart"/>
      <w:r w:rsidRPr="00E9767D">
        <w:rPr>
          <w:b/>
          <w:bCs/>
          <w:lang w:val="en-GB"/>
        </w:rPr>
        <w:t>Petmesidou</w:t>
      </w:r>
      <w:proofErr w:type="spellEnd"/>
      <w:r w:rsidRPr="00E9767D">
        <w:rPr>
          <w:b/>
          <w:bCs/>
          <w:lang w:val="en-GB"/>
        </w:rPr>
        <w:t xml:space="preserve">, M.; </w:t>
      </w:r>
      <w:proofErr w:type="spellStart"/>
      <w:r w:rsidRPr="00E9767D">
        <w:rPr>
          <w:b/>
          <w:bCs/>
          <w:lang w:val="en-GB"/>
        </w:rPr>
        <w:t>Guillén</w:t>
      </w:r>
      <w:proofErr w:type="spellEnd"/>
      <w:r w:rsidRPr="00E9767D">
        <w:rPr>
          <w:b/>
          <w:bCs/>
          <w:lang w:val="en-GB"/>
        </w:rPr>
        <w:t>, A.</w:t>
      </w:r>
      <w:r w:rsidRPr="00E9767D">
        <w:rPr>
          <w:lang w:val="en-GB"/>
        </w:rPr>
        <w:t xml:space="preserve"> 2008.</w:t>
      </w:r>
      <w:proofErr w:type="gramEnd"/>
      <w:r w:rsidRPr="00E9767D">
        <w:rPr>
          <w:lang w:val="en-GB"/>
        </w:rPr>
        <w:t xml:space="preserve"> </w:t>
      </w:r>
      <w:proofErr w:type="gramStart"/>
      <w:r w:rsidRPr="00E9767D">
        <w:rPr>
          <w:lang w:val="en-GB"/>
        </w:rPr>
        <w:t>“</w:t>
      </w:r>
      <w:r w:rsidRPr="00E9767D">
        <w:rPr>
          <w:rFonts w:ascii="Arial" w:hAnsi="Arial"/>
          <w:b/>
          <w:bCs/>
          <w:color w:val="000000"/>
          <w:sz w:val="21"/>
          <w:szCs w:val="21"/>
          <w:shd w:val="clear" w:color="auto" w:fill="FFFFFF"/>
          <w:lang w:val="en-GB"/>
        </w:rPr>
        <w:t>‘</w:t>
      </w:r>
      <w:r w:rsidRPr="00E9767D">
        <w:rPr>
          <w:lang w:val="en-GB"/>
        </w:rPr>
        <w:t>Southern style</w:t>
      </w:r>
      <w:r w:rsidRPr="00E9767D">
        <w:rPr>
          <w:rFonts w:ascii="Arial" w:hAnsi="Arial"/>
          <w:b/>
          <w:bCs/>
          <w:color w:val="000000"/>
          <w:sz w:val="21"/>
          <w:szCs w:val="21"/>
          <w:shd w:val="clear" w:color="auto" w:fill="FFFFFF"/>
          <w:lang w:val="en-GB"/>
        </w:rPr>
        <w:t>’</w:t>
      </w:r>
      <w:r w:rsidRPr="00E9767D">
        <w:rPr>
          <w:lang w:val="en-GB"/>
        </w:rPr>
        <w:t xml:space="preserve"> national health services?</w:t>
      </w:r>
      <w:proofErr w:type="gramEnd"/>
      <w:r w:rsidRPr="00E9767D">
        <w:rPr>
          <w:lang w:val="en-GB"/>
        </w:rPr>
        <w:t xml:space="preserve"> </w:t>
      </w:r>
      <w:proofErr w:type="gramStart"/>
      <w:r w:rsidRPr="00E9767D">
        <w:rPr>
          <w:lang w:val="en-GB"/>
        </w:rPr>
        <w:t xml:space="preserve">Recent reforms and trends in Spain and Greece”, in </w:t>
      </w:r>
      <w:r w:rsidRPr="00E9767D">
        <w:rPr>
          <w:i/>
          <w:lang w:val="en-GB"/>
        </w:rPr>
        <w:t>Social Policy and Administration</w:t>
      </w:r>
      <w:r w:rsidRPr="00E9767D">
        <w:rPr>
          <w:lang w:val="en-GB"/>
        </w:rPr>
        <w:t>, Vol. 42, No. 2.</w:t>
      </w:r>
      <w:proofErr w:type="gramEnd"/>
    </w:p>
    <w:p w:rsidR="00317D6E" w:rsidRPr="00E9767D" w:rsidRDefault="00317D6E" w:rsidP="00C2093D">
      <w:pPr>
        <w:spacing w:after="120"/>
        <w:rPr>
          <w:lang w:val="en-GB"/>
        </w:rPr>
      </w:pPr>
      <w:proofErr w:type="spellStart"/>
      <w:proofErr w:type="gramStart"/>
      <w:r w:rsidRPr="00E9767D">
        <w:rPr>
          <w:b/>
          <w:bCs/>
          <w:lang w:val="en-GB"/>
        </w:rPr>
        <w:t>Schwander</w:t>
      </w:r>
      <w:proofErr w:type="spellEnd"/>
      <w:r w:rsidRPr="00E9767D">
        <w:rPr>
          <w:b/>
          <w:bCs/>
          <w:lang w:val="en-GB"/>
        </w:rPr>
        <w:t xml:space="preserve">, H.; </w:t>
      </w:r>
      <w:proofErr w:type="spellStart"/>
      <w:r w:rsidRPr="00E9767D">
        <w:rPr>
          <w:b/>
          <w:bCs/>
          <w:lang w:val="en-GB"/>
        </w:rPr>
        <w:t>Häusermann</w:t>
      </w:r>
      <w:proofErr w:type="spellEnd"/>
      <w:r w:rsidRPr="00E9767D">
        <w:rPr>
          <w:b/>
          <w:bCs/>
          <w:lang w:val="en-GB"/>
        </w:rPr>
        <w:t>, S.</w:t>
      </w:r>
      <w:r w:rsidRPr="00E9767D">
        <w:rPr>
          <w:lang w:val="en-GB"/>
        </w:rPr>
        <w:t xml:space="preserve"> 2013.</w:t>
      </w:r>
      <w:proofErr w:type="gramEnd"/>
      <w:r w:rsidRPr="00E9767D">
        <w:rPr>
          <w:lang w:val="en-GB"/>
        </w:rPr>
        <w:t xml:space="preserve"> “</w:t>
      </w:r>
      <w:hyperlink r:id="rId30" w:history="1">
        <w:r w:rsidRPr="00E9767D">
          <w:rPr>
            <w:rStyle w:val="-"/>
            <w:color w:val="auto"/>
            <w:u w:val="none"/>
            <w:lang w:val="en-GB"/>
          </w:rPr>
          <w:t xml:space="preserve">Who is in and who is out? </w:t>
        </w:r>
        <w:proofErr w:type="gramStart"/>
        <w:r w:rsidRPr="00E9767D">
          <w:rPr>
            <w:rStyle w:val="-"/>
            <w:color w:val="auto"/>
            <w:u w:val="none"/>
            <w:lang w:val="en-GB"/>
          </w:rPr>
          <w:t>A risk-based conceptualization of insiders and outsiders</w:t>
        </w:r>
      </w:hyperlink>
      <w:r w:rsidRPr="00E9767D">
        <w:rPr>
          <w:lang w:val="en-GB"/>
        </w:rPr>
        <w:t xml:space="preserve">”, in </w:t>
      </w:r>
      <w:r w:rsidRPr="00E9767D">
        <w:rPr>
          <w:i/>
          <w:lang w:val="en-GB"/>
        </w:rPr>
        <w:t>Journal of European Social Policy</w:t>
      </w:r>
      <w:r w:rsidRPr="00E9767D">
        <w:rPr>
          <w:lang w:val="en-GB"/>
        </w:rPr>
        <w:t>, Vol. 23, No. 3.</w:t>
      </w:r>
      <w:proofErr w:type="gramEnd"/>
    </w:p>
    <w:p w:rsidR="00317D6E" w:rsidRPr="00E9767D" w:rsidRDefault="00317D6E" w:rsidP="002E5D50">
      <w:pPr>
        <w:ind w:left="360" w:hanging="360"/>
        <w:rPr>
          <w:lang w:val="en-GB"/>
        </w:rPr>
      </w:pPr>
      <w:proofErr w:type="spellStart"/>
      <w:r w:rsidRPr="00E9767D">
        <w:rPr>
          <w:b/>
          <w:lang w:val="en-GB"/>
        </w:rPr>
        <w:t>Schmid</w:t>
      </w:r>
      <w:proofErr w:type="spellEnd"/>
      <w:r w:rsidRPr="00E9767D">
        <w:rPr>
          <w:b/>
          <w:lang w:val="en-GB"/>
        </w:rPr>
        <w:t xml:space="preserve">, G., O’Reilly, J., </w:t>
      </w:r>
      <w:proofErr w:type="spellStart"/>
      <w:r w:rsidRPr="00E9767D">
        <w:rPr>
          <w:b/>
          <w:lang w:val="en-GB"/>
        </w:rPr>
        <w:t>Schömann</w:t>
      </w:r>
      <w:proofErr w:type="spellEnd"/>
      <w:r w:rsidRPr="00E9767D">
        <w:rPr>
          <w:b/>
          <w:lang w:val="en-GB"/>
        </w:rPr>
        <w:t xml:space="preserve">, </w:t>
      </w:r>
      <w:proofErr w:type="spellStart"/>
      <w:r w:rsidRPr="00E9767D">
        <w:rPr>
          <w:b/>
          <w:lang w:val="en-GB"/>
        </w:rPr>
        <w:t>Kl</w:t>
      </w:r>
      <w:proofErr w:type="spellEnd"/>
      <w:r w:rsidRPr="00E9767D">
        <w:rPr>
          <w:b/>
          <w:lang w:val="en-GB"/>
        </w:rPr>
        <w:t>.</w:t>
      </w:r>
      <w:r w:rsidRPr="00E9767D">
        <w:rPr>
          <w:lang w:val="en-GB"/>
        </w:rPr>
        <w:t xml:space="preserve"> 1996. </w:t>
      </w:r>
      <w:r w:rsidRPr="00E9767D">
        <w:rPr>
          <w:i/>
          <w:lang w:val="en-GB"/>
        </w:rPr>
        <w:t xml:space="preserve">International Handbook of Labour Market Policy and Evaluation, </w:t>
      </w:r>
      <w:r w:rsidRPr="00E9767D">
        <w:rPr>
          <w:lang w:val="en-GB"/>
        </w:rPr>
        <w:t>USA: Edward Elgar.</w:t>
      </w:r>
    </w:p>
    <w:p w:rsidR="00317D6E" w:rsidRPr="00E9767D" w:rsidRDefault="00317D6E">
      <w:pPr>
        <w:rPr>
          <w:szCs w:val="24"/>
          <w:lang w:val="en-GB"/>
        </w:rPr>
      </w:pPr>
    </w:p>
    <w:sectPr w:rsidR="00317D6E" w:rsidRPr="00E9767D" w:rsidSect="00D95599">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D6D" w:rsidRDefault="00DD0D6D" w:rsidP="00D331C7">
      <w:pPr>
        <w:spacing w:after="0" w:line="240" w:lineRule="auto"/>
      </w:pPr>
      <w:r>
        <w:separator/>
      </w:r>
    </w:p>
  </w:endnote>
  <w:endnote w:type="continuationSeparator" w:id="0">
    <w:p w:rsidR="00DD0D6D" w:rsidRDefault="00DD0D6D" w:rsidP="00D33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A1"/>
    <w:family w:val="swiss"/>
    <w:pitch w:val="variable"/>
    <w:sig w:usb0="61002A87" w:usb1="80000000" w:usb2="00000008" w:usb3="00000000" w:csb0="000101FF" w:csb1="00000000"/>
  </w:font>
  <w:font w:name="Times">
    <w:panose1 w:val="02020603050405020304"/>
    <w:charset w:val="A1"/>
    <w:family w:val="roman"/>
    <w:pitch w:val="variable"/>
    <w:sig w:usb0="E0002AFF" w:usb1="C0007841" w:usb2="00000009" w:usb3="00000000" w:csb0="000001FF" w:csb1="00000000"/>
  </w:font>
  <w:font w:name="Calibri Light">
    <w:altName w:val="Calibri"/>
    <w:charset w:val="A1"/>
    <w:family w:val="swiss"/>
    <w:pitch w:val="variable"/>
    <w:sig w:usb0="A00002EF" w:usb1="4000207B" w:usb2="00000000" w:usb3="00000000" w:csb0="0000019F" w:csb1="00000000"/>
  </w:font>
  <w:font w:name="Cambria Math">
    <w:panose1 w:val="02040503050406030204"/>
    <w:charset w:val="A1"/>
    <w:family w:val="roman"/>
    <w:pitch w:val="variable"/>
    <w:sig w:usb0="A00002EF" w:usb1="420020EB" w:usb2="00000000" w:usb3="00000000" w:csb0="0000009F" w:csb1="00000000"/>
  </w:font>
  <w:font w:name="Calibri-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1"/>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E44" w:rsidRDefault="005B0588">
    <w:pPr>
      <w:pStyle w:val="a5"/>
      <w:jc w:val="center"/>
    </w:pPr>
    <w:r>
      <w:fldChar w:fldCharType="begin"/>
    </w:r>
    <w:r w:rsidR="00555E44">
      <w:instrText xml:space="preserve"> PAGE   \* MERGEFORMAT </w:instrText>
    </w:r>
    <w:r>
      <w:fldChar w:fldCharType="separate"/>
    </w:r>
    <w:r w:rsidR="005A2668">
      <w:rPr>
        <w:noProof/>
      </w:rPr>
      <w:t>4</w:t>
    </w:r>
    <w:r>
      <w:rPr>
        <w:noProof/>
      </w:rPr>
      <w:fldChar w:fldCharType="end"/>
    </w:r>
  </w:p>
  <w:p w:rsidR="00555E44" w:rsidRDefault="00555E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D6D" w:rsidRDefault="00DD0D6D" w:rsidP="00D331C7">
      <w:pPr>
        <w:spacing w:after="0" w:line="240" w:lineRule="auto"/>
      </w:pPr>
      <w:r>
        <w:separator/>
      </w:r>
    </w:p>
  </w:footnote>
  <w:footnote w:type="continuationSeparator" w:id="0">
    <w:p w:rsidR="00DD0D6D" w:rsidRDefault="00DD0D6D" w:rsidP="00D331C7">
      <w:pPr>
        <w:spacing w:after="0" w:line="240" w:lineRule="auto"/>
      </w:pPr>
      <w:r>
        <w:continuationSeparator/>
      </w:r>
    </w:p>
  </w:footnote>
  <w:footnote w:id="1">
    <w:p w:rsidR="00555E44" w:rsidRDefault="00555E44" w:rsidP="00670DF8">
      <w:pPr>
        <w:spacing w:line="240" w:lineRule="auto"/>
        <w:jc w:val="left"/>
        <w:rPr>
          <w:rFonts w:ascii="Arial" w:hAnsi="Arial"/>
          <w:sz w:val="18"/>
          <w:szCs w:val="18"/>
          <w:lang w:val="el-GR"/>
        </w:rPr>
      </w:pPr>
      <w:r>
        <w:rPr>
          <w:rStyle w:val="aa"/>
          <w:rFonts w:cs="Arial"/>
        </w:rPr>
        <w:footnoteRef/>
      </w:r>
      <w:r>
        <w:t xml:space="preserve"> </w:t>
      </w:r>
      <w:hyperlink r:id="rId1" w:history="1">
        <w:r>
          <w:rPr>
            <w:rStyle w:val="-"/>
            <w:rFonts w:ascii="Arial" w:hAnsi="Arial" w:cs="Arial"/>
            <w:sz w:val="18"/>
            <w:szCs w:val="18"/>
          </w:rPr>
          <w:t>http://www.statistics.gr/portal/page/portal/ESYE/BUCKET/A0101/PressReleases/A0101_SJO02_DT_MM_05_2013_01_F_EN.pdf</w:t>
        </w:r>
      </w:hyperlink>
    </w:p>
    <w:p w:rsidR="00555E44" w:rsidRDefault="00555E44" w:rsidP="00670DF8">
      <w:pPr>
        <w:spacing w:line="240" w:lineRule="auto"/>
        <w:jc w:val="left"/>
      </w:pPr>
    </w:p>
  </w:footnote>
  <w:footnote w:id="2">
    <w:p w:rsidR="00555E44" w:rsidRPr="00155540" w:rsidRDefault="00555E44" w:rsidP="00670DF8">
      <w:pPr>
        <w:pStyle w:val="a8"/>
        <w:jc w:val="left"/>
        <w:rPr>
          <w:lang w:val="en-US"/>
        </w:rPr>
      </w:pPr>
      <w:r>
        <w:rPr>
          <w:rStyle w:val="aa"/>
          <w:rFonts w:cs="Arial"/>
        </w:rPr>
        <w:footnoteRef/>
      </w:r>
      <w:r w:rsidRPr="008D19CE">
        <w:rPr>
          <w:rFonts w:ascii="Arial" w:hAnsi="Arial"/>
          <w:sz w:val="18"/>
          <w:szCs w:val="18"/>
          <w:lang w:val="en-US"/>
        </w:rPr>
        <w:t>http://www.statistics.gr/portal/page/portal/ver-1/ESYE/BUCKET/A0102/PressReleases/A0102_SJO12_DT_AH_00_2002_01_F_GR.pdf</w:t>
      </w:r>
    </w:p>
  </w:footnote>
  <w:footnote w:id="3">
    <w:p w:rsidR="00555E44" w:rsidRPr="008D19CE" w:rsidRDefault="00555E44" w:rsidP="00670DF8">
      <w:pPr>
        <w:pStyle w:val="a3"/>
        <w:spacing w:line="240" w:lineRule="auto"/>
        <w:ind w:left="0"/>
        <w:jc w:val="left"/>
        <w:rPr>
          <w:rFonts w:ascii="Arial" w:hAnsi="Arial"/>
          <w:sz w:val="18"/>
          <w:szCs w:val="18"/>
        </w:rPr>
      </w:pPr>
      <w:r>
        <w:rPr>
          <w:rStyle w:val="aa"/>
          <w:rFonts w:cs="Arial"/>
        </w:rPr>
        <w:footnoteRef/>
      </w:r>
      <w:hyperlink r:id="rId2" w:history="1">
        <w:r>
          <w:rPr>
            <w:rStyle w:val="-"/>
            <w:rFonts w:ascii="Arial" w:hAnsi="Arial" w:cs="Arial"/>
            <w:sz w:val="18"/>
            <w:szCs w:val="18"/>
          </w:rPr>
          <w:t>http://www.statistics.gr/portal/page/portal/ESYE/BUCKET/A0102/PressReleases/A0102_SJO19_DT_AH_00_2009_01_F_EN.pdf</w:t>
        </w:r>
      </w:hyperlink>
    </w:p>
    <w:p w:rsidR="00555E44" w:rsidRDefault="00555E44" w:rsidP="00670DF8">
      <w:pPr>
        <w:pStyle w:val="a3"/>
        <w:spacing w:line="240" w:lineRule="auto"/>
        <w:ind w:left="0"/>
        <w:jc w:val="left"/>
      </w:pPr>
    </w:p>
  </w:footnote>
  <w:footnote w:id="4">
    <w:p w:rsidR="00555E44" w:rsidRPr="00155540" w:rsidRDefault="00555E44" w:rsidP="00670DF8">
      <w:pPr>
        <w:pStyle w:val="a8"/>
        <w:rPr>
          <w:lang w:val="en-US"/>
        </w:rPr>
      </w:pPr>
      <w:r>
        <w:rPr>
          <w:rStyle w:val="aa"/>
          <w:rFonts w:ascii="Arial" w:hAnsi="Arial" w:cs="Arial"/>
          <w:sz w:val="18"/>
          <w:szCs w:val="18"/>
        </w:rPr>
        <w:footnoteRef/>
      </w:r>
      <w:r w:rsidRPr="008D19CE">
        <w:rPr>
          <w:rFonts w:ascii="Arial" w:hAnsi="Arial"/>
          <w:sz w:val="18"/>
          <w:szCs w:val="18"/>
          <w:lang w:val="en-US"/>
        </w:rPr>
        <w:t xml:space="preserve"> http://dx.doi.org/10.1787/factbook-2009-en</w:t>
      </w:r>
    </w:p>
  </w:footnote>
  <w:footnote w:id="5">
    <w:p w:rsidR="00555E44" w:rsidRPr="00155540" w:rsidRDefault="00555E44" w:rsidP="00670DF8">
      <w:pPr>
        <w:pStyle w:val="a8"/>
        <w:jc w:val="left"/>
        <w:rPr>
          <w:lang w:val="en-US"/>
        </w:rPr>
      </w:pPr>
      <w:r>
        <w:rPr>
          <w:rStyle w:val="aa"/>
          <w:rFonts w:cs="Arial"/>
        </w:rPr>
        <w:footnoteRef/>
      </w:r>
      <w:hyperlink r:id="rId3" w:history="1">
        <w:r w:rsidRPr="008D19CE">
          <w:rPr>
            <w:rStyle w:val="-"/>
            <w:rFonts w:ascii="Arial" w:hAnsi="Arial" w:cs="Arial"/>
            <w:sz w:val="18"/>
            <w:szCs w:val="18"/>
            <w:lang w:val="en-US"/>
          </w:rPr>
          <w:t>http://www.statistics.gr/portal/page/portal/ESYE/BUCKET/A0101/PressReleases/A0101_SJO01_DT_QQ_03_2013_01_F_EN.pdf</w:t>
        </w:r>
      </w:hyperlink>
      <w:r w:rsidRPr="008D19CE">
        <w:rPr>
          <w:rFonts w:ascii="Arial" w:hAnsi="Arial"/>
          <w:sz w:val="18"/>
          <w:szCs w:val="18"/>
          <w:lang w:val="en-US"/>
        </w:rPr>
        <w:t>).</w:t>
      </w:r>
    </w:p>
  </w:footnote>
  <w:footnote w:id="6">
    <w:p w:rsidR="00555E44" w:rsidRPr="00155540" w:rsidRDefault="00555E44" w:rsidP="00670DF8">
      <w:pPr>
        <w:pStyle w:val="a8"/>
        <w:rPr>
          <w:lang w:val="en-US"/>
        </w:rPr>
      </w:pPr>
      <w:r>
        <w:rPr>
          <w:rStyle w:val="aa"/>
          <w:rFonts w:ascii="Arial" w:hAnsi="Arial" w:cs="Arial"/>
          <w:sz w:val="18"/>
          <w:szCs w:val="18"/>
        </w:rPr>
        <w:footnoteRef/>
      </w:r>
      <w:r w:rsidRPr="008D19CE">
        <w:rPr>
          <w:rFonts w:ascii="Arial" w:hAnsi="Arial"/>
          <w:sz w:val="18"/>
          <w:szCs w:val="18"/>
          <w:lang w:val="en-US"/>
        </w:rPr>
        <w:t xml:space="preserve"> http://www.inegsee.gr/sitefiles/files/ekthesh-15email.pdf</w:t>
      </w:r>
    </w:p>
  </w:footnote>
  <w:footnote w:id="7">
    <w:p w:rsidR="00555E44" w:rsidRPr="00155540" w:rsidRDefault="00555E44" w:rsidP="00CA4EB8">
      <w:pPr>
        <w:pStyle w:val="a8"/>
        <w:rPr>
          <w:lang w:val="en-US"/>
        </w:rPr>
      </w:pPr>
      <w:r>
        <w:rPr>
          <w:rStyle w:val="aa"/>
        </w:rPr>
        <w:footnoteRef/>
      </w:r>
      <w:r w:rsidRPr="00AA7680">
        <w:rPr>
          <w:lang w:val="en-GB"/>
        </w:rPr>
        <w:t xml:space="preserve"> </w:t>
      </w:r>
      <w:r>
        <w:rPr>
          <w:lang w:val="en-US"/>
        </w:rPr>
        <w:t xml:space="preserve">Laws 4093/2012, 4046/2012 and Legislative Action of the National Council of Ministers Number 6 of 20-6-2012. </w:t>
      </w:r>
    </w:p>
  </w:footnote>
  <w:footnote w:id="8">
    <w:p w:rsidR="00555E44" w:rsidRPr="00155540" w:rsidRDefault="00555E44" w:rsidP="00302F1B">
      <w:pPr>
        <w:pStyle w:val="a8"/>
        <w:rPr>
          <w:lang w:val="en-US"/>
        </w:rPr>
      </w:pPr>
      <w:r>
        <w:rPr>
          <w:rStyle w:val="aa"/>
        </w:rPr>
        <w:footnoteRef/>
      </w:r>
      <w:r w:rsidRPr="0084654A">
        <w:rPr>
          <w:lang w:val="en-GB"/>
        </w:rPr>
        <w:t xml:space="preserve"> </w:t>
      </w:r>
      <w:r>
        <w:rPr>
          <w:lang w:val="en-US"/>
        </w:rPr>
        <w:t>For young people</w:t>
      </w:r>
      <w:r w:rsidRPr="00E76B64">
        <w:rPr>
          <w:lang w:val="en-US"/>
        </w:rPr>
        <w:t xml:space="preserve"> the subsidies are 100</w:t>
      </w:r>
      <w:r>
        <w:rPr>
          <w:lang w:val="en-US"/>
        </w:rPr>
        <w:t xml:space="preserve"> percent covered by</w:t>
      </w:r>
      <w:r w:rsidRPr="00E76B64">
        <w:rPr>
          <w:lang w:val="en-US"/>
        </w:rPr>
        <w:t xml:space="preserve"> the </w:t>
      </w:r>
      <w:r>
        <w:rPr>
          <w:lang w:val="en-US"/>
        </w:rPr>
        <w:t>employers’</w:t>
      </w:r>
      <w:r w:rsidRPr="00E76B64">
        <w:rPr>
          <w:lang w:val="en-US"/>
        </w:rPr>
        <w:t xml:space="preserve"> social contributions during the first two years</w:t>
      </w:r>
      <w:r>
        <w:rPr>
          <w:lang w:val="en-US"/>
        </w:rPr>
        <w:t>,</w:t>
      </w:r>
      <w:r w:rsidRPr="00E76B64">
        <w:rPr>
          <w:lang w:val="en-US"/>
        </w:rPr>
        <w:t xml:space="preserve"> and </w:t>
      </w:r>
      <w:r>
        <w:rPr>
          <w:lang w:val="en-US"/>
        </w:rPr>
        <w:t xml:space="preserve">a </w:t>
      </w:r>
      <w:r w:rsidRPr="00E76B64">
        <w:rPr>
          <w:lang w:val="en-US"/>
        </w:rPr>
        <w:t>25</w:t>
      </w:r>
      <w:r>
        <w:rPr>
          <w:lang w:val="en-US"/>
        </w:rPr>
        <w:t xml:space="preserve"> percent of the cost for </w:t>
      </w:r>
      <w:r w:rsidRPr="00E76B64">
        <w:rPr>
          <w:lang w:val="en-US"/>
        </w:rPr>
        <w:t>the following two years</w:t>
      </w:r>
      <w:r>
        <w:rPr>
          <w:lang w:val="en-US"/>
        </w:rPr>
        <w:t>,</w:t>
      </w:r>
      <w:r w:rsidRPr="00E76B64">
        <w:rPr>
          <w:lang w:val="en-US"/>
        </w:rPr>
        <w:t xml:space="preserve"> covering 25,</w:t>
      </w:r>
      <w:r>
        <w:rPr>
          <w:lang w:val="en-US"/>
        </w:rPr>
        <w:t>000 unemployed young people.</w:t>
      </w:r>
      <w:r w:rsidRPr="00E76B64">
        <w:rPr>
          <w:lang w:val="en-US"/>
        </w:rPr>
        <w:t xml:space="preserve"> For seasonal employees in the tourist sector the subsidies are 70</w:t>
      </w:r>
      <w:r>
        <w:rPr>
          <w:lang w:val="en-US"/>
        </w:rPr>
        <w:t xml:space="preserve"> percent covered by the</w:t>
      </w:r>
      <w:r w:rsidRPr="00E76B64">
        <w:rPr>
          <w:lang w:val="en-US"/>
        </w:rPr>
        <w:t xml:space="preserve"> </w:t>
      </w:r>
      <w:r>
        <w:rPr>
          <w:lang w:val="en-US"/>
        </w:rPr>
        <w:t>employers’</w:t>
      </w:r>
      <w:r w:rsidRPr="00E76B64">
        <w:rPr>
          <w:lang w:val="en-US"/>
        </w:rPr>
        <w:t xml:space="preserve"> contributions for </w:t>
      </w:r>
      <w:r>
        <w:rPr>
          <w:lang w:val="en-US"/>
        </w:rPr>
        <w:t xml:space="preserve">a </w:t>
      </w:r>
      <w:r w:rsidRPr="00E76B64">
        <w:rPr>
          <w:lang w:val="en-US"/>
        </w:rPr>
        <w:t>maximum</w:t>
      </w:r>
      <w:r>
        <w:rPr>
          <w:lang w:val="en-US"/>
        </w:rPr>
        <w:t xml:space="preserve"> of</w:t>
      </w:r>
      <w:r w:rsidRPr="00E76B64">
        <w:rPr>
          <w:lang w:val="en-US"/>
        </w:rPr>
        <w:t xml:space="preserve"> two months</w:t>
      </w:r>
      <w:r>
        <w:rPr>
          <w:lang w:val="en-US"/>
        </w:rPr>
        <w:t>,</w:t>
      </w:r>
      <w:r w:rsidRPr="00E76B64">
        <w:rPr>
          <w:lang w:val="en-US"/>
        </w:rPr>
        <w:t xml:space="preserve"> covering 70,000 emplo</w:t>
      </w:r>
      <w:r>
        <w:rPr>
          <w:lang w:val="en-US"/>
        </w:rPr>
        <w:t>yees. For workers facing the risk of redundancies,</w:t>
      </w:r>
      <w:r w:rsidRPr="00E76B64">
        <w:rPr>
          <w:lang w:val="en-US"/>
        </w:rPr>
        <w:t xml:space="preserve"> the </w:t>
      </w:r>
      <w:r>
        <w:rPr>
          <w:lang w:val="en-US"/>
        </w:rPr>
        <w:t>employer is entitled to a subsidy of 75 per cent of social security contributions</w:t>
      </w:r>
      <w:r w:rsidRPr="00E76B64">
        <w:rPr>
          <w:lang w:val="en-US"/>
        </w:rPr>
        <w:t xml:space="preserve"> </w:t>
      </w:r>
      <w:r>
        <w:rPr>
          <w:lang w:val="en-US"/>
        </w:rPr>
        <w:t>for a period of 12 months.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20697C"/>
    <w:lvl w:ilvl="0">
      <w:start w:val="1"/>
      <w:numFmt w:val="bullet"/>
      <w:lvlText w:val=""/>
      <w:lvlJc w:val="left"/>
      <w:pPr>
        <w:tabs>
          <w:tab w:val="num" w:pos="360"/>
        </w:tabs>
        <w:ind w:left="360" w:hanging="360"/>
      </w:pPr>
      <w:rPr>
        <w:rFonts w:ascii="Symbol" w:hAnsi="Symbol" w:hint="default"/>
      </w:rPr>
    </w:lvl>
  </w:abstractNum>
  <w:abstractNum w:abstractNumId="1">
    <w:nsid w:val="035F7F29"/>
    <w:multiLevelType w:val="hybridMultilevel"/>
    <w:tmpl w:val="3F202746"/>
    <w:lvl w:ilvl="0" w:tplc="0409000F">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074042"/>
    <w:multiLevelType w:val="hybridMultilevel"/>
    <w:tmpl w:val="CE3A15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036F54"/>
    <w:multiLevelType w:val="hybridMultilevel"/>
    <w:tmpl w:val="41F8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07781"/>
    <w:multiLevelType w:val="hybridMultilevel"/>
    <w:tmpl w:val="1440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7086D"/>
    <w:multiLevelType w:val="multilevel"/>
    <w:tmpl w:val="E684D8DC"/>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06A3F0F"/>
    <w:multiLevelType w:val="hybridMultilevel"/>
    <w:tmpl w:val="B898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BC7354"/>
    <w:multiLevelType w:val="hybridMultilevel"/>
    <w:tmpl w:val="6AEC42B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2874B90"/>
    <w:multiLevelType w:val="multilevel"/>
    <w:tmpl w:val="1D4A118A"/>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35A59AA"/>
    <w:multiLevelType w:val="multilevel"/>
    <w:tmpl w:val="1584DD72"/>
    <w:lvl w:ilvl="0">
      <w:start w:val="3"/>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380E1E4B"/>
    <w:multiLevelType w:val="multilevel"/>
    <w:tmpl w:val="E684D8DC"/>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5F5A3E22"/>
    <w:multiLevelType w:val="hybridMultilevel"/>
    <w:tmpl w:val="CD40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9A07E5"/>
    <w:multiLevelType w:val="hybridMultilevel"/>
    <w:tmpl w:val="5582F3AA"/>
    <w:lvl w:ilvl="0" w:tplc="04D24D14">
      <w:start w:val="3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70AE0CF7"/>
    <w:multiLevelType w:val="hybridMultilevel"/>
    <w:tmpl w:val="2F5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1"/>
  </w:num>
  <w:num w:numId="5">
    <w:abstractNumId w:val="10"/>
  </w:num>
  <w:num w:numId="6">
    <w:abstractNumId w:val="6"/>
  </w:num>
  <w:num w:numId="7">
    <w:abstractNumId w:val="12"/>
  </w:num>
  <w:num w:numId="8">
    <w:abstractNumId w:val="1"/>
  </w:num>
  <w:num w:numId="9">
    <w:abstractNumId w:val="8"/>
  </w:num>
  <w:num w:numId="10">
    <w:abstractNumId w:val="9"/>
  </w:num>
  <w:num w:numId="11">
    <w:abstractNumId w:val="5"/>
  </w:num>
  <w:num w:numId="12">
    <w:abstractNumId w:val="3"/>
  </w:num>
  <w:num w:numId="13">
    <w:abstractNumId w:val="4"/>
  </w:num>
  <w:num w:numId="14">
    <w:abstractNumId w:val="13"/>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5877"/>
    <w:rsid w:val="00010FFC"/>
    <w:rsid w:val="000120BC"/>
    <w:rsid w:val="000200E9"/>
    <w:rsid w:val="0002044E"/>
    <w:rsid w:val="00025E00"/>
    <w:rsid w:val="000329F9"/>
    <w:rsid w:val="000344FC"/>
    <w:rsid w:val="000439AA"/>
    <w:rsid w:val="00050D5B"/>
    <w:rsid w:val="0005573B"/>
    <w:rsid w:val="0006013D"/>
    <w:rsid w:val="00060C62"/>
    <w:rsid w:val="00062E93"/>
    <w:rsid w:val="00065FCF"/>
    <w:rsid w:val="000709FC"/>
    <w:rsid w:val="00076986"/>
    <w:rsid w:val="00080805"/>
    <w:rsid w:val="00085934"/>
    <w:rsid w:val="0008740B"/>
    <w:rsid w:val="0009115B"/>
    <w:rsid w:val="000948B5"/>
    <w:rsid w:val="00096C54"/>
    <w:rsid w:val="000A6ADC"/>
    <w:rsid w:val="000A7630"/>
    <w:rsid w:val="000B0DAA"/>
    <w:rsid w:val="000B1D93"/>
    <w:rsid w:val="000B396C"/>
    <w:rsid w:val="000C508B"/>
    <w:rsid w:val="000C684B"/>
    <w:rsid w:val="000D0A5E"/>
    <w:rsid w:val="000D76DE"/>
    <w:rsid w:val="000E2330"/>
    <w:rsid w:val="000F0CA4"/>
    <w:rsid w:val="000F5AFA"/>
    <w:rsid w:val="000F7C29"/>
    <w:rsid w:val="00106033"/>
    <w:rsid w:val="00106CAA"/>
    <w:rsid w:val="0010783C"/>
    <w:rsid w:val="00110DC1"/>
    <w:rsid w:val="00112B8B"/>
    <w:rsid w:val="00114D47"/>
    <w:rsid w:val="00122EFD"/>
    <w:rsid w:val="00123B8C"/>
    <w:rsid w:val="00125DD3"/>
    <w:rsid w:val="001268F0"/>
    <w:rsid w:val="0012705C"/>
    <w:rsid w:val="00137658"/>
    <w:rsid w:val="0014158E"/>
    <w:rsid w:val="00143DED"/>
    <w:rsid w:val="00143F5E"/>
    <w:rsid w:val="0014446D"/>
    <w:rsid w:val="00146C20"/>
    <w:rsid w:val="00147505"/>
    <w:rsid w:val="00147796"/>
    <w:rsid w:val="0015242A"/>
    <w:rsid w:val="00155540"/>
    <w:rsid w:val="00157CAA"/>
    <w:rsid w:val="001632B1"/>
    <w:rsid w:val="00163E3D"/>
    <w:rsid w:val="00167628"/>
    <w:rsid w:val="001732F1"/>
    <w:rsid w:val="0018092D"/>
    <w:rsid w:val="00181C6D"/>
    <w:rsid w:val="00182508"/>
    <w:rsid w:val="001835FA"/>
    <w:rsid w:val="001863DB"/>
    <w:rsid w:val="0019526F"/>
    <w:rsid w:val="001A32D1"/>
    <w:rsid w:val="001A69EA"/>
    <w:rsid w:val="001B2B9A"/>
    <w:rsid w:val="001B7EF7"/>
    <w:rsid w:val="001C5FE0"/>
    <w:rsid w:val="001C61C9"/>
    <w:rsid w:val="001C69AB"/>
    <w:rsid w:val="001C6A7E"/>
    <w:rsid w:val="001D5A3D"/>
    <w:rsid w:val="001E3DC0"/>
    <w:rsid w:val="001F041D"/>
    <w:rsid w:val="001F1BBE"/>
    <w:rsid w:val="001F4901"/>
    <w:rsid w:val="001F7967"/>
    <w:rsid w:val="00200E7C"/>
    <w:rsid w:val="00204E63"/>
    <w:rsid w:val="00204EEE"/>
    <w:rsid w:val="002068D2"/>
    <w:rsid w:val="00210EC6"/>
    <w:rsid w:val="002121B3"/>
    <w:rsid w:val="00221A14"/>
    <w:rsid w:val="002222D3"/>
    <w:rsid w:val="00224B77"/>
    <w:rsid w:val="002261CC"/>
    <w:rsid w:val="0023257B"/>
    <w:rsid w:val="00232617"/>
    <w:rsid w:val="0023507F"/>
    <w:rsid w:val="002377AC"/>
    <w:rsid w:val="002438F9"/>
    <w:rsid w:val="00252BEA"/>
    <w:rsid w:val="00255C78"/>
    <w:rsid w:val="00264676"/>
    <w:rsid w:val="00266D64"/>
    <w:rsid w:val="00270F1A"/>
    <w:rsid w:val="002724A6"/>
    <w:rsid w:val="002733CB"/>
    <w:rsid w:val="00273793"/>
    <w:rsid w:val="002808AC"/>
    <w:rsid w:val="00290679"/>
    <w:rsid w:val="00291275"/>
    <w:rsid w:val="0029206B"/>
    <w:rsid w:val="002A071B"/>
    <w:rsid w:val="002A14CA"/>
    <w:rsid w:val="002B2A66"/>
    <w:rsid w:val="002B4A3A"/>
    <w:rsid w:val="002B55AD"/>
    <w:rsid w:val="002B5DE4"/>
    <w:rsid w:val="002B708E"/>
    <w:rsid w:val="002C11F5"/>
    <w:rsid w:val="002C2D98"/>
    <w:rsid w:val="002C4624"/>
    <w:rsid w:val="002C6D96"/>
    <w:rsid w:val="002D1165"/>
    <w:rsid w:val="002D3880"/>
    <w:rsid w:val="002D7CA4"/>
    <w:rsid w:val="002E0C6D"/>
    <w:rsid w:val="002E354D"/>
    <w:rsid w:val="002E5D50"/>
    <w:rsid w:val="0030043E"/>
    <w:rsid w:val="0030269A"/>
    <w:rsid w:val="00302F1B"/>
    <w:rsid w:val="00305EB8"/>
    <w:rsid w:val="0031132D"/>
    <w:rsid w:val="00317D6E"/>
    <w:rsid w:val="00323C7D"/>
    <w:rsid w:val="003248FE"/>
    <w:rsid w:val="003360A6"/>
    <w:rsid w:val="003362DE"/>
    <w:rsid w:val="0034566C"/>
    <w:rsid w:val="00357B8C"/>
    <w:rsid w:val="003677B5"/>
    <w:rsid w:val="00371D02"/>
    <w:rsid w:val="00374268"/>
    <w:rsid w:val="00387DE0"/>
    <w:rsid w:val="00391970"/>
    <w:rsid w:val="00395FD7"/>
    <w:rsid w:val="003A157F"/>
    <w:rsid w:val="003A4577"/>
    <w:rsid w:val="003B3455"/>
    <w:rsid w:val="003B556D"/>
    <w:rsid w:val="003C6C17"/>
    <w:rsid w:val="003C7F18"/>
    <w:rsid w:val="003D3152"/>
    <w:rsid w:val="003D4F79"/>
    <w:rsid w:val="003E3E80"/>
    <w:rsid w:val="003E6835"/>
    <w:rsid w:val="003E7550"/>
    <w:rsid w:val="004013FB"/>
    <w:rsid w:val="004063AC"/>
    <w:rsid w:val="00411F0A"/>
    <w:rsid w:val="00415A7D"/>
    <w:rsid w:val="00416D57"/>
    <w:rsid w:val="00422926"/>
    <w:rsid w:val="00424B75"/>
    <w:rsid w:val="00431E28"/>
    <w:rsid w:val="00447E16"/>
    <w:rsid w:val="004504A3"/>
    <w:rsid w:val="00457066"/>
    <w:rsid w:val="00462252"/>
    <w:rsid w:val="00462C37"/>
    <w:rsid w:val="0047017C"/>
    <w:rsid w:val="00474B2C"/>
    <w:rsid w:val="00474B98"/>
    <w:rsid w:val="004771B2"/>
    <w:rsid w:val="0049118D"/>
    <w:rsid w:val="0049381E"/>
    <w:rsid w:val="00495ABF"/>
    <w:rsid w:val="004A6906"/>
    <w:rsid w:val="004B1E1B"/>
    <w:rsid w:val="004B3BDA"/>
    <w:rsid w:val="004B7F30"/>
    <w:rsid w:val="004C6434"/>
    <w:rsid w:val="004C7E51"/>
    <w:rsid w:val="004D181F"/>
    <w:rsid w:val="004E25FF"/>
    <w:rsid w:val="004E28FA"/>
    <w:rsid w:val="004E362B"/>
    <w:rsid w:val="004F2376"/>
    <w:rsid w:val="004F5877"/>
    <w:rsid w:val="004F5DFC"/>
    <w:rsid w:val="0050468C"/>
    <w:rsid w:val="00504F46"/>
    <w:rsid w:val="00507C80"/>
    <w:rsid w:val="005101DB"/>
    <w:rsid w:val="00513233"/>
    <w:rsid w:val="00513525"/>
    <w:rsid w:val="005143F1"/>
    <w:rsid w:val="00516FE2"/>
    <w:rsid w:val="0051773A"/>
    <w:rsid w:val="0052012A"/>
    <w:rsid w:val="00523C9E"/>
    <w:rsid w:val="0053330E"/>
    <w:rsid w:val="00534293"/>
    <w:rsid w:val="00534FA7"/>
    <w:rsid w:val="00541354"/>
    <w:rsid w:val="0054328B"/>
    <w:rsid w:val="00547909"/>
    <w:rsid w:val="00554354"/>
    <w:rsid w:val="00555E44"/>
    <w:rsid w:val="005638B2"/>
    <w:rsid w:val="00570E96"/>
    <w:rsid w:val="0057126F"/>
    <w:rsid w:val="00572114"/>
    <w:rsid w:val="005756AC"/>
    <w:rsid w:val="005757A8"/>
    <w:rsid w:val="00583D4E"/>
    <w:rsid w:val="00584938"/>
    <w:rsid w:val="0059761E"/>
    <w:rsid w:val="005A2668"/>
    <w:rsid w:val="005A2D18"/>
    <w:rsid w:val="005A691A"/>
    <w:rsid w:val="005A6B54"/>
    <w:rsid w:val="005B0588"/>
    <w:rsid w:val="005B29CF"/>
    <w:rsid w:val="005C310D"/>
    <w:rsid w:val="005D2519"/>
    <w:rsid w:val="005D6B9F"/>
    <w:rsid w:val="005E51AE"/>
    <w:rsid w:val="005F580E"/>
    <w:rsid w:val="00600ECB"/>
    <w:rsid w:val="00601454"/>
    <w:rsid w:val="00602D3E"/>
    <w:rsid w:val="00603AD5"/>
    <w:rsid w:val="00606CF0"/>
    <w:rsid w:val="006074B6"/>
    <w:rsid w:val="006156D7"/>
    <w:rsid w:val="00617982"/>
    <w:rsid w:val="00631B51"/>
    <w:rsid w:val="00634E73"/>
    <w:rsid w:val="00642E61"/>
    <w:rsid w:val="006504F3"/>
    <w:rsid w:val="00652557"/>
    <w:rsid w:val="00653479"/>
    <w:rsid w:val="00654D53"/>
    <w:rsid w:val="00657BF8"/>
    <w:rsid w:val="00664FDE"/>
    <w:rsid w:val="00666375"/>
    <w:rsid w:val="00670DF8"/>
    <w:rsid w:val="00671394"/>
    <w:rsid w:val="00671490"/>
    <w:rsid w:val="0067637E"/>
    <w:rsid w:val="00677C9F"/>
    <w:rsid w:val="0068706E"/>
    <w:rsid w:val="006870A7"/>
    <w:rsid w:val="00693849"/>
    <w:rsid w:val="006C3DF4"/>
    <w:rsid w:val="006C7127"/>
    <w:rsid w:val="006D1AB7"/>
    <w:rsid w:val="006D3599"/>
    <w:rsid w:val="006D5E5F"/>
    <w:rsid w:val="006E1119"/>
    <w:rsid w:val="006E4183"/>
    <w:rsid w:val="006F5685"/>
    <w:rsid w:val="006F7E5E"/>
    <w:rsid w:val="00703DF9"/>
    <w:rsid w:val="00705F4B"/>
    <w:rsid w:val="007106CB"/>
    <w:rsid w:val="00714AE2"/>
    <w:rsid w:val="00720254"/>
    <w:rsid w:val="0073215B"/>
    <w:rsid w:val="00735979"/>
    <w:rsid w:val="007427FA"/>
    <w:rsid w:val="00745335"/>
    <w:rsid w:val="00751DF3"/>
    <w:rsid w:val="007602E6"/>
    <w:rsid w:val="007605B8"/>
    <w:rsid w:val="00762C35"/>
    <w:rsid w:val="0076755B"/>
    <w:rsid w:val="00781E0D"/>
    <w:rsid w:val="007847C4"/>
    <w:rsid w:val="00792D41"/>
    <w:rsid w:val="00797EAF"/>
    <w:rsid w:val="007A0244"/>
    <w:rsid w:val="007A59C1"/>
    <w:rsid w:val="007A7447"/>
    <w:rsid w:val="007A79EE"/>
    <w:rsid w:val="007A7DFC"/>
    <w:rsid w:val="007B3865"/>
    <w:rsid w:val="007C13BF"/>
    <w:rsid w:val="007E099B"/>
    <w:rsid w:val="007E3A7D"/>
    <w:rsid w:val="007F0C03"/>
    <w:rsid w:val="007F62DF"/>
    <w:rsid w:val="00802510"/>
    <w:rsid w:val="0081426E"/>
    <w:rsid w:val="0082229E"/>
    <w:rsid w:val="008302A2"/>
    <w:rsid w:val="00832FAC"/>
    <w:rsid w:val="00834F50"/>
    <w:rsid w:val="00836394"/>
    <w:rsid w:val="00836D3D"/>
    <w:rsid w:val="00837552"/>
    <w:rsid w:val="00842D9B"/>
    <w:rsid w:val="008442A9"/>
    <w:rsid w:val="0084654A"/>
    <w:rsid w:val="00847139"/>
    <w:rsid w:val="008501C5"/>
    <w:rsid w:val="00851908"/>
    <w:rsid w:val="008642CB"/>
    <w:rsid w:val="00866AE2"/>
    <w:rsid w:val="00866B4B"/>
    <w:rsid w:val="00876D6C"/>
    <w:rsid w:val="00880ACD"/>
    <w:rsid w:val="00880C24"/>
    <w:rsid w:val="00890730"/>
    <w:rsid w:val="00891594"/>
    <w:rsid w:val="008A266F"/>
    <w:rsid w:val="008A399B"/>
    <w:rsid w:val="008A3BF8"/>
    <w:rsid w:val="008A3ED4"/>
    <w:rsid w:val="008A6B77"/>
    <w:rsid w:val="008B00C9"/>
    <w:rsid w:val="008D19CE"/>
    <w:rsid w:val="008D4E85"/>
    <w:rsid w:val="008D705B"/>
    <w:rsid w:val="008E1DD0"/>
    <w:rsid w:val="008E3DC6"/>
    <w:rsid w:val="008F0DE5"/>
    <w:rsid w:val="008F5065"/>
    <w:rsid w:val="008F5703"/>
    <w:rsid w:val="00901356"/>
    <w:rsid w:val="009028DA"/>
    <w:rsid w:val="00903644"/>
    <w:rsid w:val="00914094"/>
    <w:rsid w:val="009159B6"/>
    <w:rsid w:val="009174CC"/>
    <w:rsid w:val="00925F27"/>
    <w:rsid w:val="00927E61"/>
    <w:rsid w:val="0093073A"/>
    <w:rsid w:val="00940B08"/>
    <w:rsid w:val="00941415"/>
    <w:rsid w:val="009449AA"/>
    <w:rsid w:val="00945A0E"/>
    <w:rsid w:val="009520D0"/>
    <w:rsid w:val="00953D85"/>
    <w:rsid w:val="00954769"/>
    <w:rsid w:val="0096658D"/>
    <w:rsid w:val="009673B8"/>
    <w:rsid w:val="00967B5B"/>
    <w:rsid w:val="009721C7"/>
    <w:rsid w:val="00981718"/>
    <w:rsid w:val="009835EC"/>
    <w:rsid w:val="009861A0"/>
    <w:rsid w:val="00987602"/>
    <w:rsid w:val="009944DB"/>
    <w:rsid w:val="0099550B"/>
    <w:rsid w:val="0099618A"/>
    <w:rsid w:val="00997E48"/>
    <w:rsid w:val="009A221B"/>
    <w:rsid w:val="009A4F5F"/>
    <w:rsid w:val="009B7F94"/>
    <w:rsid w:val="009C1D8E"/>
    <w:rsid w:val="009C35F7"/>
    <w:rsid w:val="009D1FB2"/>
    <w:rsid w:val="009D609F"/>
    <w:rsid w:val="009D7458"/>
    <w:rsid w:val="009E25B9"/>
    <w:rsid w:val="009E277A"/>
    <w:rsid w:val="009E4D02"/>
    <w:rsid w:val="009E61E3"/>
    <w:rsid w:val="009F095D"/>
    <w:rsid w:val="009F5AF8"/>
    <w:rsid w:val="009F6B68"/>
    <w:rsid w:val="00A01FF8"/>
    <w:rsid w:val="00A06614"/>
    <w:rsid w:val="00A069E6"/>
    <w:rsid w:val="00A10EA0"/>
    <w:rsid w:val="00A11BAF"/>
    <w:rsid w:val="00A21825"/>
    <w:rsid w:val="00A221A3"/>
    <w:rsid w:val="00A2491A"/>
    <w:rsid w:val="00A27C0C"/>
    <w:rsid w:val="00A42044"/>
    <w:rsid w:val="00A43E93"/>
    <w:rsid w:val="00A45CE9"/>
    <w:rsid w:val="00A51733"/>
    <w:rsid w:val="00A63901"/>
    <w:rsid w:val="00A657E3"/>
    <w:rsid w:val="00A73148"/>
    <w:rsid w:val="00A73C3B"/>
    <w:rsid w:val="00A816FA"/>
    <w:rsid w:val="00A83A7F"/>
    <w:rsid w:val="00A8488A"/>
    <w:rsid w:val="00A849B2"/>
    <w:rsid w:val="00A875AA"/>
    <w:rsid w:val="00A87820"/>
    <w:rsid w:val="00A92C2D"/>
    <w:rsid w:val="00A96F5B"/>
    <w:rsid w:val="00AA72D5"/>
    <w:rsid w:val="00AA7680"/>
    <w:rsid w:val="00AD48F5"/>
    <w:rsid w:val="00AE067E"/>
    <w:rsid w:val="00AE0EBA"/>
    <w:rsid w:val="00AE3DB3"/>
    <w:rsid w:val="00AF1BA9"/>
    <w:rsid w:val="00B04B9F"/>
    <w:rsid w:val="00B07A43"/>
    <w:rsid w:val="00B10C45"/>
    <w:rsid w:val="00B12505"/>
    <w:rsid w:val="00B13009"/>
    <w:rsid w:val="00B1632C"/>
    <w:rsid w:val="00B22A2B"/>
    <w:rsid w:val="00B40E33"/>
    <w:rsid w:val="00B45F53"/>
    <w:rsid w:val="00B466CF"/>
    <w:rsid w:val="00B54C85"/>
    <w:rsid w:val="00B57A2C"/>
    <w:rsid w:val="00B6765B"/>
    <w:rsid w:val="00B719C6"/>
    <w:rsid w:val="00B77726"/>
    <w:rsid w:val="00B85ADA"/>
    <w:rsid w:val="00B954FE"/>
    <w:rsid w:val="00BA4063"/>
    <w:rsid w:val="00BB2E66"/>
    <w:rsid w:val="00BB5CBC"/>
    <w:rsid w:val="00BC1603"/>
    <w:rsid w:val="00BD41B6"/>
    <w:rsid w:val="00BF0148"/>
    <w:rsid w:val="00BF246E"/>
    <w:rsid w:val="00BF2EB0"/>
    <w:rsid w:val="00BF563A"/>
    <w:rsid w:val="00BF78A1"/>
    <w:rsid w:val="00C00BA3"/>
    <w:rsid w:val="00C10A4F"/>
    <w:rsid w:val="00C13D82"/>
    <w:rsid w:val="00C1750E"/>
    <w:rsid w:val="00C2093D"/>
    <w:rsid w:val="00C230FE"/>
    <w:rsid w:val="00C355A9"/>
    <w:rsid w:val="00C60E8B"/>
    <w:rsid w:val="00C62D20"/>
    <w:rsid w:val="00C669CD"/>
    <w:rsid w:val="00C66C2A"/>
    <w:rsid w:val="00C7377F"/>
    <w:rsid w:val="00C74C52"/>
    <w:rsid w:val="00C76CE8"/>
    <w:rsid w:val="00C8113A"/>
    <w:rsid w:val="00C820F6"/>
    <w:rsid w:val="00C84E8D"/>
    <w:rsid w:val="00C908F2"/>
    <w:rsid w:val="00C93F92"/>
    <w:rsid w:val="00C9568A"/>
    <w:rsid w:val="00C97622"/>
    <w:rsid w:val="00C97D25"/>
    <w:rsid w:val="00CA0D2F"/>
    <w:rsid w:val="00CA36BC"/>
    <w:rsid w:val="00CA4D71"/>
    <w:rsid w:val="00CA4EB8"/>
    <w:rsid w:val="00CA5493"/>
    <w:rsid w:val="00CB0E9B"/>
    <w:rsid w:val="00CC52DD"/>
    <w:rsid w:val="00CD50DC"/>
    <w:rsid w:val="00CD6E1B"/>
    <w:rsid w:val="00CE1E78"/>
    <w:rsid w:val="00CE29F8"/>
    <w:rsid w:val="00CE6F80"/>
    <w:rsid w:val="00D01D5C"/>
    <w:rsid w:val="00D07088"/>
    <w:rsid w:val="00D13778"/>
    <w:rsid w:val="00D14C04"/>
    <w:rsid w:val="00D14C2E"/>
    <w:rsid w:val="00D169E9"/>
    <w:rsid w:val="00D20BDB"/>
    <w:rsid w:val="00D331C7"/>
    <w:rsid w:val="00D33760"/>
    <w:rsid w:val="00D33A71"/>
    <w:rsid w:val="00D34048"/>
    <w:rsid w:val="00D4043F"/>
    <w:rsid w:val="00D4176A"/>
    <w:rsid w:val="00D44F5B"/>
    <w:rsid w:val="00D53B73"/>
    <w:rsid w:val="00D63638"/>
    <w:rsid w:val="00D66EC1"/>
    <w:rsid w:val="00D705C5"/>
    <w:rsid w:val="00D7192C"/>
    <w:rsid w:val="00D733B3"/>
    <w:rsid w:val="00D772BE"/>
    <w:rsid w:val="00D8188D"/>
    <w:rsid w:val="00D86EB0"/>
    <w:rsid w:val="00D87FE5"/>
    <w:rsid w:val="00D9064F"/>
    <w:rsid w:val="00D95599"/>
    <w:rsid w:val="00D966CA"/>
    <w:rsid w:val="00DA2600"/>
    <w:rsid w:val="00DC129D"/>
    <w:rsid w:val="00DC353B"/>
    <w:rsid w:val="00DC48EE"/>
    <w:rsid w:val="00DC5494"/>
    <w:rsid w:val="00DC6C5C"/>
    <w:rsid w:val="00DD0D6D"/>
    <w:rsid w:val="00DD294F"/>
    <w:rsid w:val="00DE0987"/>
    <w:rsid w:val="00DE53ED"/>
    <w:rsid w:val="00DE691C"/>
    <w:rsid w:val="00DE7667"/>
    <w:rsid w:val="00DF35CF"/>
    <w:rsid w:val="00E02423"/>
    <w:rsid w:val="00E03475"/>
    <w:rsid w:val="00E13B35"/>
    <w:rsid w:val="00E25F50"/>
    <w:rsid w:val="00E30EE1"/>
    <w:rsid w:val="00E31561"/>
    <w:rsid w:val="00E34E34"/>
    <w:rsid w:val="00E35009"/>
    <w:rsid w:val="00E36150"/>
    <w:rsid w:val="00E47326"/>
    <w:rsid w:val="00E50B05"/>
    <w:rsid w:val="00E55549"/>
    <w:rsid w:val="00E5611A"/>
    <w:rsid w:val="00E60D3E"/>
    <w:rsid w:val="00E64D8F"/>
    <w:rsid w:val="00E7306B"/>
    <w:rsid w:val="00E76B64"/>
    <w:rsid w:val="00E820CA"/>
    <w:rsid w:val="00E92661"/>
    <w:rsid w:val="00E93027"/>
    <w:rsid w:val="00E9767D"/>
    <w:rsid w:val="00EA0E1A"/>
    <w:rsid w:val="00EA1477"/>
    <w:rsid w:val="00EA2660"/>
    <w:rsid w:val="00EA3BEB"/>
    <w:rsid w:val="00EA4200"/>
    <w:rsid w:val="00EB2908"/>
    <w:rsid w:val="00EB7946"/>
    <w:rsid w:val="00EC05DE"/>
    <w:rsid w:val="00EC12BB"/>
    <w:rsid w:val="00EC3733"/>
    <w:rsid w:val="00ED54D3"/>
    <w:rsid w:val="00ED60B8"/>
    <w:rsid w:val="00ED62FB"/>
    <w:rsid w:val="00EE052D"/>
    <w:rsid w:val="00EE2BD4"/>
    <w:rsid w:val="00EE2F46"/>
    <w:rsid w:val="00EE77AC"/>
    <w:rsid w:val="00EE787B"/>
    <w:rsid w:val="00EF2211"/>
    <w:rsid w:val="00EF229D"/>
    <w:rsid w:val="00EF25BF"/>
    <w:rsid w:val="00F04393"/>
    <w:rsid w:val="00F069A8"/>
    <w:rsid w:val="00F11E82"/>
    <w:rsid w:val="00F11FFA"/>
    <w:rsid w:val="00F14BD3"/>
    <w:rsid w:val="00F158CC"/>
    <w:rsid w:val="00F17C6F"/>
    <w:rsid w:val="00F22722"/>
    <w:rsid w:val="00F23808"/>
    <w:rsid w:val="00F3014F"/>
    <w:rsid w:val="00F3287B"/>
    <w:rsid w:val="00F32F8C"/>
    <w:rsid w:val="00F365EE"/>
    <w:rsid w:val="00F44EE3"/>
    <w:rsid w:val="00F46719"/>
    <w:rsid w:val="00F519D1"/>
    <w:rsid w:val="00F51F19"/>
    <w:rsid w:val="00F52337"/>
    <w:rsid w:val="00F55CCE"/>
    <w:rsid w:val="00F5641D"/>
    <w:rsid w:val="00F63D1F"/>
    <w:rsid w:val="00F729D5"/>
    <w:rsid w:val="00F72A3C"/>
    <w:rsid w:val="00F72E34"/>
    <w:rsid w:val="00F84E2A"/>
    <w:rsid w:val="00F86A67"/>
    <w:rsid w:val="00F9089C"/>
    <w:rsid w:val="00FE3777"/>
    <w:rsid w:val="00FF43AA"/>
    <w:rsid w:val="00FF5C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599"/>
    <w:pPr>
      <w:spacing w:after="160" w:line="360" w:lineRule="auto"/>
      <w:jc w:val="both"/>
    </w:pPr>
    <w:rPr>
      <w:sz w:val="24"/>
      <w:lang w:val="en-US" w:eastAsia="en-US"/>
    </w:rPr>
  </w:style>
  <w:style w:type="paragraph" w:styleId="1">
    <w:name w:val="heading 1"/>
    <w:basedOn w:val="a"/>
    <w:next w:val="a"/>
    <w:link w:val="1Char"/>
    <w:uiPriority w:val="99"/>
    <w:qFormat/>
    <w:rsid w:val="00606CF0"/>
    <w:pPr>
      <w:keepNext/>
      <w:keepLines/>
      <w:spacing w:before="480" w:after="240"/>
      <w:outlineLvl w:val="0"/>
    </w:pPr>
    <w:rPr>
      <w:rFonts w:eastAsia="Times New Roman" w:cs="Times New Roman"/>
      <w:b/>
      <w:bCs/>
      <w:sz w:val="44"/>
      <w:szCs w:val="32"/>
      <w:lang w:eastAsia="ja-JP"/>
    </w:rPr>
  </w:style>
  <w:style w:type="paragraph" w:styleId="2">
    <w:name w:val="heading 2"/>
    <w:basedOn w:val="a"/>
    <w:next w:val="a"/>
    <w:link w:val="2Char"/>
    <w:autoRedefine/>
    <w:uiPriority w:val="99"/>
    <w:qFormat/>
    <w:rsid w:val="00606CF0"/>
    <w:pPr>
      <w:keepNext/>
      <w:keepLines/>
      <w:spacing w:before="240" w:after="240"/>
      <w:outlineLvl w:val="1"/>
    </w:pPr>
    <w:rPr>
      <w:rFonts w:eastAsia="MS Gothic"/>
      <w:b/>
      <w:bCs/>
      <w:sz w:val="26"/>
      <w:szCs w:val="26"/>
      <w:lang w:val="el-GR" w:eastAsia="ja-JP"/>
    </w:rPr>
  </w:style>
  <w:style w:type="paragraph" w:styleId="3">
    <w:name w:val="heading 3"/>
    <w:basedOn w:val="a"/>
    <w:next w:val="a"/>
    <w:link w:val="3Char"/>
    <w:autoRedefine/>
    <w:uiPriority w:val="99"/>
    <w:qFormat/>
    <w:rsid w:val="00606CF0"/>
    <w:pPr>
      <w:keepNext/>
      <w:keepLines/>
      <w:spacing w:before="240" w:after="0"/>
      <w:outlineLvl w:val="2"/>
    </w:pPr>
    <w:rPr>
      <w:rFonts w:eastAsia="Times New Roman" w:cs="Times New Roman"/>
      <w:b/>
      <w:bCs/>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06CF0"/>
    <w:rPr>
      <w:rFonts w:eastAsia="Times New Roman" w:cs="Times New Roman"/>
      <w:b/>
      <w:bCs/>
      <w:sz w:val="32"/>
      <w:szCs w:val="32"/>
      <w:lang w:eastAsia="ja-JP"/>
    </w:rPr>
  </w:style>
  <w:style w:type="character" w:customStyle="1" w:styleId="2Char">
    <w:name w:val="Επικεφαλίδα 2 Char"/>
    <w:basedOn w:val="a0"/>
    <w:link w:val="2"/>
    <w:uiPriority w:val="99"/>
    <w:semiHidden/>
    <w:locked/>
    <w:rsid w:val="00606CF0"/>
    <w:rPr>
      <w:rFonts w:eastAsia="MS Gothic" w:cs="Times New Roman"/>
      <w:b/>
      <w:bCs/>
      <w:sz w:val="26"/>
      <w:szCs w:val="26"/>
      <w:lang w:val="el-GR" w:eastAsia="ja-JP"/>
    </w:rPr>
  </w:style>
  <w:style w:type="character" w:customStyle="1" w:styleId="3Char">
    <w:name w:val="Επικεφαλίδα 3 Char"/>
    <w:basedOn w:val="a0"/>
    <w:link w:val="3"/>
    <w:uiPriority w:val="99"/>
    <w:semiHidden/>
    <w:locked/>
    <w:rsid w:val="00606CF0"/>
    <w:rPr>
      <w:rFonts w:eastAsia="Times New Roman" w:cs="Times New Roman"/>
      <w:b/>
      <w:bCs/>
      <w:sz w:val="24"/>
      <w:szCs w:val="24"/>
      <w:lang w:eastAsia="ja-JP"/>
    </w:rPr>
  </w:style>
  <w:style w:type="paragraph" w:customStyle="1" w:styleId="p16">
    <w:name w:val="p16"/>
    <w:basedOn w:val="a"/>
    <w:uiPriority w:val="99"/>
    <w:rsid w:val="00F44EE3"/>
    <w:pPr>
      <w:spacing w:after="200" w:line="268" w:lineRule="auto"/>
      <w:jc w:val="left"/>
    </w:pPr>
    <w:rPr>
      <w:rFonts w:ascii="Calibri" w:eastAsia="Times New Roman" w:hAnsi="Calibri" w:cs="Times New Roman"/>
      <w:sz w:val="22"/>
      <w:lang w:val="fr-FR" w:eastAsia="fr-FR"/>
    </w:rPr>
  </w:style>
  <w:style w:type="paragraph" w:styleId="a3">
    <w:name w:val="List Paragraph"/>
    <w:basedOn w:val="a"/>
    <w:uiPriority w:val="99"/>
    <w:qFormat/>
    <w:rsid w:val="005A691A"/>
    <w:pPr>
      <w:ind w:left="720"/>
      <w:contextualSpacing/>
    </w:pPr>
  </w:style>
  <w:style w:type="paragraph" w:styleId="a4">
    <w:name w:val="header"/>
    <w:basedOn w:val="a"/>
    <w:link w:val="Char"/>
    <w:uiPriority w:val="99"/>
    <w:rsid w:val="00D331C7"/>
    <w:pPr>
      <w:tabs>
        <w:tab w:val="center" w:pos="4680"/>
        <w:tab w:val="right" w:pos="9360"/>
      </w:tabs>
      <w:spacing w:after="0" w:line="240" w:lineRule="auto"/>
    </w:pPr>
  </w:style>
  <w:style w:type="character" w:customStyle="1" w:styleId="Char">
    <w:name w:val="Κεφαλίδα Char"/>
    <w:basedOn w:val="a0"/>
    <w:link w:val="a4"/>
    <w:uiPriority w:val="99"/>
    <w:locked/>
    <w:rsid w:val="00D331C7"/>
    <w:rPr>
      <w:rFonts w:cs="Times New Roman"/>
    </w:rPr>
  </w:style>
  <w:style w:type="paragraph" w:styleId="a5">
    <w:name w:val="footer"/>
    <w:basedOn w:val="a"/>
    <w:link w:val="Char0"/>
    <w:uiPriority w:val="99"/>
    <w:rsid w:val="00D331C7"/>
    <w:pPr>
      <w:tabs>
        <w:tab w:val="center" w:pos="4680"/>
        <w:tab w:val="right" w:pos="9360"/>
      </w:tabs>
      <w:spacing w:after="0" w:line="240" w:lineRule="auto"/>
    </w:pPr>
  </w:style>
  <w:style w:type="character" w:customStyle="1" w:styleId="Char0">
    <w:name w:val="Υποσέλιδο Char"/>
    <w:basedOn w:val="a0"/>
    <w:link w:val="a5"/>
    <w:uiPriority w:val="99"/>
    <w:locked/>
    <w:rsid w:val="00D331C7"/>
    <w:rPr>
      <w:rFonts w:cs="Times New Roman"/>
    </w:rPr>
  </w:style>
  <w:style w:type="character" w:styleId="a6">
    <w:name w:val="page number"/>
    <w:basedOn w:val="a0"/>
    <w:uiPriority w:val="99"/>
    <w:semiHidden/>
    <w:rsid w:val="00705F4B"/>
    <w:rPr>
      <w:rFonts w:cs="Times New Roman"/>
    </w:rPr>
  </w:style>
  <w:style w:type="paragraph" w:styleId="a7">
    <w:name w:val="Balloon Text"/>
    <w:basedOn w:val="a"/>
    <w:link w:val="Char1"/>
    <w:uiPriority w:val="99"/>
    <w:semiHidden/>
    <w:rsid w:val="009944D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locked/>
    <w:rsid w:val="009944DB"/>
    <w:rPr>
      <w:rFonts w:ascii="Tahoma" w:hAnsi="Tahoma" w:cs="Tahoma"/>
      <w:sz w:val="16"/>
      <w:szCs w:val="16"/>
    </w:rPr>
  </w:style>
  <w:style w:type="character" w:styleId="-">
    <w:name w:val="Hyperlink"/>
    <w:basedOn w:val="a0"/>
    <w:uiPriority w:val="99"/>
    <w:semiHidden/>
    <w:rsid w:val="00606CF0"/>
    <w:rPr>
      <w:rFonts w:cs="Times New Roman"/>
      <w:color w:val="0563C1"/>
      <w:u w:val="single"/>
    </w:rPr>
  </w:style>
  <w:style w:type="character" w:styleId="-0">
    <w:name w:val="FollowedHyperlink"/>
    <w:basedOn w:val="a0"/>
    <w:uiPriority w:val="99"/>
    <w:semiHidden/>
    <w:rsid w:val="00606CF0"/>
    <w:rPr>
      <w:rFonts w:cs="Times New Roman"/>
      <w:color w:val="954F72"/>
      <w:u w:val="single"/>
    </w:rPr>
  </w:style>
  <w:style w:type="paragraph" w:styleId="Web">
    <w:name w:val="Normal (Web)"/>
    <w:basedOn w:val="a"/>
    <w:uiPriority w:val="99"/>
    <w:rsid w:val="00606CF0"/>
    <w:pPr>
      <w:spacing w:before="100" w:beforeAutospacing="1" w:after="100" w:afterAutospacing="1" w:line="240" w:lineRule="auto"/>
      <w:jc w:val="left"/>
    </w:pPr>
    <w:rPr>
      <w:rFonts w:ascii="Times" w:eastAsia="Times New Roman" w:hAnsi="Times" w:cs="Times New Roman"/>
      <w:sz w:val="20"/>
      <w:szCs w:val="20"/>
      <w:lang w:val="en-GB"/>
    </w:rPr>
  </w:style>
  <w:style w:type="paragraph" w:styleId="a8">
    <w:name w:val="footnote text"/>
    <w:basedOn w:val="a"/>
    <w:link w:val="Char2"/>
    <w:uiPriority w:val="99"/>
    <w:semiHidden/>
    <w:rsid w:val="00606CF0"/>
    <w:pPr>
      <w:spacing w:after="0" w:line="240" w:lineRule="auto"/>
    </w:pPr>
    <w:rPr>
      <w:szCs w:val="24"/>
      <w:lang w:val="el-GR" w:eastAsia="ja-JP"/>
    </w:rPr>
  </w:style>
  <w:style w:type="character" w:customStyle="1" w:styleId="Char2">
    <w:name w:val="Κείμενο υποσημείωσης Char"/>
    <w:basedOn w:val="a0"/>
    <w:link w:val="a8"/>
    <w:uiPriority w:val="99"/>
    <w:semiHidden/>
    <w:locked/>
    <w:rsid w:val="00606CF0"/>
    <w:rPr>
      <w:rFonts w:cs="Times New Roman"/>
      <w:sz w:val="24"/>
      <w:szCs w:val="24"/>
      <w:lang w:val="el-GR" w:eastAsia="ja-JP"/>
    </w:rPr>
  </w:style>
  <w:style w:type="paragraph" w:styleId="a9">
    <w:name w:val="Title"/>
    <w:basedOn w:val="a"/>
    <w:next w:val="a"/>
    <w:link w:val="Char3"/>
    <w:autoRedefine/>
    <w:uiPriority w:val="99"/>
    <w:qFormat/>
    <w:rsid w:val="00606CF0"/>
    <w:pPr>
      <w:pBdr>
        <w:bottom w:val="single" w:sz="8" w:space="4" w:color="5B9BD5"/>
      </w:pBdr>
      <w:spacing w:after="300" w:line="240" w:lineRule="auto"/>
      <w:contextualSpacing/>
    </w:pPr>
    <w:rPr>
      <w:rFonts w:ascii="Calibri Light" w:eastAsia="Times New Roman" w:hAnsi="Calibri Light" w:cs="Times New Roman"/>
      <w:spacing w:val="5"/>
      <w:kern w:val="28"/>
      <w:sz w:val="40"/>
      <w:szCs w:val="52"/>
      <w:lang w:val="el-GR" w:eastAsia="ja-JP"/>
    </w:rPr>
  </w:style>
  <w:style w:type="character" w:customStyle="1" w:styleId="Char3">
    <w:name w:val="Τίτλος Char"/>
    <w:basedOn w:val="a0"/>
    <w:link w:val="a9"/>
    <w:uiPriority w:val="99"/>
    <w:locked/>
    <w:rsid w:val="00606CF0"/>
    <w:rPr>
      <w:rFonts w:ascii="Calibri Light" w:hAnsi="Calibri Light" w:cs="Times New Roman"/>
      <w:spacing w:val="5"/>
      <w:kern w:val="28"/>
      <w:sz w:val="52"/>
      <w:szCs w:val="52"/>
      <w:lang w:val="el-GR" w:eastAsia="ja-JP"/>
    </w:rPr>
  </w:style>
  <w:style w:type="paragraph" w:customStyle="1" w:styleId="3text">
    <w:name w:val="3text"/>
    <w:basedOn w:val="a"/>
    <w:autoRedefine/>
    <w:uiPriority w:val="99"/>
    <w:rsid w:val="00606CF0"/>
    <w:pPr>
      <w:spacing w:before="100" w:beforeAutospacing="1" w:after="100" w:afterAutospacing="1" w:line="240" w:lineRule="auto"/>
    </w:pPr>
    <w:rPr>
      <w:rFonts w:eastAsia="Times New Roman" w:cs="Times New Roman"/>
      <w:b/>
      <w:szCs w:val="24"/>
      <w:lang w:val="el-GR" w:eastAsia="el-GR"/>
    </w:rPr>
  </w:style>
  <w:style w:type="character" w:styleId="aa">
    <w:name w:val="footnote reference"/>
    <w:basedOn w:val="a0"/>
    <w:uiPriority w:val="99"/>
    <w:semiHidden/>
    <w:rsid w:val="00606CF0"/>
    <w:rPr>
      <w:rFonts w:cs="Times New Roman"/>
      <w:vertAlign w:val="superscript"/>
    </w:rPr>
  </w:style>
  <w:style w:type="table" w:styleId="ab">
    <w:name w:val="Table Grid"/>
    <w:basedOn w:val="a1"/>
    <w:uiPriority w:val="99"/>
    <w:rsid w:val="00606CF0"/>
    <w:rPr>
      <w:rFonts w:ascii="Calibri" w:eastAsia="Times New Roman" w:hAnsi="Calibri"/>
      <w:sz w:val="20"/>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Shading"/>
    <w:basedOn w:val="a1"/>
    <w:uiPriority w:val="99"/>
    <w:rsid w:val="00606CF0"/>
    <w:rPr>
      <w:rFonts w:ascii="Calibri" w:eastAsia="Times New Roman" w:hAnsi="Calibri"/>
      <w:color w:val="000000"/>
      <w:sz w:val="20"/>
      <w:szCs w:val="24"/>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styleId="ad">
    <w:name w:val="Light List"/>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cs="Arial"/>
        <w:b/>
        <w:bCs/>
        <w:color w:val="FFFFFF"/>
      </w:rPr>
      <w:tblPr/>
      <w:tcPr>
        <w:shd w:val="clear" w:color="auto" w:fill="000000"/>
      </w:tcPr>
    </w:tblStylePr>
    <w:tblStylePr w:type="lastRow">
      <w:pPr>
        <w:spacing w:beforeLines="0" w:beforeAutospacing="0" w:afterLines="0" w:afterAutospacing="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styleId="ae">
    <w:name w:val="Light Grid"/>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0">
    <w:name w:val="Medium Shading 1"/>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table" w:styleId="20">
    <w:name w:val="Medium Shading 2"/>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Arial"/>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Arial"/>
        <w:b/>
        <w:bCs/>
        <w:color w:val="FFFFFF"/>
      </w:rPr>
      <w:tblPr/>
      <w:tcPr>
        <w:tcBorders>
          <w:left w:val="nil"/>
          <w:right w:val="nil"/>
          <w:insideH w:val="nil"/>
          <w:insideV w:val="nil"/>
        </w:tcBorders>
        <w:shd w:val="clear" w:color="auto" w:fill="000000"/>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1"/>
    <w:uiPriority w:val="99"/>
    <w:rsid w:val="00606CF0"/>
    <w:rPr>
      <w:rFonts w:ascii="Calibri" w:eastAsia="Times New Roman" w:hAnsi="Calibri"/>
      <w:color w:val="000000"/>
      <w:sz w:val="20"/>
      <w:szCs w:val="24"/>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rFonts w:cs="Arial"/>
        <w:b/>
        <w:bCs/>
        <w:color w:val="44546A"/>
      </w:rPr>
      <w:tblPr/>
      <w:tcPr>
        <w:tcBorders>
          <w:top w:val="single" w:sz="8" w:space="0" w:color="000000"/>
          <w:bottom w:val="single" w:sz="8" w:space="0" w:color="000000"/>
        </w:tcBorders>
      </w:tcPr>
    </w:tblStylePr>
    <w:tblStylePr w:type="firstCol">
      <w:rPr>
        <w:rFonts w:cs="Arial"/>
        <w:b/>
        <w:bCs/>
      </w:rPr>
    </w:tblStylePr>
    <w:tblStylePr w:type="lastCol">
      <w:rPr>
        <w:rFonts w:cs="Arial"/>
        <w:b/>
        <w:bCs/>
      </w:rPr>
      <w:tblPr/>
      <w:tcPr>
        <w:tcBorders>
          <w:top w:val="single" w:sz="8" w:space="0" w:color="000000"/>
          <w:bottom w:val="single" w:sz="8" w:space="0" w:color="000000"/>
        </w:tcBorders>
      </w:tcPr>
    </w:tblStylePr>
    <w:tblStylePr w:type="band1Vert">
      <w:rPr>
        <w:rFonts w:cs="Arial"/>
      </w:rPr>
      <w:tblPr/>
      <w:tcPr>
        <w:shd w:val="clear" w:color="auto" w:fill="C0C0C0"/>
      </w:tcPr>
    </w:tblStylePr>
    <w:tblStylePr w:type="band1Horz">
      <w:rPr>
        <w:rFonts w:cs="Arial"/>
      </w:rPr>
      <w:tblPr/>
      <w:tcPr>
        <w:shd w:val="clear" w:color="auto" w:fill="C0C0C0"/>
      </w:tcPr>
    </w:tblStylePr>
  </w:style>
  <w:style w:type="table" w:styleId="21">
    <w:name w:val="Medium List 2"/>
    <w:basedOn w:val="a1"/>
    <w:uiPriority w:val="99"/>
    <w:rsid w:val="00606CF0"/>
    <w:rPr>
      <w:rFonts w:ascii="Calibri Light" w:eastAsia="Times New Roman" w:hAnsi="Calibri Light" w:cs="Times New Roman"/>
      <w:color w:val="000000"/>
      <w:sz w:val="20"/>
      <w:szCs w:val="24"/>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2">
    <w:name w:val="Medium Grid 1"/>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Arial"/>
        <w:b/>
        <w:bCs/>
      </w:rPr>
    </w:tblStylePr>
    <w:tblStylePr w:type="lastRow">
      <w:rPr>
        <w:rFonts w:cs="Arial"/>
        <w:b/>
        <w:bCs/>
      </w:rPr>
      <w:tblPr/>
      <w:tcPr>
        <w:tcBorders>
          <w:top w:val="single" w:sz="18" w:space="0" w:color="404040"/>
        </w:tcBorders>
      </w:tcPr>
    </w:tblStylePr>
    <w:tblStylePr w:type="firstCol">
      <w:rPr>
        <w:rFonts w:cs="Arial"/>
        <w:b/>
        <w:bCs/>
      </w:rPr>
    </w:tblStylePr>
    <w:tblStylePr w:type="lastCol">
      <w:rPr>
        <w:rFonts w:cs="Arial"/>
        <w:b/>
        <w:bCs/>
      </w:rPr>
    </w:tblStylePr>
    <w:tblStylePr w:type="band1Vert">
      <w:rPr>
        <w:rFonts w:cs="Arial"/>
      </w:rPr>
      <w:tblPr/>
      <w:tcPr>
        <w:shd w:val="clear" w:color="auto" w:fill="808080"/>
      </w:tcPr>
    </w:tblStylePr>
    <w:tblStylePr w:type="band1Horz">
      <w:rPr>
        <w:rFonts w:cs="Arial"/>
      </w:rPr>
      <w:tblPr/>
      <w:tcPr>
        <w:shd w:val="clear" w:color="auto" w:fill="808080"/>
      </w:tcPr>
    </w:tblStylePr>
  </w:style>
  <w:style w:type="table" w:styleId="30">
    <w:name w:val="Medium Grid 3"/>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af">
    <w:name w:val="Colorful Grid"/>
    <w:basedOn w:val="a1"/>
    <w:uiPriority w:val="99"/>
    <w:rsid w:val="00606CF0"/>
    <w:rPr>
      <w:rFonts w:ascii="Calibri" w:eastAsia="Times New Roman" w:hAnsi="Calibri"/>
      <w:color w:val="000000"/>
      <w:sz w:val="20"/>
      <w:szCs w:val="24"/>
      <w:lang w:eastAsia="ja-JP"/>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Arial"/>
        <w:b/>
        <w:bCs/>
      </w:rPr>
      <w:tblPr/>
      <w:tcPr>
        <w:shd w:val="clear" w:color="auto" w:fill="999999"/>
      </w:tcPr>
    </w:tblStylePr>
    <w:tblStylePr w:type="lastRow">
      <w:rPr>
        <w:rFonts w:cs="Arial"/>
        <w:b/>
        <w:bCs/>
        <w:color w:val="000000"/>
      </w:rPr>
      <w:tblPr/>
      <w:tcPr>
        <w:shd w:val="clear" w:color="auto" w:fill="999999"/>
      </w:tcPr>
    </w:tblStylePr>
    <w:tblStylePr w:type="firstCol">
      <w:rPr>
        <w:rFonts w:cs="Arial"/>
        <w:color w:val="FFFFFF"/>
      </w:rPr>
      <w:tblPr/>
      <w:tcPr>
        <w:shd w:val="clear" w:color="auto" w:fill="000000"/>
      </w:tcPr>
    </w:tblStylePr>
    <w:tblStylePr w:type="lastCol">
      <w:rPr>
        <w:rFonts w:cs="Arial"/>
        <w:color w:val="FFFFFF"/>
      </w:rPr>
      <w:tblPr/>
      <w:tcPr>
        <w:shd w:val="clear" w:color="auto" w:fill="000000"/>
      </w:tcPr>
    </w:tblStylePr>
    <w:tblStylePr w:type="band1Vert">
      <w:rPr>
        <w:rFonts w:cs="Arial"/>
      </w:rPr>
      <w:tblPr/>
      <w:tcPr>
        <w:shd w:val="clear" w:color="auto" w:fill="808080"/>
      </w:tcPr>
    </w:tblStylePr>
    <w:tblStylePr w:type="band1Horz">
      <w:rPr>
        <w:rFonts w:cs="Arial"/>
      </w:rPr>
      <w:tblPr/>
      <w:tcPr>
        <w:shd w:val="clear" w:color="auto" w:fill="808080"/>
      </w:tcPr>
    </w:tblStylePr>
  </w:style>
  <w:style w:type="table" w:styleId="-1">
    <w:name w:val="Light Shading Accent 1"/>
    <w:basedOn w:val="a1"/>
    <w:uiPriority w:val="99"/>
    <w:rsid w:val="00606CF0"/>
    <w:rPr>
      <w:rFonts w:ascii="Calibri" w:eastAsia="Times New Roman" w:hAnsi="Calibri"/>
      <w:color w:val="2E74B5"/>
      <w:sz w:val="20"/>
      <w:szCs w:val="24"/>
      <w:lang w:eastAsia="ja-JP"/>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Autospacing="0" w:afterLines="0" w:afterAutospacing="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styleId="-10">
    <w:name w:val="Light List Accent 1"/>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Autospacing="0" w:afterLines="0" w:afterAutospacing="0"/>
      </w:pPr>
      <w:rPr>
        <w:rFonts w:cs="Arial"/>
        <w:b/>
        <w:bCs/>
        <w:color w:val="FFFFFF"/>
      </w:rPr>
      <w:tblPr/>
      <w:tcPr>
        <w:shd w:val="clear" w:color="auto" w:fill="5B9BD5"/>
      </w:tcPr>
    </w:tblStylePr>
    <w:tblStylePr w:type="lastRow">
      <w:pPr>
        <w:spacing w:beforeLines="0" w:beforeAutospacing="0" w:afterLines="0" w:afterAutospacing="0"/>
      </w:pPr>
      <w:rPr>
        <w:rFonts w:cs="Arial"/>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5B9BD5"/>
          <w:left w:val="single" w:sz="8" w:space="0" w:color="5B9BD5"/>
          <w:bottom w:val="single" w:sz="8" w:space="0" w:color="5B9BD5"/>
          <w:right w:val="single" w:sz="8" w:space="0" w:color="5B9BD5"/>
        </w:tcBorders>
      </w:tcPr>
    </w:tblStylePr>
    <w:tblStylePr w:type="band1Horz">
      <w:rPr>
        <w:rFonts w:cs="Arial"/>
      </w:rPr>
      <w:tblPr/>
      <w:tcPr>
        <w:tcBorders>
          <w:top w:val="single" w:sz="8" w:space="0" w:color="5B9BD5"/>
          <w:left w:val="single" w:sz="8" w:space="0" w:color="5B9BD5"/>
          <w:bottom w:val="single" w:sz="8" w:space="0" w:color="5B9BD5"/>
          <w:right w:val="single" w:sz="8" w:space="0" w:color="5B9BD5"/>
        </w:tcBorders>
      </w:tcPr>
    </w:tblStylePr>
  </w:style>
  <w:style w:type="table" w:styleId="-11">
    <w:name w:val="Colorful List Accent 1"/>
    <w:basedOn w:val="a1"/>
    <w:uiPriority w:val="99"/>
    <w:rsid w:val="00606CF0"/>
    <w:rPr>
      <w:rFonts w:ascii="Calibri" w:eastAsia="Times New Roman" w:hAnsi="Calibri"/>
      <w:color w:val="000000"/>
      <w:sz w:val="20"/>
      <w:szCs w:val="24"/>
      <w:lang w:eastAsia="ja-JP"/>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styleId="-2">
    <w:name w:val="Light Shading Accent 2"/>
    <w:basedOn w:val="a1"/>
    <w:uiPriority w:val="99"/>
    <w:rsid w:val="00606CF0"/>
    <w:rPr>
      <w:rFonts w:ascii="Calibri" w:eastAsia="Times New Roman" w:hAnsi="Calibri"/>
      <w:color w:val="C45911"/>
      <w:sz w:val="20"/>
      <w:szCs w:val="24"/>
      <w:lang w:eastAsia="ja-JP"/>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Lines="0" w:beforeAutospacing="0" w:afterLines="0" w:afterAutospacing="0"/>
      </w:pPr>
      <w:rPr>
        <w:rFonts w:cs="Arial"/>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pPr>
      <w:rPr>
        <w:rFonts w:cs="Arial"/>
        <w:b/>
        <w:bCs/>
      </w:rPr>
      <w:tblPr/>
      <w:tcPr>
        <w:tcBorders>
          <w:top w:val="single" w:sz="8" w:space="0" w:color="ED7D31"/>
          <w:left w:val="nil"/>
          <w:bottom w:val="single" w:sz="8" w:space="0" w:color="ED7D3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FADECB"/>
      </w:tcPr>
    </w:tblStylePr>
    <w:tblStylePr w:type="band1Horz">
      <w:rPr>
        <w:rFonts w:cs="Arial"/>
      </w:rPr>
      <w:tblPr/>
      <w:tcPr>
        <w:tcBorders>
          <w:left w:val="nil"/>
          <w:right w:val="nil"/>
          <w:insideH w:val="nil"/>
          <w:insideV w:val="nil"/>
        </w:tcBorders>
        <w:shd w:val="clear" w:color="auto" w:fill="FADECB"/>
      </w:tcPr>
    </w:tblStylePr>
  </w:style>
  <w:style w:type="table" w:styleId="-3">
    <w:name w:val="Light Shading Accent 3"/>
    <w:basedOn w:val="a1"/>
    <w:uiPriority w:val="99"/>
    <w:rsid w:val="00606CF0"/>
    <w:rPr>
      <w:rFonts w:ascii="Calibri" w:eastAsia="Times New Roman" w:hAnsi="Calibri"/>
      <w:color w:val="7B7B7B"/>
      <w:sz w:val="20"/>
      <w:szCs w:val="24"/>
      <w:lang w:eastAsia="ja-JP"/>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Autospacing="0" w:afterLines="0" w:afterAutospacing="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styleId="2-3">
    <w:name w:val="Medium Shading 2 Accent 3"/>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Autospacing="0" w:afterLines="0" w:afterAutospacing="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30">
    <w:name w:val="Colorful List Accent 3"/>
    <w:basedOn w:val="a1"/>
    <w:uiPriority w:val="99"/>
    <w:rsid w:val="00606CF0"/>
    <w:rPr>
      <w:rFonts w:ascii="Calibri" w:eastAsia="Times New Roman" w:hAnsi="Calibri"/>
      <w:color w:val="000000"/>
      <w:sz w:val="20"/>
      <w:szCs w:val="24"/>
      <w:lang w:eastAsia="ja-JP"/>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rFonts w:cs="Arial"/>
        <w:b/>
        <w:bCs/>
        <w:color w:val="FFFFFF"/>
      </w:rPr>
      <w:tblPr/>
      <w:tcPr>
        <w:tcBorders>
          <w:bottom w:val="single" w:sz="12" w:space="0" w:color="FFFFFF"/>
        </w:tcBorders>
        <w:shd w:val="clear" w:color="auto" w:fill="CC9900"/>
      </w:tcPr>
    </w:tblStylePr>
    <w:tblStylePr w:type="lastRow">
      <w:rPr>
        <w:rFonts w:cs="Arial"/>
        <w:b/>
        <w:bCs/>
        <w:color w:val="CC9900"/>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E8E8E8"/>
      </w:tcPr>
    </w:tblStylePr>
    <w:tblStylePr w:type="band1Horz">
      <w:rPr>
        <w:rFonts w:cs="Arial"/>
      </w:rPr>
      <w:tblPr/>
      <w:tcPr>
        <w:shd w:val="clear" w:color="auto" w:fill="EDEDED"/>
      </w:tcPr>
    </w:tblStylePr>
  </w:style>
  <w:style w:type="table" w:styleId="2-6">
    <w:name w:val="Medium Shading 2 Accent 6"/>
    <w:basedOn w:val="a1"/>
    <w:uiPriority w:val="99"/>
    <w:rsid w:val="00606CF0"/>
    <w:rPr>
      <w:rFonts w:ascii="Calibri" w:eastAsia="Times New Roman" w:hAnsi="Calibri"/>
      <w:sz w:val="20"/>
      <w:szCs w:val="24"/>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Arial"/>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Lines="0" w:beforeAutospacing="0" w:afterLines="0" w:afterAutospacing="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70AD47"/>
      </w:tcPr>
    </w:tblStylePr>
    <w:tblStylePr w:type="lastCol">
      <w:rPr>
        <w:rFonts w:cs="Arial"/>
        <w:b/>
        <w:bCs/>
        <w:color w:val="FFFFFF"/>
      </w:rPr>
      <w:tblPr/>
      <w:tcPr>
        <w:tcBorders>
          <w:left w:val="nil"/>
          <w:right w:val="nil"/>
          <w:insideH w:val="nil"/>
          <w:insideV w:val="nil"/>
        </w:tcBorders>
        <w:shd w:val="clear" w:color="auto" w:fill="70AD47"/>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paragraph" w:styleId="af0">
    <w:name w:val="Document Map"/>
    <w:basedOn w:val="a"/>
    <w:link w:val="Char4"/>
    <w:uiPriority w:val="99"/>
    <w:semiHidden/>
    <w:rsid w:val="00B1632C"/>
    <w:pPr>
      <w:shd w:val="clear" w:color="auto" w:fill="000080"/>
    </w:pPr>
    <w:rPr>
      <w:rFonts w:ascii="Tahoma" w:hAnsi="Tahoma" w:cs="Tahoma"/>
      <w:sz w:val="20"/>
      <w:szCs w:val="20"/>
    </w:rPr>
  </w:style>
  <w:style w:type="character" w:customStyle="1" w:styleId="Char4">
    <w:name w:val="Χάρτης εγγράφου Char"/>
    <w:basedOn w:val="a0"/>
    <w:link w:val="af0"/>
    <w:uiPriority w:val="99"/>
    <w:semiHidden/>
    <w:locked/>
    <w:rsid w:val="009D7458"/>
    <w:rPr>
      <w:rFonts w:cs="Times New Roman"/>
      <w:sz w:val="2"/>
      <w:lang w:val="en-US" w:eastAsia="en-US"/>
    </w:rPr>
  </w:style>
  <w:style w:type="paragraph" w:styleId="af1">
    <w:name w:val="Body Text"/>
    <w:aliases w:val="ändrad,AvtalBrödtext"/>
    <w:basedOn w:val="a"/>
    <w:link w:val="Char5"/>
    <w:uiPriority w:val="99"/>
    <w:rsid w:val="005A6B54"/>
    <w:pPr>
      <w:spacing w:after="120" w:line="240" w:lineRule="auto"/>
      <w:jc w:val="left"/>
    </w:pPr>
    <w:rPr>
      <w:rFonts w:cs="Times New Roman"/>
      <w:szCs w:val="24"/>
    </w:rPr>
  </w:style>
  <w:style w:type="character" w:customStyle="1" w:styleId="Char5">
    <w:name w:val="Σώμα κειμένου Char"/>
    <w:aliases w:val="ändrad Char,AvtalBrödtext Char"/>
    <w:basedOn w:val="a0"/>
    <w:link w:val="af1"/>
    <w:uiPriority w:val="99"/>
    <w:semiHidden/>
    <w:locked/>
    <w:rsid w:val="009D7458"/>
    <w:rPr>
      <w:rFonts w:cs="Times New Roman"/>
      <w:sz w:val="24"/>
      <w:lang w:val="en-US" w:eastAsia="en-US"/>
    </w:rPr>
  </w:style>
  <w:style w:type="paragraph" w:styleId="af2">
    <w:name w:val="List Bullet"/>
    <w:basedOn w:val="a"/>
    <w:uiPriority w:val="99"/>
    <w:rsid w:val="005A6B54"/>
    <w:pPr>
      <w:widowControl w:val="0"/>
      <w:tabs>
        <w:tab w:val="num" w:pos="360"/>
      </w:tabs>
      <w:adjustRightInd w:val="0"/>
      <w:spacing w:before="60" w:after="60" w:line="312" w:lineRule="auto"/>
      <w:ind w:left="360" w:hanging="360"/>
      <w:textAlignment w:val="baseline"/>
    </w:pPr>
    <w:rPr>
      <w:rFonts w:ascii="Arial" w:hAnsi="Arial" w:cs="Times New Roman"/>
      <w:sz w:val="20"/>
      <w:szCs w:val="20"/>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850279">
      <w:marLeft w:val="0"/>
      <w:marRight w:val="0"/>
      <w:marTop w:val="0"/>
      <w:marBottom w:val="0"/>
      <w:divBdr>
        <w:top w:val="none" w:sz="0" w:space="0" w:color="auto"/>
        <w:left w:val="none" w:sz="0" w:space="0" w:color="auto"/>
        <w:bottom w:val="none" w:sz="0" w:space="0" w:color="auto"/>
        <w:right w:val="none" w:sz="0" w:space="0" w:color="auto"/>
      </w:divBdr>
    </w:div>
    <w:div w:id="643850280">
      <w:marLeft w:val="0"/>
      <w:marRight w:val="0"/>
      <w:marTop w:val="0"/>
      <w:marBottom w:val="0"/>
      <w:divBdr>
        <w:top w:val="none" w:sz="0" w:space="0" w:color="auto"/>
        <w:left w:val="none" w:sz="0" w:space="0" w:color="auto"/>
        <w:bottom w:val="none" w:sz="0" w:space="0" w:color="auto"/>
        <w:right w:val="none" w:sz="0" w:space="0" w:color="auto"/>
      </w:divBdr>
    </w:div>
    <w:div w:id="862089591">
      <w:bodyDiv w:val="1"/>
      <w:marLeft w:val="0"/>
      <w:marRight w:val="0"/>
      <w:marTop w:val="0"/>
      <w:marBottom w:val="0"/>
      <w:divBdr>
        <w:top w:val="none" w:sz="0" w:space="0" w:color="auto"/>
        <w:left w:val="none" w:sz="0" w:space="0" w:color="auto"/>
        <w:bottom w:val="none" w:sz="0" w:space="0" w:color="auto"/>
        <w:right w:val="none" w:sz="0" w:space="0" w:color="auto"/>
      </w:divBdr>
      <w:divsChild>
        <w:div w:id="76483679">
          <w:marLeft w:val="0"/>
          <w:marRight w:val="0"/>
          <w:marTop w:val="0"/>
          <w:marBottom w:val="0"/>
          <w:divBdr>
            <w:top w:val="none" w:sz="0" w:space="0" w:color="auto"/>
            <w:left w:val="none" w:sz="0" w:space="0" w:color="auto"/>
            <w:bottom w:val="none" w:sz="0" w:space="0" w:color="auto"/>
            <w:right w:val="none" w:sz="0" w:space="0" w:color="auto"/>
          </w:divBdr>
          <w:divsChild>
            <w:div w:id="760831386">
              <w:marLeft w:val="0"/>
              <w:marRight w:val="0"/>
              <w:marTop w:val="0"/>
              <w:marBottom w:val="0"/>
              <w:divBdr>
                <w:top w:val="none" w:sz="0" w:space="0" w:color="auto"/>
                <w:left w:val="none" w:sz="0" w:space="0" w:color="auto"/>
                <w:bottom w:val="none" w:sz="0" w:space="0" w:color="auto"/>
                <w:right w:val="none" w:sz="0" w:space="0" w:color="auto"/>
              </w:divBdr>
              <w:divsChild>
                <w:div w:id="449085206">
                  <w:marLeft w:val="0"/>
                  <w:marRight w:val="0"/>
                  <w:marTop w:val="0"/>
                  <w:marBottom w:val="0"/>
                  <w:divBdr>
                    <w:top w:val="none" w:sz="0" w:space="0" w:color="auto"/>
                    <w:left w:val="none" w:sz="0" w:space="0" w:color="auto"/>
                    <w:bottom w:val="none" w:sz="0" w:space="0" w:color="auto"/>
                    <w:right w:val="none" w:sz="0" w:space="0" w:color="auto"/>
                  </w:divBdr>
                  <w:divsChild>
                    <w:div w:id="2243729">
                      <w:marLeft w:val="0"/>
                      <w:marRight w:val="0"/>
                      <w:marTop w:val="0"/>
                      <w:marBottom w:val="0"/>
                      <w:divBdr>
                        <w:top w:val="none" w:sz="0" w:space="0" w:color="auto"/>
                        <w:left w:val="none" w:sz="0" w:space="0" w:color="auto"/>
                        <w:bottom w:val="none" w:sz="0" w:space="0" w:color="auto"/>
                        <w:right w:val="none" w:sz="0" w:space="0" w:color="auto"/>
                      </w:divBdr>
                      <w:divsChild>
                        <w:div w:id="1616016529">
                          <w:marLeft w:val="0"/>
                          <w:marRight w:val="0"/>
                          <w:marTop w:val="0"/>
                          <w:marBottom w:val="0"/>
                          <w:divBdr>
                            <w:top w:val="none" w:sz="0" w:space="0" w:color="auto"/>
                            <w:left w:val="none" w:sz="0" w:space="0" w:color="auto"/>
                            <w:bottom w:val="none" w:sz="0" w:space="0" w:color="auto"/>
                            <w:right w:val="none" w:sz="0" w:space="0" w:color="auto"/>
                          </w:divBdr>
                          <w:divsChild>
                            <w:div w:id="1398161645">
                              <w:marLeft w:val="0"/>
                              <w:marRight w:val="0"/>
                              <w:marTop w:val="0"/>
                              <w:marBottom w:val="0"/>
                              <w:divBdr>
                                <w:top w:val="none" w:sz="0" w:space="0" w:color="auto"/>
                                <w:left w:val="none" w:sz="0" w:space="0" w:color="auto"/>
                                <w:bottom w:val="none" w:sz="0" w:space="0" w:color="auto"/>
                                <w:right w:val="none" w:sz="0" w:space="0" w:color="auto"/>
                              </w:divBdr>
                              <w:divsChild>
                                <w:div w:id="667900086">
                                  <w:marLeft w:val="0"/>
                                  <w:marRight w:val="0"/>
                                  <w:marTop w:val="0"/>
                                  <w:marBottom w:val="0"/>
                                  <w:divBdr>
                                    <w:top w:val="none" w:sz="0" w:space="0" w:color="auto"/>
                                    <w:left w:val="none" w:sz="0" w:space="0" w:color="auto"/>
                                    <w:bottom w:val="none" w:sz="0" w:space="0" w:color="auto"/>
                                    <w:right w:val="none" w:sz="0" w:space="0" w:color="auto"/>
                                  </w:divBdr>
                                  <w:divsChild>
                                    <w:div w:id="850727518">
                                      <w:marLeft w:val="60"/>
                                      <w:marRight w:val="0"/>
                                      <w:marTop w:val="0"/>
                                      <w:marBottom w:val="0"/>
                                      <w:divBdr>
                                        <w:top w:val="none" w:sz="0" w:space="0" w:color="auto"/>
                                        <w:left w:val="none" w:sz="0" w:space="0" w:color="auto"/>
                                        <w:bottom w:val="none" w:sz="0" w:space="0" w:color="auto"/>
                                        <w:right w:val="none" w:sz="0" w:space="0" w:color="auto"/>
                                      </w:divBdr>
                                      <w:divsChild>
                                        <w:div w:id="958292093">
                                          <w:marLeft w:val="0"/>
                                          <w:marRight w:val="0"/>
                                          <w:marTop w:val="0"/>
                                          <w:marBottom w:val="0"/>
                                          <w:divBdr>
                                            <w:top w:val="none" w:sz="0" w:space="0" w:color="auto"/>
                                            <w:left w:val="none" w:sz="0" w:space="0" w:color="auto"/>
                                            <w:bottom w:val="none" w:sz="0" w:space="0" w:color="auto"/>
                                            <w:right w:val="none" w:sz="0" w:space="0" w:color="auto"/>
                                          </w:divBdr>
                                          <w:divsChild>
                                            <w:div w:id="2003850207">
                                              <w:marLeft w:val="0"/>
                                              <w:marRight w:val="0"/>
                                              <w:marTop w:val="0"/>
                                              <w:marBottom w:val="120"/>
                                              <w:divBdr>
                                                <w:top w:val="single" w:sz="6" w:space="0" w:color="F5F5F5"/>
                                                <w:left w:val="single" w:sz="6" w:space="0" w:color="F5F5F5"/>
                                                <w:bottom w:val="single" w:sz="6" w:space="0" w:color="F5F5F5"/>
                                                <w:right w:val="single" w:sz="6" w:space="0" w:color="F5F5F5"/>
                                              </w:divBdr>
                                              <w:divsChild>
                                                <w:div w:id="577331132">
                                                  <w:marLeft w:val="0"/>
                                                  <w:marRight w:val="0"/>
                                                  <w:marTop w:val="0"/>
                                                  <w:marBottom w:val="0"/>
                                                  <w:divBdr>
                                                    <w:top w:val="none" w:sz="0" w:space="0" w:color="auto"/>
                                                    <w:left w:val="none" w:sz="0" w:space="0" w:color="auto"/>
                                                    <w:bottom w:val="none" w:sz="0" w:space="0" w:color="auto"/>
                                                    <w:right w:val="none" w:sz="0" w:space="0" w:color="auto"/>
                                                  </w:divBdr>
                                                  <w:divsChild>
                                                    <w:div w:id="1301425983">
                                                      <w:marLeft w:val="0"/>
                                                      <w:marRight w:val="0"/>
                                                      <w:marTop w:val="0"/>
                                                      <w:marBottom w:val="0"/>
                                                      <w:divBdr>
                                                        <w:top w:val="none" w:sz="0" w:space="0" w:color="auto"/>
                                                        <w:left w:val="none" w:sz="0" w:space="0" w:color="auto"/>
                                                        <w:bottom w:val="none" w:sz="0" w:space="0" w:color="auto"/>
                                                        <w:right w:val="none" w:sz="0" w:space="0" w:color="auto"/>
                                                      </w:divBdr>
                                                    </w:div>
                                                  </w:divsChild>
                                                </w:div>
                                                <w:div w:id="797532620">
                                                  <w:marLeft w:val="0"/>
                                                  <w:marRight w:val="0"/>
                                                  <w:marTop w:val="0"/>
                                                  <w:marBottom w:val="0"/>
                                                  <w:divBdr>
                                                    <w:top w:val="none" w:sz="0" w:space="0" w:color="auto"/>
                                                    <w:left w:val="none" w:sz="0" w:space="0" w:color="auto"/>
                                                    <w:bottom w:val="none" w:sz="0" w:space="0" w:color="auto"/>
                                                    <w:right w:val="none" w:sz="0" w:space="0" w:color="auto"/>
                                                  </w:divBdr>
                                                  <w:divsChild>
                                                    <w:div w:id="16393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5388930">
      <w:bodyDiv w:val="1"/>
      <w:marLeft w:val="0"/>
      <w:marRight w:val="0"/>
      <w:marTop w:val="0"/>
      <w:marBottom w:val="0"/>
      <w:divBdr>
        <w:top w:val="none" w:sz="0" w:space="0" w:color="auto"/>
        <w:left w:val="none" w:sz="0" w:space="0" w:color="auto"/>
        <w:bottom w:val="none" w:sz="0" w:space="0" w:color="auto"/>
        <w:right w:val="none" w:sz="0" w:space="0" w:color="auto"/>
      </w:divBdr>
      <w:divsChild>
        <w:div w:id="38287640">
          <w:marLeft w:val="0"/>
          <w:marRight w:val="0"/>
          <w:marTop w:val="0"/>
          <w:marBottom w:val="0"/>
          <w:divBdr>
            <w:top w:val="none" w:sz="0" w:space="0" w:color="auto"/>
            <w:left w:val="none" w:sz="0" w:space="0" w:color="auto"/>
            <w:bottom w:val="none" w:sz="0" w:space="0" w:color="auto"/>
            <w:right w:val="none" w:sz="0" w:space="0" w:color="auto"/>
          </w:divBdr>
          <w:divsChild>
            <w:div w:id="928002652">
              <w:marLeft w:val="0"/>
              <w:marRight w:val="0"/>
              <w:marTop w:val="0"/>
              <w:marBottom w:val="0"/>
              <w:divBdr>
                <w:top w:val="none" w:sz="0" w:space="0" w:color="auto"/>
                <w:left w:val="none" w:sz="0" w:space="0" w:color="auto"/>
                <w:bottom w:val="none" w:sz="0" w:space="0" w:color="auto"/>
                <w:right w:val="none" w:sz="0" w:space="0" w:color="auto"/>
              </w:divBdr>
              <w:divsChild>
                <w:div w:id="142358066">
                  <w:marLeft w:val="0"/>
                  <w:marRight w:val="0"/>
                  <w:marTop w:val="0"/>
                  <w:marBottom w:val="0"/>
                  <w:divBdr>
                    <w:top w:val="none" w:sz="0" w:space="0" w:color="auto"/>
                    <w:left w:val="none" w:sz="0" w:space="0" w:color="auto"/>
                    <w:bottom w:val="none" w:sz="0" w:space="0" w:color="auto"/>
                    <w:right w:val="none" w:sz="0" w:space="0" w:color="auto"/>
                  </w:divBdr>
                  <w:divsChild>
                    <w:div w:id="1004432588">
                      <w:marLeft w:val="0"/>
                      <w:marRight w:val="0"/>
                      <w:marTop w:val="0"/>
                      <w:marBottom w:val="0"/>
                      <w:divBdr>
                        <w:top w:val="none" w:sz="0" w:space="0" w:color="auto"/>
                        <w:left w:val="none" w:sz="0" w:space="0" w:color="auto"/>
                        <w:bottom w:val="none" w:sz="0" w:space="0" w:color="auto"/>
                        <w:right w:val="none" w:sz="0" w:space="0" w:color="auto"/>
                      </w:divBdr>
                      <w:divsChild>
                        <w:div w:id="1728795999">
                          <w:marLeft w:val="0"/>
                          <w:marRight w:val="0"/>
                          <w:marTop w:val="0"/>
                          <w:marBottom w:val="0"/>
                          <w:divBdr>
                            <w:top w:val="none" w:sz="0" w:space="0" w:color="auto"/>
                            <w:left w:val="none" w:sz="0" w:space="0" w:color="auto"/>
                            <w:bottom w:val="none" w:sz="0" w:space="0" w:color="auto"/>
                            <w:right w:val="none" w:sz="0" w:space="0" w:color="auto"/>
                          </w:divBdr>
                          <w:divsChild>
                            <w:div w:id="1531839651">
                              <w:marLeft w:val="0"/>
                              <w:marRight w:val="0"/>
                              <w:marTop w:val="0"/>
                              <w:marBottom w:val="0"/>
                              <w:divBdr>
                                <w:top w:val="none" w:sz="0" w:space="0" w:color="auto"/>
                                <w:left w:val="none" w:sz="0" w:space="0" w:color="auto"/>
                                <w:bottom w:val="none" w:sz="0" w:space="0" w:color="auto"/>
                                <w:right w:val="none" w:sz="0" w:space="0" w:color="auto"/>
                              </w:divBdr>
                              <w:divsChild>
                                <w:div w:id="1974020295">
                                  <w:marLeft w:val="0"/>
                                  <w:marRight w:val="0"/>
                                  <w:marTop w:val="0"/>
                                  <w:marBottom w:val="0"/>
                                  <w:divBdr>
                                    <w:top w:val="none" w:sz="0" w:space="0" w:color="auto"/>
                                    <w:left w:val="none" w:sz="0" w:space="0" w:color="auto"/>
                                    <w:bottom w:val="none" w:sz="0" w:space="0" w:color="auto"/>
                                    <w:right w:val="none" w:sz="0" w:space="0" w:color="auto"/>
                                  </w:divBdr>
                                  <w:divsChild>
                                    <w:div w:id="862405219">
                                      <w:marLeft w:val="60"/>
                                      <w:marRight w:val="0"/>
                                      <w:marTop w:val="0"/>
                                      <w:marBottom w:val="0"/>
                                      <w:divBdr>
                                        <w:top w:val="none" w:sz="0" w:space="0" w:color="auto"/>
                                        <w:left w:val="none" w:sz="0" w:space="0" w:color="auto"/>
                                        <w:bottom w:val="none" w:sz="0" w:space="0" w:color="auto"/>
                                        <w:right w:val="none" w:sz="0" w:space="0" w:color="auto"/>
                                      </w:divBdr>
                                      <w:divsChild>
                                        <w:div w:id="1373848025">
                                          <w:marLeft w:val="0"/>
                                          <w:marRight w:val="0"/>
                                          <w:marTop w:val="0"/>
                                          <w:marBottom w:val="0"/>
                                          <w:divBdr>
                                            <w:top w:val="none" w:sz="0" w:space="0" w:color="auto"/>
                                            <w:left w:val="none" w:sz="0" w:space="0" w:color="auto"/>
                                            <w:bottom w:val="none" w:sz="0" w:space="0" w:color="auto"/>
                                            <w:right w:val="none" w:sz="0" w:space="0" w:color="auto"/>
                                          </w:divBdr>
                                          <w:divsChild>
                                            <w:div w:id="314186999">
                                              <w:marLeft w:val="0"/>
                                              <w:marRight w:val="0"/>
                                              <w:marTop w:val="0"/>
                                              <w:marBottom w:val="120"/>
                                              <w:divBdr>
                                                <w:top w:val="single" w:sz="6" w:space="0" w:color="F5F5F5"/>
                                                <w:left w:val="single" w:sz="6" w:space="0" w:color="F5F5F5"/>
                                                <w:bottom w:val="single" w:sz="6" w:space="0" w:color="F5F5F5"/>
                                                <w:right w:val="single" w:sz="6" w:space="0" w:color="F5F5F5"/>
                                              </w:divBdr>
                                              <w:divsChild>
                                                <w:div w:id="1458791845">
                                                  <w:marLeft w:val="0"/>
                                                  <w:marRight w:val="0"/>
                                                  <w:marTop w:val="0"/>
                                                  <w:marBottom w:val="0"/>
                                                  <w:divBdr>
                                                    <w:top w:val="none" w:sz="0" w:space="0" w:color="auto"/>
                                                    <w:left w:val="none" w:sz="0" w:space="0" w:color="auto"/>
                                                    <w:bottom w:val="none" w:sz="0" w:space="0" w:color="auto"/>
                                                    <w:right w:val="none" w:sz="0" w:space="0" w:color="auto"/>
                                                  </w:divBdr>
                                                  <w:divsChild>
                                                    <w:div w:id="1488008298">
                                                      <w:marLeft w:val="0"/>
                                                      <w:marRight w:val="0"/>
                                                      <w:marTop w:val="0"/>
                                                      <w:marBottom w:val="0"/>
                                                      <w:divBdr>
                                                        <w:top w:val="none" w:sz="0" w:space="0" w:color="auto"/>
                                                        <w:left w:val="none" w:sz="0" w:space="0" w:color="auto"/>
                                                        <w:bottom w:val="none" w:sz="0" w:space="0" w:color="auto"/>
                                                        <w:right w:val="none" w:sz="0" w:space="0" w:color="auto"/>
                                                      </w:divBdr>
                                                    </w:div>
                                                  </w:divsChild>
                                                </w:div>
                                                <w:div w:id="1244296461">
                                                  <w:marLeft w:val="0"/>
                                                  <w:marRight w:val="0"/>
                                                  <w:marTop w:val="0"/>
                                                  <w:marBottom w:val="0"/>
                                                  <w:divBdr>
                                                    <w:top w:val="none" w:sz="0" w:space="0" w:color="auto"/>
                                                    <w:left w:val="none" w:sz="0" w:space="0" w:color="auto"/>
                                                    <w:bottom w:val="none" w:sz="0" w:space="0" w:color="auto"/>
                                                    <w:right w:val="none" w:sz="0" w:space="0" w:color="auto"/>
                                                  </w:divBdr>
                                                  <w:divsChild>
                                                    <w:div w:id="987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669588">
      <w:bodyDiv w:val="1"/>
      <w:marLeft w:val="0"/>
      <w:marRight w:val="0"/>
      <w:marTop w:val="0"/>
      <w:marBottom w:val="0"/>
      <w:divBdr>
        <w:top w:val="none" w:sz="0" w:space="0" w:color="auto"/>
        <w:left w:val="none" w:sz="0" w:space="0" w:color="auto"/>
        <w:bottom w:val="none" w:sz="0" w:space="0" w:color="auto"/>
        <w:right w:val="none" w:sz="0" w:space="0" w:color="auto"/>
      </w:divBdr>
      <w:divsChild>
        <w:div w:id="2059888000">
          <w:marLeft w:val="0"/>
          <w:marRight w:val="0"/>
          <w:marTop w:val="0"/>
          <w:marBottom w:val="0"/>
          <w:divBdr>
            <w:top w:val="none" w:sz="0" w:space="0" w:color="auto"/>
            <w:left w:val="none" w:sz="0" w:space="0" w:color="auto"/>
            <w:bottom w:val="none" w:sz="0" w:space="0" w:color="auto"/>
            <w:right w:val="none" w:sz="0" w:space="0" w:color="auto"/>
          </w:divBdr>
          <w:divsChild>
            <w:div w:id="934675950">
              <w:marLeft w:val="0"/>
              <w:marRight w:val="0"/>
              <w:marTop w:val="0"/>
              <w:marBottom w:val="0"/>
              <w:divBdr>
                <w:top w:val="none" w:sz="0" w:space="0" w:color="auto"/>
                <w:left w:val="none" w:sz="0" w:space="0" w:color="auto"/>
                <w:bottom w:val="none" w:sz="0" w:space="0" w:color="auto"/>
                <w:right w:val="none" w:sz="0" w:space="0" w:color="auto"/>
              </w:divBdr>
              <w:divsChild>
                <w:div w:id="1554660217">
                  <w:marLeft w:val="0"/>
                  <w:marRight w:val="0"/>
                  <w:marTop w:val="0"/>
                  <w:marBottom w:val="0"/>
                  <w:divBdr>
                    <w:top w:val="none" w:sz="0" w:space="0" w:color="auto"/>
                    <w:left w:val="none" w:sz="0" w:space="0" w:color="auto"/>
                    <w:bottom w:val="none" w:sz="0" w:space="0" w:color="auto"/>
                    <w:right w:val="none" w:sz="0" w:space="0" w:color="auto"/>
                  </w:divBdr>
                  <w:divsChild>
                    <w:div w:id="1135027959">
                      <w:marLeft w:val="0"/>
                      <w:marRight w:val="0"/>
                      <w:marTop w:val="0"/>
                      <w:marBottom w:val="0"/>
                      <w:divBdr>
                        <w:top w:val="none" w:sz="0" w:space="0" w:color="auto"/>
                        <w:left w:val="none" w:sz="0" w:space="0" w:color="auto"/>
                        <w:bottom w:val="none" w:sz="0" w:space="0" w:color="auto"/>
                        <w:right w:val="none" w:sz="0" w:space="0" w:color="auto"/>
                      </w:divBdr>
                      <w:divsChild>
                        <w:div w:id="1683386905">
                          <w:marLeft w:val="0"/>
                          <w:marRight w:val="0"/>
                          <w:marTop w:val="0"/>
                          <w:marBottom w:val="0"/>
                          <w:divBdr>
                            <w:top w:val="none" w:sz="0" w:space="0" w:color="auto"/>
                            <w:left w:val="none" w:sz="0" w:space="0" w:color="auto"/>
                            <w:bottom w:val="none" w:sz="0" w:space="0" w:color="auto"/>
                            <w:right w:val="none" w:sz="0" w:space="0" w:color="auto"/>
                          </w:divBdr>
                          <w:divsChild>
                            <w:div w:id="826287403">
                              <w:marLeft w:val="0"/>
                              <w:marRight w:val="0"/>
                              <w:marTop w:val="0"/>
                              <w:marBottom w:val="0"/>
                              <w:divBdr>
                                <w:top w:val="none" w:sz="0" w:space="0" w:color="auto"/>
                                <w:left w:val="none" w:sz="0" w:space="0" w:color="auto"/>
                                <w:bottom w:val="none" w:sz="0" w:space="0" w:color="auto"/>
                                <w:right w:val="none" w:sz="0" w:space="0" w:color="auto"/>
                              </w:divBdr>
                              <w:divsChild>
                                <w:div w:id="1919553345">
                                  <w:marLeft w:val="0"/>
                                  <w:marRight w:val="0"/>
                                  <w:marTop w:val="0"/>
                                  <w:marBottom w:val="0"/>
                                  <w:divBdr>
                                    <w:top w:val="none" w:sz="0" w:space="0" w:color="auto"/>
                                    <w:left w:val="none" w:sz="0" w:space="0" w:color="auto"/>
                                    <w:bottom w:val="none" w:sz="0" w:space="0" w:color="auto"/>
                                    <w:right w:val="none" w:sz="0" w:space="0" w:color="auto"/>
                                  </w:divBdr>
                                  <w:divsChild>
                                    <w:div w:id="936596729">
                                      <w:marLeft w:val="60"/>
                                      <w:marRight w:val="0"/>
                                      <w:marTop w:val="0"/>
                                      <w:marBottom w:val="0"/>
                                      <w:divBdr>
                                        <w:top w:val="none" w:sz="0" w:space="0" w:color="auto"/>
                                        <w:left w:val="none" w:sz="0" w:space="0" w:color="auto"/>
                                        <w:bottom w:val="none" w:sz="0" w:space="0" w:color="auto"/>
                                        <w:right w:val="none" w:sz="0" w:space="0" w:color="auto"/>
                                      </w:divBdr>
                                      <w:divsChild>
                                        <w:div w:id="1895853145">
                                          <w:marLeft w:val="0"/>
                                          <w:marRight w:val="0"/>
                                          <w:marTop w:val="0"/>
                                          <w:marBottom w:val="0"/>
                                          <w:divBdr>
                                            <w:top w:val="none" w:sz="0" w:space="0" w:color="auto"/>
                                            <w:left w:val="none" w:sz="0" w:space="0" w:color="auto"/>
                                            <w:bottom w:val="none" w:sz="0" w:space="0" w:color="auto"/>
                                            <w:right w:val="none" w:sz="0" w:space="0" w:color="auto"/>
                                          </w:divBdr>
                                          <w:divsChild>
                                            <w:div w:id="53161563">
                                              <w:marLeft w:val="0"/>
                                              <w:marRight w:val="0"/>
                                              <w:marTop w:val="0"/>
                                              <w:marBottom w:val="120"/>
                                              <w:divBdr>
                                                <w:top w:val="single" w:sz="6" w:space="0" w:color="F5F5F5"/>
                                                <w:left w:val="single" w:sz="6" w:space="0" w:color="F5F5F5"/>
                                                <w:bottom w:val="single" w:sz="6" w:space="0" w:color="F5F5F5"/>
                                                <w:right w:val="single" w:sz="6" w:space="0" w:color="F5F5F5"/>
                                              </w:divBdr>
                                              <w:divsChild>
                                                <w:div w:id="1810904238">
                                                  <w:marLeft w:val="0"/>
                                                  <w:marRight w:val="0"/>
                                                  <w:marTop w:val="0"/>
                                                  <w:marBottom w:val="0"/>
                                                  <w:divBdr>
                                                    <w:top w:val="none" w:sz="0" w:space="0" w:color="auto"/>
                                                    <w:left w:val="none" w:sz="0" w:space="0" w:color="auto"/>
                                                    <w:bottom w:val="none" w:sz="0" w:space="0" w:color="auto"/>
                                                    <w:right w:val="none" w:sz="0" w:space="0" w:color="auto"/>
                                                  </w:divBdr>
                                                  <w:divsChild>
                                                    <w:div w:id="1896500375">
                                                      <w:marLeft w:val="0"/>
                                                      <w:marRight w:val="0"/>
                                                      <w:marTop w:val="0"/>
                                                      <w:marBottom w:val="0"/>
                                                      <w:divBdr>
                                                        <w:top w:val="none" w:sz="0" w:space="0" w:color="auto"/>
                                                        <w:left w:val="none" w:sz="0" w:space="0" w:color="auto"/>
                                                        <w:bottom w:val="none" w:sz="0" w:space="0" w:color="auto"/>
                                                        <w:right w:val="none" w:sz="0" w:space="0" w:color="auto"/>
                                                      </w:divBdr>
                                                    </w:div>
                                                  </w:divsChild>
                                                </w:div>
                                                <w:div w:id="2043745939">
                                                  <w:marLeft w:val="0"/>
                                                  <w:marRight w:val="0"/>
                                                  <w:marTop w:val="0"/>
                                                  <w:marBottom w:val="0"/>
                                                  <w:divBdr>
                                                    <w:top w:val="none" w:sz="0" w:space="0" w:color="auto"/>
                                                    <w:left w:val="none" w:sz="0" w:space="0" w:color="auto"/>
                                                    <w:bottom w:val="none" w:sz="0" w:space="0" w:color="auto"/>
                                                    <w:right w:val="none" w:sz="0" w:space="0" w:color="auto"/>
                                                  </w:divBdr>
                                                  <w:divsChild>
                                                    <w:div w:id="20835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image" Target="media/image8.png"/><Relationship Id="rId26" Type="http://schemas.openxmlformats.org/officeDocument/2006/relationships/hyperlink" Target="http://www.statistics.gr/portal/page/portal/ESYE/PAGE-themes?p_param=A0102" TargetMode="External"/><Relationship Id="rId3" Type="http://schemas.openxmlformats.org/officeDocument/2006/relationships/settings" Target="settings.xml"/><Relationship Id="rId21" Type="http://schemas.openxmlformats.org/officeDocument/2006/relationships/hyperlink" Target="http://www.statistics.gr/portal/page/portal/ESYE/BUCKET/A0102/PressReleases/A0102_SJO19_DT_AH_00_2009_01_F_EN.pdf" TargetMode="External"/><Relationship Id="rId34"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statistics.gr/portal/page/portal/ESYE/BUCKET/A0101/PressReleases/A0101_SJO02_DT_MM_05_2013_01_F_EN.pdf" TargetMode="External"/><Relationship Id="rId25" Type="http://schemas.openxmlformats.org/officeDocument/2006/relationships/hyperlink" Target="http://appsso.eurostat.ec.europa.eu/nui/show.do?dataset=lfsa_upgan&amp;lang=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http://www.inegsee.gr/sitefiles/files/tetradio-3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oecd-ilibrary.org/employment/long-term-unemployment-12-months-and-over_20752342-table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tatistics.gr/portal/page/portal/ESYE/PAGE-themes?p_param=A0101&amp;r_param=SJO01&amp;y_param=TS&amp;mytabs=0" TargetMode="External"/><Relationship Id="rId23" Type="http://schemas.openxmlformats.org/officeDocument/2006/relationships/hyperlink" Target="http://dx.doi.org/10.1787/data-00322-en" TargetMode="External"/><Relationship Id="rId28" Type="http://schemas.openxmlformats.org/officeDocument/2006/relationships/hyperlink" Target="http://www.statistics.gr/portal/page/portal/ESYE/BUCKET/A0102/PressReleases/A0102_SJO13_DT_AH_00_2008_01_F_EN.pdf" TargetMode="External"/><Relationship Id="rId10" Type="http://schemas.openxmlformats.org/officeDocument/2006/relationships/image" Target="media/image4.png"/><Relationship Id="rId19" Type="http://schemas.openxmlformats.org/officeDocument/2006/relationships/hyperlink" Target="javascript:%20void(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tatistics.gr/portal/page/portal/ESYE/PAGE-themes?p_param=A0101&amp;r_param=SJO01&amp;y_param=TS&amp;mytabs=0" TargetMode="External"/><Relationship Id="rId22" Type="http://schemas.openxmlformats.org/officeDocument/2006/relationships/hyperlink" Target="http://dx.doi.org/10.1787/unemp-lt-table-2013-1-en" TargetMode="External"/><Relationship Id="rId27" Type="http://schemas.openxmlformats.org/officeDocument/2006/relationships/hyperlink" Target="http://www.statistics.gr/portal/page/portal/ESYE/PAGE-themes?p_param=A0102" TargetMode="External"/><Relationship Id="rId30" Type="http://schemas.openxmlformats.org/officeDocument/2006/relationships/hyperlink" Target="http://esp.sagepub.com/content/23/3/248.full.pdf+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atistics.gr/portal/page/portal/ESYE/BUCKET/A0101/PressReleases/A0101_SJO01_DT_QQ_03_2013_01_F_EN.pdf" TargetMode="External"/><Relationship Id="rId2" Type="http://schemas.openxmlformats.org/officeDocument/2006/relationships/hyperlink" Target="http://www.statistics.gr/portal/page/portal/ESYE/BUCKET/A0102/PressReleases/A0102_SJO19_DT_AH_00_2009_01_F_EN.pdf" TargetMode="External"/><Relationship Id="rId1" Type="http://schemas.openxmlformats.org/officeDocument/2006/relationships/hyperlink" Target="http://www.statistics.gr/portal/page/portal/ESYE/BUCKET/A0101/PressReleases/A0101_SJO02_DT_MM_05_2013_01_F_EN.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roundedCorners val="1"/>
  <c:style val="18"/>
  <c:chart>
    <c:autoTitleDeleted val="1"/>
    <c:plotArea>
      <c:layout>
        <c:manualLayout>
          <c:layoutTarget val="inner"/>
          <c:xMode val="edge"/>
          <c:yMode val="edge"/>
          <c:x val="6.2147105141269067E-2"/>
          <c:y val="6.0185185185185217E-2"/>
          <c:w val="0.8359914775359043"/>
          <c:h val="0.82246937882764137"/>
        </c:manualLayout>
      </c:layout>
      <c:barChart>
        <c:barDir val="col"/>
        <c:grouping val="clustered"/>
        <c:varyColors val="1"/>
        <c:ser>
          <c:idx val="0"/>
          <c:order val="0"/>
          <c:tx>
            <c:v>2007</c:v>
          </c:tx>
          <c:invertIfNegative val="1"/>
          <c:dLbls>
            <c:showLegendKey val="1"/>
            <c:showVal val="1"/>
            <c:showCatName val="1"/>
            <c:showSerName val="1"/>
            <c:showPercent val="1"/>
            <c:showBubbleSize val="1"/>
          </c:dLbls>
          <c:val>
            <c:numRef>
              <c:f>Sheet1!$A$1:$A$12</c:f>
              <c:numCache>
                <c:formatCode>General</c:formatCode>
                <c:ptCount val="12"/>
                <c:pt idx="0">
                  <c:v>8.6</c:v>
                </c:pt>
                <c:pt idx="1">
                  <c:v>9.1</c:v>
                </c:pt>
                <c:pt idx="2">
                  <c:v>9.5</c:v>
                </c:pt>
                <c:pt idx="3">
                  <c:v>8.4</c:v>
                </c:pt>
                <c:pt idx="4">
                  <c:v>7.7</c:v>
                </c:pt>
                <c:pt idx="5">
                  <c:v>8.2000000000000011</c:v>
                </c:pt>
                <c:pt idx="6">
                  <c:v>7.8</c:v>
                </c:pt>
                <c:pt idx="7">
                  <c:v>7.6</c:v>
                </c:pt>
                <c:pt idx="8">
                  <c:v>8.4</c:v>
                </c:pt>
                <c:pt idx="9">
                  <c:v>7.9</c:v>
                </c:pt>
                <c:pt idx="10">
                  <c:v>7.6</c:v>
                </c:pt>
                <c:pt idx="11">
                  <c:v>9</c:v>
                </c:pt>
              </c:numCache>
            </c:numRef>
          </c:val>
        </c:ser>
        <c:ser>
          <c:idx val="1"/>
          <c:order val="1"/>
          <c:tx>
            <c:v>2013</c:v>
          </c:tx>
          <c:invertIfNegative val="1"/>
          <c:dLbls>
            <c:showLegendKey val="1"/>
            <c:showVal val="1"/>
            <c:showCatName val="1"/>
            <c:showSerName val="1"/>
            <c:showPercent val="1"/>
            <c:showBubbleSize val="1"/>
          </c:dLbls>
          <c:val>
            <c:numRef>
              <c:f>Sheet1!$B$1:$B$12</c:f>
              <c:numCache>
                <c:formatCode>General</c:formatCode>
                <c:ptCount val="12"/>
                <c:pt idx="0">
                  <c:v>27.6</c:v>
                </c:pt>
                <c:pt idx="1">
                  <c:v>27.6</c:v>
                </c:pt>
                <c:pt idx="2">
                  <c:v>27</c:v>
                </c:pt>
                <c:pt idx="3">
                  <c:v>27.6</c:v>
                </c:pt>
                <c:pt idx="4">
                  <c:v>27.5</c:v>
                </c:pt>
                <c:pt idx="5">
                  <c:v>26.3</c:v>
                </c:pt>
                <c:pt idx="6">
                  <c:v>26.4</c:v>
                </c:pt>
                <c:pt idx="7">
                  <c:v>26.9</c:v>
                </c:pt>
                <c:pt idx="8">
                  <c:v>26.5</c:v>
                </c:pt>
                <c:pt idx="9">
                  <c:v>26.9</c:v>
                </c:pt>
              </c:numCache>
            </c:numRef>
          </c:val>
        </c:ser>
        <c:axId val="55778304"/>
        <c:axId val="55796480"/>
      </c:barChart>
      <c:catAx>
        <c:axId val="55778304"/>
        <c:scaling>
          <c:orientation val="minMax"/>
        </c:scaling>
        <c:delete val="1"/>
        <c:axPos val="b"/>
        <c:majorTickMark val="cross"/>
        <c:minorTickMark val="cross"/>
        <c:tickLblPos val="none"/>
        <c:crossAx val="55796480"/>
        <c:crosses val="autoZero"/>
        <c:auto val="1"/>
        <c:lblAlgn val="ctr"/>
        <c:lblOffset val="100"/>
        <c:noMultiLvlLbl val="1"/>
      </c:catAx>
      <c:valAx>
        <c:axId val="55796480"/>
        <c:scaling>
          <c:orientation val="minMax"/>
        </c:scaling>
        <c:delete val="1"/>
        <c:axPos val="l"/>
        <c:majorGridlines/>
        <c:numFmt formatCode="General" sourceLinked="1"/>
        <c:majorTickMark val="cross"/>
        <c:minorTickMark val="cross"/>
        <c:tickLblPos val="none"/>
        <c:crossAx val="55778304"/>
        <c:crosses val="autoZero"/>
        <c:crossBetween val="between"/>
      </c:valAx>
    </c:plotArea>
    <c:legend>
      <c:legendPos val="r"/>
      <c:layou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47</Pages>
  <Words>10527</Words>
  <Characters>61140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Nikos</dc:creator>
  <cp:keywords/>
  <dc:description/>
  <cp:lastModifiedBy>user</cp:lastModifiedBy>
  <cp:revision>14</cp:revision>
  <cp:lastPrinted>2014-04-16T22:34:00Z</cp:lastPrinted>
  <dcterms:created xsi:type="dcterms:W3CDTF">2014-11-02T17:00:00Z</dcterms:created>
  <dcterms:modified xsi:type="dcterms:W3CDTF">2014-11-02T18:40:00Z</dcterms:modified>
</cp:coreProperties>
</file>