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E7" w:rsidRDefault="007C01E7" w:rsidP="007C01E7">
      <w:pPr>
        <w:pStyle w:val="3"/>
        <w:rPr>
          <w:sz w:val="24"/>
        </w:rPr>
      </w:pPr>
      <w:r>
        <w:rPr>
          <w:sz w:val="24"/>
        </w:rPr>
        <w:t xml:space="preserve">Γ΄ ΕΞΑΜΗΝΟ ‘ΙΣΤΟΡΙΑ ΚΑΙ ΔΡΑΜΑΤΟΛΟΓΙΑ ΑΡΧΑΙΟΥ ΘΕΑΤΡΟΥ ΙΙ: </w:t>
      </w:r>
    </w:p>
    <w:p w:rsidR="007C01E7" w:rsidRDefault="007C01E7" w:rsidP="007C01E7">
      <w:pPr>
        <w:pStyle w:val="3"/>
        <w:rPr>
          <w:sz w:val="24"/>
        </w:rPr>
      </w:pPr>
      <w:r>
        <w:rPr>
          <w:sz w:val="24"/>
        </w:rPr>
        <w:t>ΕΥΡΙΠΙΔΗΣ ΕΩΣ ΚΑΙ ΡΩΜΑΪΚΗ ΤΡΑΓΩΔΙΑ’</w:t>
      </w:r>
    </w:p>
    <w:p w:rsidR="007C01E7" w:rsidRDefault="007C01E7" w:rsidP="007C01E7">
      <w:pPr>
        <w:rPr>
          <w:b/>
          <w:bCs/>
          <w:sz w:val="28"/>
          <w:u w:val="single"/>
        </w:rPr>
      </w:pPr>
      <w:r>
        <w:rPr>
          <w:b/>
          <w:bCs/>
          <w:sz w:val="20"/>
        </w:rPr>
        <w:t xml:space="preserve">                    </w:t>
      </w:r>
    </w:p>
    <w:p w:rsidR="007C01E7" w:rsidRDefault="007C01E7" w:rsidP="007C01E7">
      <w:pPr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ΔΙΔΑΣΚΟΥΣΑ: </w:t>
      </w:r>
      <w:r>
        <w:rPr>
          <w:b/>
          <w:bCs/>
          <w:sz w:val="20"/>
          <w:lang w:val="en-US"/>
        </w:rPr>
        <w:t>I</w:t>
      </w:r>
      <w:r>
        <w:rPr>
          <w:b/>
          <w:bCs/>
          <w:sz w:val="20"/>
        </w:rPr>
        <w:t>ΩΑΝΝΑ ΚΑΡΑΜΑΝΟΥ</w:t>
      </w:r>
    </w:p>
    <w:p w:rsidR="007C01E7" w:rsidRDefault="007C01E7" w:rsidP="007C01E7">
      <w:pPr>
        <w:jc w:val="both"/>
        <w:rPr>
          <w:b/>
          <w:bCs/>
          <w:sz w:val="20"/>
        </w:rPr>
      </w:pPr>
    </w:p>
    <w:p w:rsidR="007C01E7" w:rsidRDefault="007C01E7" w:rsidP="007C01E7">
      <w:pPr>
        <w:pStyle w:val="1"/>
        <w:ind w:left="0"/>
        <w:jc w:val="center"/>
      </w:pPr>
      <w:r>
        <w:t>ΥΛΗ ΕΞΕΤΑΣΕΩΝ</w:t>
      </w:r>
    </w:p>
    <w:p w:rsidR="007C01E7" w:rsidRDefault="007C01E7" w:rsidP="007C01E7">
      <w:pPr>
        <w:rPr>
          <w:rFonts w:ascii="Bookman Old Style" w:hAnsi="Bookman Old Style"/>
        </w:rPr>
      </w:pPr>
    </w:p>
    <w:p w:rsidR="007C01E7" w:rsidRDefault="007C01E7" w:rsidP="007C01E7">
      <w:pPr>
        <w:pStyle w:val="2"/>
        <w:numPr>
          <w:ilvl w:val="0"/>
          <w:numId w:val="0"/>
        </w:numPr>
        <w:ind w:left="360"/>
      </w:pPr>
      <w:r>
        <w:t>Α. ΕΙΣΑΓΩΓΗ</w:t>
      </w:r>
    </w:p>
    <w:p w:rsidR="007C01E7" w:rsidRDefault="007C01E7" w:rsidP="007C01E7">
      <w:pPr>
        <w:jc w:val="both"/>
      </w:pPr>
      <w:r>
        <w:t xml:space="preserve">    </w:t>
      </w:r>
    </w:p>
    <w:p w:rsidR="007C01E7" w:rsidRDefault="007C01E7" w:rsidP="007C01E7">
      <w:pPr>
        <w:numPr>
          <w:ilvl w:val="1"/>
          <w:numId w:val="5"/>
        </w:numPr>
        <w:jc w:val="both"/>
      </w:pPr>
      <w:r>
        <w:t xml:space="preserve">Μ. </w:t>
      </w:r>
      <w:proofErr w:type="spellStart"/>
      <w:r>
        <w:rPr>
          <w:lang w:val="en-US"/>
        </w:rPr>
        <w:t>Tred</w:t>
      </w:r>
      <w:proofErr w:type="spellEnd"/>
      <w:r>
        <w:t xml:space="preserve">é, </w:t>
      </w:r>
      <w:r>
        <w:rPr>
          <w:i/>
          <w:iCs/>
        </w:rPr>
        <w:t>Ιστορία της ελληνικής λογοτεχνίας</w:t>
      </w:r>
      <w:r>
        <w:t xml:space="preserve">, Τόμος 1, </w:t>
      </w:r>
      <w:proofErr w:type="spellStart"/>
      <w:r>
        <w:t>σσ</w:t>
      </w:r>
      <w:proofErr w:type="spellEnd"/>
      <w:r>
        <w:t xml:space="preserve">. 193-211, </w:t>
      </w:r>
      <w:r>
        <w:rPr>
          <w:lang w:val="en-US"/>
        </w:rPr>
        <w:t>T</w:t>
      </w:r>
      <w:proofErr w:type="spellStart"/>
      <w:r>
        <w:t>όμος</w:t>
      </w:r>
      <w:proofErr w:type="spellEnd"/>
      <w:r>
        <w:t xml:space="preserve"> 2, </w:t>
      </w:r>
      <w:proofErr w:type="spellStart"/>
      <w:r>
        <w:t>σσ</w:t>
      </w:r>
      <w:proofErr w:type="spellEnd"/>
      <w:r>
        <w:t>. 83-85 (από τη βιβλιοθήκη)</w:t>
      </w:r>
    </w:p>
    <w:p w:rsidR="007C01E7" w:rsidRDefault="007C01E7" w:rsidP="007C01E7">
      <w:pPr>
        <w:numPr>
          <w:ilvl w:val="1"/>
          <w:numId w:val="1"/>
        </w:numPr>
        <w:jc w:val="both"/>
      </w:pPr>
      <w:r>
        <w:rPr>
          <w:lang w:val="en-US"/>
        </w:rPr>
        <w:t>J</w:t>
      </w:r>
      <w:r>
        <w:t xml:space="preserve">. </w:t>
      </w:r>
      <w:r>
        <w:rPr>
          <w:lang w:val="en-US"/>
        </w:rPr>
        <w:t>De</w:t>
      </w:r>
      <w:r>
        <w:t xml:space="preserve"> </w:t>
      </w:r>
      <w:proofErr w:type="spellStart"/>
      <w:r>
        <w:rPr>
          <w:lang w:val="en-US"/>
        </w:rPr>
        <w:t>Romilly</w:t>
      </w:r>
      <w:proofErr w:type="spellEnd"/>
      <w:r>
        <w:t xml:space="preserve">, </w:t>
      </w:r>
      <w:r>
        <w:rPr>
          <w:i/>
          <w:iCs/>
        </w:rPr>
        <w:t xml:space="preserve">Η </w:t>
      </w:r>
      <w:proofErr w:type="spellStart"/>
      <w:r>
        <w:rPr>
          <w:i/>
          <w:iCs/>
        </w:rPr>
        <w:t>νεοτερικότητα</w:t>
      </w:r>
      <w:proofErr w:type="spellEnd"/>
      <w:r>
        <w:rPr>
          <w:i/>
          <w:iCs/>
        </w:rPr>
        <w:t xml:space="preserve"> </w:t>
      </w:r>
      <w:proofErr w:type="gramStart"/>
      <w:r>
        <w:rPr>
          <w:i/>
          <w:iCs/>
        </w:rPr>
        <w:t>του  Ευριπίδη</w:t>
      </w:r>
      <w:proofErr w:type="gramEnd"/>
      <w:r>
        <w:t xml:space="preserve">, </w:t>
      </w:r>
      <w:proofErr w:type="spellStart"/>
      <w:r>
        <w:t>σσ</w:t>
      </w:r>
      <w:proofErr w:type="spellEnd"/>
      <w:r>
        <w:t>. 30-52, 225-70</w:t>
      </w:r>
    </w:p>
    <w:p w:rsidR="007C01E7" w:rsidRDefault="007C01E7" w:rsidP="007C01E7">
      <w:pPr>
        <w:numPr>
          <w:ilvl w:val="1"/>
          <w:numId w:val="1"/>
        </w:numPr>
      </w:pPr>
      <w:r>
        <w:rPr>
          <w:lang w:val="en-US"/>
        </w:rPr>
        <w:t>F</w:t>
      </w:r>
      <w:r>
        <w:t xml:space="preserve">. </w:t>
      </w:r>
      <w:proofErr w:type="spellStart"/>
      <w:r>
        <w:rPr>
          <w:lang w:val="en-US"/>
        </w:rPr>
        <w:t>Dupont</w:t>
      </w:r>
      <w:proofErr w:type="spellEnd"/>
      <w:r>
        <w:t xml:space="preserve">, </w:t>
      </w:r>
      <w:r>
        <w:rPr>
          <w:i/>
          <w:iCs/>
        </w:rPr>
        <w:t>Η αυτοκρατορία του ηθοποιού</w:t>
      </w:r>
      <w:r>
        <w:t xml:space="preserve">, </w:t>
      </w:r>
      <w:proofErr w:type="spellStart"/>
      <w:r>
        <w:t>σσ</w:t>
      </w:r>
      <w:proofErr w:type="spellEnd"/>
      <w:r>
        <w:t>. 189-196, 229-233, 380-402, 407-417, 558-65, 577-588 (από τη βιβλιοθήκη)</w:t>
      </w:r>
    </w:p>
    <w:p w:rsidR="007C01E7" w:rsidRDefault="007C01E7" w:rsidP="007C01E7">
      <w:pPr>
        <w:numPr>
          <w:ilvl w:val="1"/>
          <w:numId w:val="1"/>
        </w:numPr>
      </w:pPr>
      <w:r>
        <w:t xml:space="preserve">Αριστοτέλους, </w:t>
      </w:r>
      <w:proofErr w:type="spellStart"/>
      <w:r w:rsidRPr="0051750B">
        <w:rPr>
          <w:i/>
        </w:rPr>
        <w:t>Π</w:t>
      </w:r>
      <w:r>
        <w:rPr>
          <w:i/>
        </w:rPr>
        <w:t>ερὶ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Ποιητικῆ</w:t>
      </w:r>
      <w:r w:rsidRPr="0051750B">
        <w:rPr>
          <w:i/>
        </w:rPr>
        <w:t>ς</w:t>
      </w:r>
      <w:proofErr w:type="spellEnd"/>
      <w:r>
        <w:t xml:space="preserve"> (οι σελίδες που έχουν αναρτηθεί στο </w:t>
      </w:r>
      <w:proofErr w:type="spellStart"/>
      <w:r>
        <w:rPr>
          <w:lang w:val="en-GB"/>
        </w:rPr>
        <w:t>eclass</w:t>
      </w:r>
      <w:proofErr w:type="spellEnd"/>
      <w:r w:rsidRPr="0051750B">
        <w:t>)</w:t>
      </w:r>
    </w:p>
    <w:p w:rsidR="007C01E7" w:rsidRDefault="007C01E7" w:rsidP="007C01E7">
      <w:pPr>
        <w:jc w:val="both"/>
      </w:pPr>
    </w:p>
    <w:p w:rsidR="007C01E7" w:rsidRDefault="007C01E7" w:rsidP="007C01E7">
      <w:pPr>
        <w:ind w:left="360"/>
        <w:jc w:val="both"/>
        <w:rPr>
          <w:u w:val="single"/>
        </w:rPr>
      </w:pPr>
      <w:r>
        <w:rPr>
          <w:u w:val="single"/>
        </w:rPr>
        <w:t xml:space="preserve">Β. ΑΠΟ ΤΟ ΑΡΧΑΙΟ </w:t>
      </w:r>
      <w:r>
        <w:rPr>
          <w:u w:val="single"/>
          <w:lang w:val="en-US"/>
        </w:rPr>
        <w:t>KEIMENO</w:t>
      </w:r>
      <w:r>
        <w:rPr>
          <w:u w:val="single"/>
        </w:rPr>
        <w:t xml:space="preserve"> (για δραματουργική ανάλυση):</w:t>
      </w:r>
    </w:p>
    <w:p w:rsidR="007C01E7" w:rsidRDefault="007C01E7" w:rsidP="007C01E7">
      <w:pPr>
        <w:jc w:val="both"/>
        <w:rPr>
          <w:u w:val="single"/>
        </w:rPr>
      </w:pPr>
    </w:p>
    <w:p w:rsidR="007C01E7" w:rsidRDefault="007C01E7" w:rsidP="007C01E7">
      <w:pPr>
        <w:numPr>
          <w:ilvl w:val="1"/>
          <w:numId w:val="6"/>
        </w:numPr>
        <w:jc w:val="both"/>
      </w:pPr>
      <w:r>
        <w:t xml:space="preserve">Ευριπίδη </w:t>
      </w:r>
      <w:r>
        <w:rPr>
          <w:i/>
          <w:iCs/>
        </w:rPr>
        <w:t>Ηλέκτρα</w:t>
      </w:r>
      <w:r>
        <w:t xml:space="preserve">: </w:t>
      </w:r>
    </w:p>
    <w:p w:rsidR="007C01E7" w:rsidRDefault="007C01E7" w:rsidP="007C01E7">
      <w:pPr>
        <w:ind w:left="1080"/>
        <w:jc w:val="both"/>
      </w:pPr>
      <w:r>
        <w:t xml:space="preserve">στ. 998-1146  </w:t>
      </w:r>
    </w:p>
    <w:p w:rsidR="007C01E7" w:rsidRDefault="007C01E7" w:rsidP="007C01E7">
      <w:pPr>
        <w:ind w:left="1080"/>
        <w:jc w:val="both"/>
      </w:pPr>
    </w:p>
    <w:p w:rsidR="007C01E7" w:rsidRDefault="007C01E7" w:rsidP="007C01E7">
      <w:pPr>
        <w:numPr>
          <w:ilvl w:val="1"/>
          <w:numId w:val="1"/>
        </w:numPr>
        <w:jc w:val="both"/>
      </w:pPr>
      <w:r>
        <w:t xml:space="preserve">Ευριπίδη </w:t>
      </w:r>
      <w:r>
        <w:rPr>
          <w:i/>
          <w:iCs/>
        </w:rPr>
        <w:t>Τρωάδες</w:t>
      </w:r>
      <w:r>
        <w:t xml:space="preserve">: </w:t>
      </w:r>
    </w:p>
    <w:p w:rsidR="007C01E7" w:rsidRDefault="007C01E7" w:rsidP="007C01E7">
      <w:pPr>
        <w:ind w:left="1080"/>
        <w:jc w:val="both"/>
      </w:pPr>
      <w:r>
        <w:t>στ. 740-81, 895-1059</w:t>
      </w:r>
    </w:p>
    <w:p w:rsidR="007C01E7" w:rsidRDefault="007C01E7" w:rsidP="007C01E7">
      <w:pPr>
        <w:ind w:left="1080"/>
        <w:jc w:val="both"/>
      </w:pPr>
    </w:p>
    <w:p w:rsidR="007C01E7" w:rsidRDefault="007C01E7" w:rsidP="007C01E7">
      <w:pPr>
        <w:numPr>
          <w:ilvl w:val="1"/>
          <w:numId w:val="1"/>
        </w:numPr>
        <w:jc w:val="both"/>
      </w:pPr>
      <w:r>
        <w:t xml:space="preserve">Ευριπίδη </w:t>
      </w:r>
      <w:r>
        <w:rPr>
          <w:i/>
          <w:iCs/>
        </w:rPr>
        <w:t>Ίων</w:t>
      </w:r>
      <w:r>
        <w:t xml:space="preserve">: </w:t>
      </w:r>
    </w:p>
    <w:p w:rsidR="007C01E7" w:rsidRPr="0051750B" w:rsidRDefault="007C01E7" w:rsidP="007C01E7">
      <w:pPr>
        <w:ind w:left="1080"/>
        <w:jc w:val="both"/>
      </w:pPr>
      <w:r>
        <w:t xml:space="preserve">στ. 1-81 </w:t>
      </w:r>
    </w:p>
    <w:p w:rsidR="007C01E7" w:rsidRDefault="007C01E7" w:rsidP="007C01E7">
      <w:pPr>
        <w:ind w:left="1080"/>
        <w:jc w:val="both"/>
        <w:rPr>
          <w:rFonts w:ascii="Bookman Old Style" w:hAnsi="Bookman Old Style"/>
        </w:rPr>
      </w:pPr>
    </w:p>
    <w:p w:rsidR="007C01E7" w:rsidRDefault="007C01E7" w:rsidP="007C01E7">
      <w:pPr>
        <w:jc w:val="both"/>
      </w:pPr>
      <w:r>
        <w:rPr>
          <w:rFonts w:ascii="Bookman Old Style" w:hAnsi="Bookman Old Style"/>
        </w:rPr>
        <w:t xml:space="preserve">     </w:t>
      </w:r>
      <w:r>
        <w:t xml:space="preserve">Γ. </w:t>
      </w:r>
      <w:r>
        <w:rPr>
          <w:u w:val="single"/>
        </w:rPr>
        <w:t>ΑΠΟ ΝΕΟΕΛΛΗΝΙΚΗ ΜΕΤΑΦΡΑΣΗ (για δραματουργική ανάλυση)</w:t>
      </w:r>
      <w:r>
        <w:t>:</w:t>
      </w:r>
    </w:p>
    <w:p w:rsidR="007C01E7" w:rsidRDefault="007C01E7" w:rsidP="007C01E7">
      <w:pPr>
        <w:ind w:left="360"/>
        <w:jc w:val="both"/>
        <w:rPr>
          <w:u w:val="single"/>
        </w:rPr>
      </w:pPr>
      <w:r>
        <w:rPr>
          <w:u w:val="single"/>
        </w:rPr>
        <w:t xml:space="preserve"> </w:t>
      </w:r>
    </w:p>
    <w:p w:rsidR="007C01E7" w:rsidRDefault="007C01E7" w:rsidP="007C01E7">
      <w:pPr>
        <w:numPr>
          <w:ilvl w:val="1"/>
          <w:numId w:val="3"/>
        </w:numPr>
        <w:jc w:val="both"/>
      </w:pPr>
      <w:r>
        <w:t xml:space="preserve">Ευριπίδη </w:t>
      </w:r>
      <w:r>
        <w:rPr>
          <w:i/>
          <w:iCs/>
        </w:rPr>
        <w:t>Ηλέκτρα</w:t>
      </w:r>
      <w:r>
        <w:t xml:space="preserve">: </w:t>
      </w:r>
    </w:p>
    <w:p w:rsidR="007C01E7" w:rsidRDefault="007C01E7" w:rsidP="007C01E7">
      <w:pPr>
        <w:ind w:left="1080"/>
        <w:jc w:val="both"/>
      </w:pPr>
      <w:r>
        <w:t>στ. 1-53, 215-403, 508-613, 746-66, 900-97, 1165-1305</w:t>
      </w:r>
    </w:p>
    <w:p w:rsidR="007C01E7" w:rsidRDefault="007C01E7" w:rsidP="007C01E7">
      <w:pPr>
        <w:ind w:left="1080"/>
        <w:jc w:val="both"/>
      </w:pPr>
    </w:p>
    <w:p w:rsidR="007C01E7" w:rsidRDefault="007C01E7" w:rsidP="007C01E7">
      <w:pPr>
        <w:ind w:left="1080"/>
        <w:jc w:val="both"/>
      </w:pPr>
      <w:r>
        <w:t xml:space="preserve">2. Ευριπίδη </w:t>
      </w:r>
      <w:r>
        <w:rPr>
          <w:i/>
          <w:iCs/>
        </w:rPr>
        <w:t>Τρωάδες</w:t>
      </w:r>
      <w:r>
        <w:t xml:space="preserve">: </w:t>
      </w:r>
    </w:p>
    <w:p w:rsidR="007C01E7" w:rsidRDefault="007C01E7" w:rsidP="007C01E7">
      <w:pPr>
        <w:ind w:left="1080"/>
        <w:jc w:val="both"/>
      </w:pPr>
      <w:r>
        <w:t>στ. 1-97, 293-461, 622-739, 1156-1225</w:t>
      </w:r>
    </w:p>
    <w:p w:rsidR="007C01E7" w:rsidRDefault="007C01E7" w:rsidP="007C01E7">
      <w:pPr>
        <w:ind w:left="1080"/>
        <w:jc w:val="both"/>
      </w:pPr>
    </w:p>
    <w:p w:rsidR="007C01E7" w:rsidRDefault="007C01E7" w:rsidP="007C01E7">
      <w:pPr>
        <w:numPr>
          <w:ilvl w:val="1"/>
          <w:numId w:val="4"/>
        </w:numPr>
        <w:jc w:val="both"/>
      </w:pPr>
      <w:r>
        <w:t xml:space="preserve">Ευριπίδη </w:t>
      </w:r>
      <w:r>
        <w:rPr>
          <w:i/>
          <w:iCs/>
        </w:rPr>
        <w:t>Ίων</w:t>
      </w:r>
      <w:r>
        <w:t xml:space="preserve">: </w:t>
      </w:r>
    </w:p>
    <w:p w:rsidR="007C01E7" w:rsidRDefault="007C01E7" w:rsidP="007C01E7">
      <w:pPr>
        <w:ind w:left="1080"/>
        <w:jc w:val="both"/>
      </w:pPr>
      <w:r>
        <w:t>στ. 237-400, 859-922, 1250-1613</w:t>
      </w:r>
    </w:p>
    <w:p w:rsidR="007C01E7" w:rsidRDefault="007C01E7" w:rsidP="007C01E7">
      <w:pPr>
        <w:ind w:left="1080"/>
        <w:jc w:val="both"/>
      </w:pPr>
    </w:p>
    <w:p w:rsidR="007C01E7" w:rsidRDefault="007C01E7" w:rsidP="007C01E7">
      <w:pPr>
        <w:numPr>
          <w:ilvl w:val="1"/>
          <w:numId w:val="2"/>
        </w:numPr>
        <w:jc w:val="both"/>
      </w:pPr>
      <w:r>
        <w:t xml:space="preserve">Ευριπίδη </w:t>
      </w:r>
      <w:r>
        <w:rPr>
          <w:i/>
          <w:iCs/>
        </w:rPr>
        <w:t>Βάκχαι</w:t>
      </w:r>
      <w:r>
        <w:t xml:space="preserve">: </w:t>
      </w:r>
    </w:p>
    <w:p w:rsidR="007C01E7" w:rsidRDefault="007C01E7" w:rsidP="007C01E7">
      <w:pPr>
        <w:ind w:left="1080"/>
        <w:jc w:val="both"/>
      </w:pPr>
      <w:r>
        <w:t>στ. 1-63, 775-861, 912-76, 1043-1152, 1330-67</w:t>
      </w:r>
    </w:p>
    <w:p w:rsidR="007C01E7" w:rsidRDefault="007C01E7" w:rsidP="007C01E7">
      <w:pPr>
        <w:ind w:left="1080"/>
        <w:jc w:val="both"/>
      </w:pPr>
    </w:p>
    <w:p w:rsidR="007C01E7" w:rsidRDefault="007C01E7" w:rsidP="007C01E7">
      <w:pPr>
        <w:numPr>
          <w:ilvl w:val="1"/>
          <w:numId w:val="2"/>
        </w:numPr>
        <w:jc w:val="both"/>
      </w:pPr>
      <w:r>
        <w:t xml:space="preserve">Ευριπίδη </w:t>
      </w:r>
      <w:proofErr w:type="spellStart"/>
      <w:r>
        <w:rPr>
          <w:i/>
          <w:iCs/>
        </w:rPr>
        <w:t>Κύκλωψ</w:t>
      </w:r>
      <w:proofErr w:type="spellEnd"/>
      <w:r>
        <w:rPr>
          <w:i/>
          <w:iCs/>
          <w:lang w:val="en-US"/>
        </w:rPr>
        <w:t>:</w:t>
      </w:r>
      <w:r>
        <w:rPr>
          <w:lang w:val="en-US"/>
        </w:rPr>
        <w:t xml:space="preserve"> </w:t>
      </w:r>
    </w:p>
    <w:p w:rsidR="007C01E7" w:rsidRDefault="007C01E7" w:rsidP="007C01E7">
      <w:pPr>
        <w:ind w:left="1080"/>
        <w:jc w:val="both"/>
      </w:pPr>
      <w:r>
        <w:t xml:space="preserve">στ. 1-355, 562-709  </w:t>
      </w:r>
    </w:p>
    <w:p w:rsidR="007C01E7" w:rsidRDefault="007C01E7" w:rsidP="007C01E7">
      <w:pPr>
        <w:jc w:val="both"/>
      </w:pPr>
    </w:p>
    <w:p w:rsidR="007C01E7" w:rsidRDefault="007C01E7" w:rsidP="007C01E7">
      <w:pPr>
        <w:numPr>
          <w:ilvl w:val="1"/>
          <w:numId w:val="2"/>
        </w:numPr>
        <w:jc w:val="both"/>
      </w:pPr>
      <w:r>
        <w:t xml:space="preserve">Σενέκας, </w:t>
      </w:r>
      <w:proofErr w:type="spellStart"/>
      <w:r w:rsidRPr="0051750B">
        <w:rPr>
          <w:i/>
          <w:iCs/>
          <w:lang w:val="en-US"/>
        </w:rPr>
        <w:t>Medea</w:t>
      </w:r>
      <w:proofErr w:type="spellEnd"/>
      <w:r>
        <w:t xml:space="preserve"> </w:t>
      </w:r>
    </w:p>
    <w:p w:rsidR="00B34C9F" w:rsidRDefault="007C01E7"/>
    <w:sectPr w:rsidR="00B34C9F" w:rsidSect="0008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701A5"/>
    <w:multiLevelType w:val="hybridMultilevel"/>
    <w:tmpl w:val="0E52A0B2"/>
    <w:lvl w:ilvl="0" w:tplc="47FAD824">
      <w:start w:val="1"/>
      <w:numFmt w:val="upperLetter"/>
      <w:pStyle w:val="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43E6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/>
    <w:lvlOverride w:ilvl="1"/>
  </w:num>
  <w:num w:numId="3">
    <w:abstractNumId w:val="0"/>
    <w:lvlOverride w:ilvl="0">
      <w:startOverride w:val="1"/>
    </w:lvlOverride>
    <w:lvlOverride w:ilvl="1">
      <w:startOverride w:val="1"/>
    </w:lvlOverride>
  </w:num>
  <w:num w:numId="4">
    <w:abstractNumId w:val="0"/>
    <w:lvlOverride w:ilvl="0">
      <w:startOverride w:val="1"/>
    </w:lvlOverride>
    <w:lvlOverride w:ilvl="1">
      <w:startOverride w:val="3"/>
    </w:lvlOverride>
  </w:num>
  <w:num w:numId="5">
    <w:abstractNumId w:val="0"/>
    <w:lvlOverride w:ilvl="0">
      <w:startOverride w:val="1"/>
    </w:lvlOverride>
    <w:lvlOverride w:ilvl="1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7C01E7"/>
    <w:rsid w:val="00083A1D"/>
    <w:rsid w:val="007C01E7"/>
    <w:rsid w:val="00AC605B"/>
    <w:rsid w:val="00BD4E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7C01E7"/>
    <w:pPr>
      <w:keepNext/>
      <w:ind w:left="2160"/>
      <w:jc w:val="both"/>
      <w:outlineLvl w:val="0"/>
    </w:pPr>
    <w:rPr>
      <w:b/>
      <w:bCs/>
    </w:rPr>
  </w:style>
  <w:style w:type="paragraph" w:styleId="2">
    <w:name w:val="heading 2"/>
    <w:basedOn w:val="a"/>
    <w:next w:val="a"/>
    <w:link w:val="2Char"/>
    <w:qFormat/>
    <w:rsid w:val="007C01E7"/>
    <w:pPr>
      <w:keepNext/>
      <w:numPr>
        <w:numId w:val="1"/>
      </w:numPr>
      <w:outlineLvl w:val="1"/>
    </w:pPr>
    <w:rPr>
      <w:rFonts w:ascii="Bookman Old Style" w:hAnsi="Bookman Old Style"/>
      <w:u w:val="single"/>
    </w:rPr>
  </w:style>
  <w:style w:type="paragraph" w:styleId="3">
    <w:name w:val="heading 3"/>
    <w:basedOn w:val="a"/>
    <w:next w:val="a"/>
    <w:link w:val="3Char"/>
    <w:qFormat/>
    <w:rsid w:val="007C01E7"/>
    <w:pPr>
      <w:keepNext/>
      <w:jc w:val="center"/>
      <w:outlineLvl w:val="2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7C01E7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2Char">
    <w:name w:val="Επικεφαλίδα 2 Char"/>
    <w:basedOn w:val="a0"/>
    <w:link w:val="2"/>
    <w:rsid w:val="007C01E7"/>
    <w:rPr>
      <w:rFonts w:ascii="Bookman Old Style" w:eastAsia="Times New Roman" w:hAnsi="Bookman Old Style" w:cs="Times New Roman"/>
      <w:sz w:val="24"/>
      <w:szCs w:val="24"/>
      <w:u w:val="single"/>
      <w:lang w:eastAsia="el-GR"/>
    </w:rPr>
  </w:style>
  <w:style w:type="character" w:customStyle="1" w:styleId="3Char">
    <w:name w:val="Επικεφαλίδα 3 Char"/>
    <w:basedOn w:val="a0"/>
    <w:link w:val="3"/>
    <w:rsid w:val="007C01E7"/>
    <w:rPr>
      <w:rFonts w:ascii="Times New Roman" w:eastAsia="Times New Roman" w:hAnsi="Times New Roman" w:cs="Times New Roman"/>
      <w:b/>
      <w:bCs/>
      <w:sz w:val="20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898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2014-12-01T19:40:00Z</dcterms:created>
  <dcterms:modified xsi:type="dcterms:W3CDTF">2014-12-01T19:41:00Z</dcterms:modified>
</cp:coreProperties>
</file>