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04" w:rsidRPr="008B5287" w:rsidRDefault="00845904" w:rsidP="00845904">
      <w:pPr>
        <w:jc w:val="center"/>
        <w:rPr>
          <w:b/>
          <w:sz w:val="28"/>
          <w:szCs w:val="28"/>
        </w:rPr>
      </w:pPr>
      <w:r w:rsidRPr="008B5287">
        <w:rPr>
          <w:b/>
          <w:sz w:val="28"/>
          <w:szCs w:val="28"/>
        </w:rPr>
        <w:t>Σκηνοθετικές Προσεγγίσεις του Αρχαίου Δράματος</w:t>
      </w:r>
    </w:p>
    <w:p w:rsidR="00845904" w:rsidRPr="008B5287" w:rsidRDefault="00845904" w:rsidP="00845904">
      <w:pPr>
        <w:jc w:val="center"/>
        <w:rPr>
          <w:b/>
          <w:sz w:val="28"/>
          <w:szCs w:val="28"/>
        </w:rPr>
      </w:pPr>
      <w:r w:rsidRPr="008B5287">
        <w:rPr>
          <w:b/>
          <w:sz w:val="28"/>
          <w:szCs w:val="28"/>
        </w:rPr>
        <w:t xml:space="preserve">Διδάσκουσα Μαρίνα </w:t>
      </w:r>
      <w:proofErr w:type="spellStart"/>
      <w:r w:rsidRPr="008B5287">
        <w:rPr>
          <w:b/>
          <w:sz w:val="28"/>
          <w:szCs w:val="28"/>
        </w:rPr>
        <w:t>Κοτζαμάνη</w:t>
      </w:r>
      <w:proofErr w:type="spellEnd"/>
    </w:p>
    <w:p w:rsidR="00845904" w:rsidRPr="00536C3A" w:rsidRDefault="00845904" w:rsidP="00845904">
      <w:pPr>
        <w:jc w:val="center"/>
        <w:rPr>
          <w:b/>
          <w:sz w:val="28"/>
          <w:szCs w:val="28"/>
        </w:rPr>
      </w:pPr>
      <w:r>
        <w:rPr>
          <w:b/>
          <w:sz w:val="28"/>
          <w:szCs w:val="28"/>
        </w:rPr>
        <w:t>Ύλη, Σεπτέμβιος 2017</w:t>
      </w:r>
    </w:p>
    <w:p w:rsidR="00845904" w:rsidRDefault="00845904" w:rsidP="00845904">
      <w:pPr>
        <w:jc w:val="center"/>
      </w:pPr>
    </w:p>
    <w:p w:rsidR="00845904" w:rsidRDefault="00845904" w:rsidP="00845904"/>
    <w:p w:rsidR="00845904" w:rsidRDefault="00845904" w:rsidP="00845904">
      <w:pPr>
        <w:jc w:val="both"/>
        <w:rPr>
          <w:sz w:val="24"/>
          <w:szCs w:val="24"/>
        </w:rPr>
      </w:pPr>
    </w:p>
    <w:p w:rsidR="00845904" w:rsidRDefault="00845904" w:rsidP="00845904">
      <w:pPr>
        <w:jc w:val="both"/>
        <w:rPr>
          <w:sz w:val="24"/>
          <w:szCs w:val="24"/>
        </w:rPr>
      </w:pPr>
    </w:p>
    <w:p w:rsidR="00845904" w:rsidRPr="00263A91" w:rsidRDefault="00845904" w:rsidP="00845904">
      <w:pPr>
        <w:jc w:val="both"/>
        <w:rPr>
          <w:sz w:val="24"/>
          <w:szCs w:val="24"/>
        </w:rPr>
      </w:pPr>
    </w:p>
    <w:p w:rsidR="00845904" w:rsidRDefault="00845904" w:rsidP="00845904">
      <w:pPr>
        <w:jc w:val="both"/>
        <w:rPr>
          <w:sz w:val="24"/>
          <w:szCs w:val="24"/>
        </w:rPr>
      </w:pPr>
      <w:r>
        <w:rPr>
          <w:sz w:val="24"/>
          <w:szCs w:val="24"/>
        </w:rPr>
        <w:t>Κανονισμοί του μαθήματος</w:t>
      </w:r>
      <w:r w:rsidRPr="00C4060B">
        <w:rPr>
          <w:sz w:val="24"/>
          <w:szCs w:val="24"/>
        </w:rPr>
        <w:t xml:space="preserve">   </w:t>
      </w:r>
    </w:p>
    <w:p w:rsidR="00845904" w:rsidRDefault="00845904" w:rsidP="00845904">
      <w:pPr>
        <w:jc w:val="both"/>
        <w:rPr>
          <w:sz w:val="24"/>
          <w:szCs w:val="24"/>
        </w:rPr>
      </w:pPr>
    </w:p>
    <w:p w:rsidR="00845904" w:rsidRDefault="00845904" w:rsidP="00845904">
      <w:pPr>
        <w:jc w:val="both"/>
        <w:rPr>
          <w:sz w:val="24"/>
          <w:szCs w:val="24"/>
        </w:rPr>
      </w:pPr>
      <w:r>
        <w:rPr>
          <w:sz w:val="24"/>
          <w:szCs w:val="24"/>
        </w:rPr>
        <w:t xml:space="preserve">Εκτός από την τελική εξέταση, στο μάθημα απαιτούνται δύο εργασίες, καθώς και μία προφορική παρουσίαση. Τα θέματα των εργασιών είναι αναρτημένα στο </w:t>
      </w:r>
      <w:r>
        <w:rPr>
          <w:sz w:val="24"/>
          <w:szCs w:val="24"/>
          <w:lang w:val="en-US"/>
        </w:rPr>
        <w:t>e</w:t>
      </w:r>
      <w:r w:rsidRPr="00965147">
        <w:rPr>
          <w:sz w:val="24"/>
          <w:szCs w:val="24"/>
        </w:rPr>
        <w:t>-</w:t>
      </w:r>
      <w:r>
        <w:rPr>
          <w:sz w:val="24"/>
          <w:szCs w:val="24"/>
          <w:lang w:val="en-US"/>
        </w:rPr>
        <w:t>class</w:t>
      </w:r>
      <w:r w:rsidRPr="00965147">
        <w:rPr>
          <w:sz w:val="24"/>
          <w:szCs w:val="24"/>
        </w:rPr>
        <w:t xml:space="preserve">.  </w:t>
      </w:r>
      <w:r>
        <w:rPr>
          <w:sz w:val="24"/>
          <w:szCs w:val="24"/>
        </w:rPr>
        <w:t xml:space="preserve">Εάν το μάθημα είναι οφειλόμενο, απαιτείται μόνο μία εργασία (βλέπε θέμα σε αρχείο «Πρώτη Εργασία» στο </w:t>
      </w:r>
      <w:r>
        <w:rPr>
          <w:sz w:val="24"/>
          <w:szCs w:val="24"/>
          <w:lang w:val="en-US"/>
        </w:rPr>
        <w:t>e</w:t>
      </w:r>
      <w:r w:rsidRPr="00965147">
        <w:rPr>
          <w:sz w:val="24"/>
          <w:szCs w:val="24"/>
        </w:rPr>
        <w:t>-</w:t>
      </w:r>
      <w:r>
        <w:rPr>
          <w:sz w:val="24"/>
          <w:szCs w:val="24"/>
          <w:lang w:val="en-US"/>
        </w:rPr>
        <w:t>class</w:t>
      </w:r>
      <w:r>
        <w:rPr>
          <w:sz w:val="24"/>
          <w:szCs w:val="24"/>
        </w:rPr>
        <w:t xml:space="preserve">) και δεν είναι απαραίτητη η προφορική παρουσίαση.  Επίσης, οι φοιτητές/τριες που παίρνουν το μάθημα το εαρινό εξάμηνο του 2017, θα πριμοδοτηθούν βαθμολογικά εάν είναι σε θέση να αναφερθούν σε δύο ομιλίες που παρακολούθησαν στο συνέδριο του τμήματος Θεατρικών Σπουδών, «Θέατρο και ετερότητα.»  </w:t>
      </w:r>
    </w:p>
    <w:p w:rsidR="00845904" w:rsidRDefault="00845904" w:rsidP="00845904">
      <w:pPr>
        <w:jc w:val="both"/>
        <w:rPr>
          <w:sz w:val="24"/>
          <w:szCs w:val="24"/>
        </w:rPr>
      </w:pPr>
    </w:p>
    <w:p w:rsidR="00845904" w:rsidRDefault="00845904" w:rsidP="00845904">
      <w:pPr>
        <w:jc w:val="both"/>
        <w:rPr>
          <w:sz w:val="24"/>
          <w:szCs w:val="24"/>
        </w:rPr>
      </w:pPr>
    </w:p>
    <w:p w:rsidR="00845904" w:rsidRDefault="00845904" w:rsidP="00845904">
      <w:pPr>
        <w:jc w:val="both"/>
        <w:rPr>
          <w:sz w:val="24"/>
          <w:szCs w:val="24"/>
        </w:rPr>
      </w:pPr>
      <w:r>
        <w:rPr>
          <w:sz w:val="24"/>
          <w:szCs w:val="24"/>
        </w:rPr>
        <w:t>ΥΛΗ ΕΞΕΤΑΣΕΩΝ</w:t>
      </w:r>
    </w:p>
    <w:p w:rsidR="00845904" w:rsidRDefault="00845904" w:rsidP="00845904">
      <w:pPr>
        <w:jc w:val="both"/>
        <w:rPr>
          <w:sz w:val="24"/>
          <w:szCs w:val="24"/>
        </w:rPr>
      </w:pPr>
    </w:p>
    <w:p w:rsidR="00845904" w:rsidRPr="00FC64F0" w:rsidRDefault="00845904" w:rsidP="00845904">
      <w:pPr>
        <w:pStyle w:val="a4"/>
        <w:numPr>
          <w:ilvl w:val="0"/>
          <w:numId w:val="1"/>
        </w:numPr>
        <w:jc w:val="both"/>
        <w:rPr>
          <w:sz w:val="24"/>
          <w:szCs w:val="24"/>
        </w:rPr>
      </w:pPr>
      <w:r w:rsidRPr="00FC64F0">
        <w:rPr>
          <w:sz w:val="24"/>
          <w:szCs w:val="24"/>
        </w:rPr>
        <w:t>Εισαγωγή</w:t>
      </w:r>
    </w:p>
    <w:p w:rsidR="00845904" w:rsidRDefault="00845904" w:rsidP="00845904">
      <w:pPr>
        <w:ind w:left="360"/>
        <w:jc w:val="both"/>
        <w:rPr>
          <w:sz w:val="24"/>
          <w:szCs w:val="24"/>
        </w:rPr>
      </w:pPr>
      <w:r>
        <w:rPr>
          <w:sz w:val="24"/>
          <w:szCs w:val="24"/>
        </w:rPr>
        <w:t>Συνοπτική αναδρομή στην σκηνική ερμηνεία του αρχαίου δράματος (19</w:t>
      </w:r>
      <w:r>
        <w:rPr>
          <w:sz w:val="24"/>
          <w:szCs w:val="24"/>
          <w:vertAlign w:val="superscript"/>
        </w:rPr>
        <w:t xml:space="preserve">ος </w:t>
      </w:r>
      <w:r>
        <w:rPr>
          <w:sz w:val="24"/>
          <w:szCs w:val="24"/>
        </w:rPr>
        <w:t>και 20</w:t>
      </w:r>
      <w:r w:rsidRPr="00A17C10">
        <w:rPr>
          <w:sz w:val="24"/>
          <w:szCs w:val="24"/>
          <w:vertAlign w:val="superscript"/>
        </w:rPr>
        <w:t>ος</w:t>
      </w:r>
      <w:r>
        <w:rPr>
          <w:sz w:val="24"/>
          <w:szCs w:val="24"/>
        </w:rPr>
        <w:t xml:space="preserve"> αιώνας). </w:t>
      </w:r>
    </w:p>
    <w:p w:rsidR="00845904" w:rsidRDefault="00845904" w:rsidP="00845904">
      <w:pPr>
        <w:ind w:left="360"/>
        <w:jc w:val="both"/>
        <w:rPr>
          <w:sz w:val="24"/>
          <w:szCs w:val="24"/>
        </w:rPr>
      </w:pPr>
      <w:r>
        <w:rPr>
          <w:sz w:val="24"/>
          <w:szCs w:val="24"/>
          <w:lang w:val="en-US"/>
        </w:rPr>
        <w:t>F</w:t>
      </w:r>
      <w:r w:rsidRPr="00A17C10">
        <w:rPr>
          <w:sz w:val="24"/>
          <w:szCs w:val="24"/>
        </w:rPr>
        <w:t xml:space="preserve">. </w:t>
      </w:r>
      <w:r>
        <w:rPr>
          <w:sz w:val="24"/>
          <w:szCs w:val="24"/>
          <w:lang w:val="en-US"/>
        </w:rPr>
        <w:t>Macintosh</w:t>
      </w:r>
      <w:r w:rsidRPr="00A17C10">
        <w:rPr>
          <w:sz w:val="24"/>
          <w:szCs w:val="24"/>
        </w:rPr>
        <w:t xml:space="preserve">, </w:t>
      </w:r>
      <w:r>
        <w:rPr>
          <w:sz w:val="24"/>
          <w:szCs w:val="24"/>
        </w:rPr>
        <w:t>«Η τραγωδία επί σκηνής</w:t>
      </w:r>
      <w:r w:rsidRPr="00A17C10">
        <w:rPr>
          <w:sz w:val="24"/>
          <w:szCs w:val="24"/>
        </w:rPr>
        <w:t xml:space="preserve">: </w:t>
      </w:r>
      <w:r>
        <w:rPr>
          <w:sz w:val="24"/>
          <w:szCs w:val="24"/>
        </w:rPr>
        <w:t>θεατρικές παραστάσεις τον 19</w:t>
      </w:r>
      <w:r w:rsidRPr="00A17C10">
        <w:rPr>
          <w:sz w:val="24"/>
          <w:szCs w:val="24"/>
          <w:vertAlign w:val="superscript"/>
        </w:rPr>
        <w:t>ο</w:t>
      </w:r>
      <w:r>
        <w:rPr>
          <w:sz w:val="24"/>
          <w:szCs w:val="24"/>
        </w:rPr>
        <w:t xml:space="preserve"> και τον 20</w:t>
      </w:r>
      <w:r w:rsidRPr="00A17C10">
        <w:rPr>
          <w:sz w:val="24"/>
          <w:szCs w:val="24"/>
          <w:vertAlign w:val="superscript"/>
        </w:rPr>
        <w:t>ο</w:t>
      </w:r>
      <w:r>
        <w:rPr>
          <w:sz w:val="24"/>
          <w:szCs w:val="24"/>
        </w:rPr>
        <w:t xml:space="preserve"> αιώνα» στο </w:t>
      </w:r>
      <w:r>
        <w:rPr>
          <w:sz w:val="24"/>
          <w:szCs w:val="24"/>
          <w:lang w:val="en-US"/>
        </w:rPr>
        <w:t>P</w:t>
      </w:r>
      <w:r w:rsidRPr="00A17C10">
        <w:rPr>
          <w:sz w:val="24"/>
          <w:szCs w:val="24"/>
        </w:rPr>
        <w:t xml:space="preserve">. </w:t>
      </w:r>
      <w:proofErr w:type="spellStart"/>
      <w:r>
        <w:rPr>
          <w:sz w:val="24"/>
          <w:szCs w:val="24"/>
          <w:lang w:val="en-US"/>
        </w:rPr>
        <w:t>Easterling</w:t>
      </w:r>
      <w:proofErr w:type="spellEnd"/>
      <w:r w:rsidRPr="00A17C10">
        <w:rPr>
          <w:sz w:val="24"/>
          <w:szCs w:val="24"/>
        </w:rPr>
        <w:t xml:space="preserve">, </w:t>
      </w:r>
      <w:r w:rsidRPr="00A17C10">
        <w:rPr>
          <w:i/>
          <w:sz w:val="24"/>
          <w:szCs w:val="24"/>
        </w:rPr>
        <w:t>Οδηγός για την Αρχαία Ελληνική Τραγωδία</w:t>
      </w:r>
      <w:r>
        <w:rPr>
          <w:sz w:val="24"/>
          <w:szCs w:val="24"/>
        </w:rPr>
        <w:t>.  Ηράκλειο, Πανεπιστημιακές Εκδόσεις Κρήτης, 2007</w:t>
      </w:r>
    </w:p>
    <w:p w:rsidR="00845904" w:rsidRDefault="00845904" w:rsidP="00845904">
      <w:pPr>
        <w:ind w:left="720"/>
        <w:jc w:val="both"/>
        <w:rPr>
          <w:sz w:val="24"/>
          <w:szCs w:val="24"/>
        </w:rPr>
      </w:pPr>
    </w:p>
    <w:p w:rsidR="00845904" w:rsidRDefault="00845904" w:rsidP="00845904">
      <w:pPr>
        <w:pStyle w:val="a4"/>
        <w:numPr>
          <w:ilvl w:val="0"/>
          <w:numId w:val="1"/>
        </w:numPr>
        <w:jc w:val="both"/>
        <w:rPr>
          <w:sz w:val="24"/>
          <w:szCs w:val="24"/>
        </w:rPr>
      </w:pPr>
      <w:r>
        <w:rPr>
          <w:sz w:val="24"/>
          <w:szCs w:val="24"/>
        </w:rPr>
        <w:t>Συνοπτική αναδρομή … (συνέχεια)</w:t>
      </w:r>
    </w:p>
    <w:p w:rsidR="00845904" w:rsidRPr="00965147" w:rsidRDefault="00845904" w:rsidP="00845904">
      <w:pPr>
        <w:pStyle w:val="a4"/>
        <w:ind w:left="360"/>
        <w:jc w:val="both"/>
        <w:rPr>
          <w:sz w:val="24"/>
          <w:szCs w:val="24"/>
        </w:rPr>
      </w:pPr>
      <w:r w:rsidRPr="00294D73">
        <w:rPr>
          <w:i/>
          <w:sz w:val="24"/>
          <w:szCs w:val="24"/>
        </w:rPr>
        <w:t>Οιδίποδας</w:t>
      </w:r>
      <w:r w:rsidRPr="00CC218D">
        <w:rPr>
          <w:sz w:val="24"/>
          <w:szCs w:val="24"/>
        </w:rPr>
        <w:t xml:space="preserve"> (ταινία, 1967) </w:t>
      </w:r>
      <w:proofErr w:type="spellStart"/>
      <w:r w:rsidRPr="00CC218D">
        <w:rPr>
          <w:sz w:val="24"/>
          <w:szCs w:val="24"/>
        </w:rPr>
        <w:t>σκην</w:t>
      </w:r>
      <w:proofErr w:type="spellEnd"/>
      <w:r w:rsidRPr="00CC218D">
        <w:rPr>
          <w:sz w:val="24"/>
          <w:szCs w:val="24"/>
        </w:rPr>
        <w:t>. Π. Π. Παζολίνι</w:t>
      </w:r>
      <w:r>
        <w:rPr>
          <w:sz w:val="24"/>
          <w:szCs w:val="24"/>
        </w:rPr>
        <w:t>.  Αρχείο με κριτικές σχετικά με την ταινία.</w:t>
      </w:r>
    </w:p>
    <w:p w:rsidR="00845904" w:rsidRPr="00294D73" w:rsidRDefault="00845904" w:rsidP="00845904">
      <w:pPr>
        <w:jc w:val="both"/>
        <w:rPr>
          <w:sz w:val="24"/>
          <w:szCs w:val="24"/>
        </w:rPr>
      </w:pPr>
    </w:p>
    <w:p w:rsidR="00845904" w:rsidRPr="00294D73" w:rsidRDefault="00845904" w:rsidP="00845904">
      <w:pPr>
        <w:jc w:val="both"/>
        <w:rPr>
          <w:sz w:val="24"/>
          <w:szCs w:val="24"/>
        </w:rPr>
      </w:pPr>
      <w:r w:rsidRPr="00294D73">
        <w:rPr>
          <w:i/>
          <w:sz w:val="24"/>
          <w:szCs w:val="24"/>
        </w:rPr>
        <w:t xml:space="preserve">3. </w:t>
      </w:r>
      <w:r>
        <w:rPr>
          <w:i/>
          <w:sz w:val="24"/>
          <w:szCs w:val="24"/>
        </w:rPr>
        <w:t xml:space="preserve"> </w:t>
      </w:r>
      <w:r w:rsidRPr="00294D73">
        <w:rPr>
          <w:i/>
          <w:sz w:val="24"/>
          <w:szCs w:val="24"/>
        </w:rPr>
        <w:t>Ηλέκτρα</w:t>
      </w:r>
      <w:r w:rsidRPr="00294D73">
        <w:rPr>
          <w:sz w:val="24"/>
          <w:szCs w:val="24"/>
        </w:rPr>
        <w:t xml:space="preserve"> (ταινία) </w:t>
      </w:r>
      <w:proofErr w:type="spellStart"/>
      <w:r w:rsidRPr="00294D73">
        <w:rPr>
          <w:sz w:val="24"/>
          <w:szCs w:val="24"/>
        </w:rPr>
        <w:t>σκην</w:t>
      </w:r>
      <w:proofErr w:type="spellEnd"/>
      <w:r w:rsidRPr="00294D73">
        <w:rPr>
          <w:sz w:val="24"/>
          <w:szCs w:val="24"/>
        </w:rPr>
        <w:t xml:space="preserve">. του Μ. Κακογιάννη </w:t>
      </w:r>
    </w:p>
    <w:p w:rsidR="00845904" w:rsidRPr="00CC218D" w:rsidRDefault="00845904" w:rsidP="00845904">
      <w:pPr>
        <w:pStyle w:val="a4"/>
        <w:ind w:left="360"/>
        <w:jc w:val="both"/>
        <w:rPr>
          <w:sz w:val="24"/>
          <w:szCs w:val="24"/>
          <w:lang w:val="en-US"/>
        </w:rPr>
      </w:pPr>
      <w:r w:rsidRPr="00CC218D">
        <w:rPr>
          <w:sz w:val="24"/>
          <w:szCs w:val="24"/>
          <w:lang w:val="en-US"/>
        </w:rPr>
        <w:t xml:space="preserve">K. MacKinnon, “Films in the Realistic Mode” </w:t>
      </w:r>
      <w:r w:rsidRPr="00CC218D">
        <w:rPr>
          <w:sz w:val="24"/>
          <w:szCs w:val="24"/>
        </w:rPr>
        <w:t>στο</w:t>
      </w:r>
      <w:r w:rsidRPr="00CC218D">
        <w:rPr>
          <w:sz w:val="24"/>
          <w:szCs w:val="24"/>
          <w:lang w:val="en-US"/>
        </w:rPr>
        <w:t xml:space="preserve"> </w:t>
      </w:r>
      <w:r w:rsidRPr="00CC218D">
        <w:rPr>
          <w:i/>
          <w:sz w:val="24"/>
          <w:szCs w:val="24"/>
          <w:lang w:val="en-US"/>
        </w:rPr>
        <w:t>Greek Tragedy into Film</w:t>
      </w:r>
      <w:r w:rsidRPr="00CC218D">
        <w:rPr>
          <w:sz w:val="24"/>
          <w:szCs w:val="24"/>
          <w:lang w:val="en-US"/>
        </w:rPr>
        <w:t xml:space="preserve">, (Rutherford, </w:t>
      </w:r>
      <w:proofErr w:type="spellStart"/>
      <w:r w:rsidRPr="00CC218D">
        <w:rPr>
          <w:sz w:val="24"/>
          <w:szCs w:val="24"/>
          <w:lang w:val="en-US"/>
        </w:rPr>
        <w:t>Fairleigh</w:t>
      </w:r>
      <w:proofErr w:type="spellEnd"/>
      <w:r w:rsidRPr="00CC218D">
        <w:rPr>
          <w:sz w:val="24"/>
          <w:szCs w:val="24"/>
          <w:lang w:val="en-US"/>
        </w:rPr>
        <w:t xml:space="preserve"> Dickinson University Press, 1986), 66-96.</w:t>
      </w:r>
    </w:p>
    <w:p w:rsidR="00845904" w:rsidRDefault="00845904" w:rsidP="00845904">
      <w:pPr>
        <w:pStyle w:val="a4"/>
        <w:ind w:left="360"/>
        <w:jc w:val="both"/>
        <w:rPr>
          <w:sz w:val="24"/>
          <w:szCs w:val="24"/>
        </w:rPr>
      </w:pPr>
      <w:r w:rsidRPr="00CC218D">
        <w:rPr>
          <w:sz w:val="24"/>
          <w:szCs w:val="24"/>
        </w:rPr>
        <w:t>Μ. Κακογιάννης, «</w:t>
      </w:r>
      <w:r w:rsidRPr="00CC218D">
        <w:rPr>
          <w:i/>
          <w:sz w:val="24"/>
          <w:szCs w:val="24"/>
        </w:rPr>
        <w:t>Ηλέκτρα</w:t>
      </w:r>
      <w:r w:rsidRPr="00CC218D">
        <w:rPr>
          <w:sz w:val="24"/>
          <w:szCs w:val="24"/>
        </w:rPr>
        <w:t>” στο Μιχάλης Κακογιάννης (Αθήνα, Καστανιώτης 1995), 144-150.</w:t>
      </w:r>
    </w:p>
    <w:p w:rsidR="00845904" w:rsidRPr="00CC218D" w:rsidRDefault="00845904" w:rsidP="00845904">
      <w:pPr>
        <w:jc w:val="both"/>
        <w:rPr>
          <w:sz w:val="24"/>
          <w:szCs w:val="24"/>
        </w:rPr>
      </w:pPr>
    </w:p>
    <w:p w:rsidR="00845904" w:rsidRDefault="00845904" w:rsidP="00845904">
      <w:pPr>
        <w:pStyle w:val="a4"/>
        <w:widowControl w:val="0"/>
        <w:ind w:left="360"/>
        <w:rPr>
          <w:sz w:val="24"/>
          <w:szCs w:val="24"/>
        </w:rPr>
      </w:pPr>
    </w:p>
    <w:p w:rsidR="00845904" w:rsidRPr="00FC64F0" w:rsidRDefault="00845904" w:rsidP="00845904">
      <w:pPr>
        <w:rPr>
          <w:sz w:val="24"/>
          <w:szCs w:val="24"/>
        </w:rPr>
      </w:pPr>
      <w:r>
        <w:rPr>
          <w:sz w:val="24"/>
          <w:szCs w:val="24"/>
        </w:rPr>
        <w:t xml:space="preserve"> 4.   </w:t>
      </w:r>
      <w:r w:rsidRPr="00A81910">
        <w:rPr>
          <w:i/>
          <w:sz w:val="24"/>
          <w:szCs w:val="24"/>
        </w:rPr>
        <w:t>Οι</w:t>
      </w:r>
      <w:r w:rsidRPr="00FC64F0">
        <w:rPr>
          <w:i/>
          <w:sz w:val="24"/>
          <w:szCs w:val="24"/>
        </w:rPr>
        <w:t xml:space="preserve"> </w:t>
      </w:r>
      <w:r w:rsidRPr="00A81910">
        <w:rPr>
          <w:i/>
          <w:sz w:val="24"/>
          <w:szCs w:val="24"/>
        </w:rPr>
        <w:t>Όρνιθες</w:t>
      </w:r>
      <w:r w:rsidRPr="00FC64F0">
        <w:rPr>
          <w:sz w:val="24"/>
          <w:szCs w:val="24"/>
        </w:rPr>
        <w:t xml:space="preserve"> </w:t>
      </w:r>
      <w:r>
        <w:rPr>
          <w:sz w:val="24"/>
          <w:szCs w:val="24"/>
        </w:rPr>
        <w:t>του</w:t>
      </w:r>
      <w:r w:rsidRPr="00FC64F0">
        <w:rPr>
          <w:sz w:val="24"/>
          <w:szCs w:val="24"/>
        </w:rPr>
        <w:t xml:space="preserve"> </w:t>
      </w:r>
      <w:r>
        <w:rPr>
          <w:sz w:val="24"/>
          <w:szCs w:val="24"/>
        </w:rPr>
        <w:t>Αριστοφάνη</w:t>
      </w:r>
      <w:r w:rsidRPr="00FC64F0">
        <w:rPr>
          <w:sz w:val="24"/>
          <w:szCs w:val="24"/>
        </w:rPr>
        <w:t xml:space="preserve"> </w:t>
      </w:r>
      <w:r>
        <w:rPr>
          <w:sz w:val="24"/>
          <w:szCs w:val="24"/>
        </w:rPr>
        <w:t>σε</w:t>
      </w:r>
      <w:r w:rsidRPr="00FC64F0">
        <w:rPr>
          <w:sz w:val="24"/>
          <w:szCs w:val="24"/>
        </w:rPr>
        <w:t xml:space="preserve"> </w:t>
      </w:r>
      <w:r>
        <w:rPr>
          <w:sz w:val="24"/>
          <w:szCs w:val="24"/>
        </w:rPr>
        <w:t>σκηνοθεσία</w:t>
      </w:r>
      <w:r w:rsidRPr="00FC64F0">
        <w:rPr>
          <w:sz w:val="24"/>
          <w:szCs w:val="24"/>
        </w:rPr>
        <w:t xml:space="preserve"> </w:t>
      </w:r>
      <w:r>
        <w:rPr>
          <w:sz w:val="24"/>
          <w:szCs w:val="24"/>
        </w:rPr>
        <w:t>Κ</w:t>
      </w:r>
      <w:r w:rsidRPr="00FC64F0">
        <w:rPr>
          <w:sz w:val="24"/>
          <w:szCs w:val="24"/>
        </w:rPr>
        <w:t xml:space="preserve">. </w:t>
      </w:r>
      <w:r>
        <w:rPr>
          <w:sz w:val="24"/>
          <w:szCs w:val="24"/>
        </w:rPr>
        <w:t>Κουν</w:t>
      </w:r>
    </w:p>
    <w:p w:rsidR="00845904" w:rsidRDefault="00845904" w:rsidP="00845904">
      <w:pPr>
        <w:ind w:left="720"/>
        <w:rPr>
          <w:sz w:val="24"/>
          <w:szCs w:val="24"/>
          <w:lang w:val="en-GB"/>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GB"/>
        </w:rPr>
        <w:t>"</w:t>
      </w:r>
      <w:proofErr w:type="spellStart"/>
      <w:r w:rsidRPr="004363EC">
        <w:rPr>
          <w:sz w:val="24"/>
          <w:szCs w:val="24"/>
          <w:lang w:val="en-GB"/>
        </w:rPr>
        <w:t>Karolos</w:t>
      </w:r>
      <w:proofErr w:type="spellEnd"/>
      <w:r w:rsidRPr="004363EC">
        <w:rPr>
          <w:sz w:val="24"/>
          <w:szCs w:val="24"/>
          <w:lang w:val="en-GB"/>
        </w:rPr>
        <w:t xml:space="preserve"> </w:t>
      </w:r>
      <w:proofErr w:type="spellStart"/>
      <w:r w:rsidRPr="004363EC">
        <w:rPr>
          <w:sz w:val="24"/>
          <w:szCs w:val="24"/>
          <w:lang w:val="en-GB"/>
        </w:rPr>
        <w:t>Koun</w:t>
      </w:r>
      <w:proofErr w:type="spellEnd"/>
      <w:r w:rsidRPr="004363EC">
        <w:rPr>
          <w:sz w:val="24"/>
          <w:szCs w:val="24"/>
          <w:lang w:val="en-GB"/>
        </w:rPr>
        <w:t xml:space="preserve">, </w:t>
      </w:r>
      <w:proofErr w:type="spellStart"/>
      <w:r w:rsidRPr="004363EC">
        <w:rPr>
          <w:sz w:val="24"/>
          <w:szCs w:val="24"/>
          <w:lang w:val="en-GB"/>
        </w:rPr>
        <w:t>Karaghiozis</w:t>
      </w:r>
      <w:proofErr w:type="spellEnd"/>
      <w:r w:rsidRPr="004363EC">
        <w:rPr>
          <w:sz w:val="24"/>
          <w:szCs w:val="24"/>
          <w:lang w:val="en-GB"/>
        </w:rPr>
        <w:t xml:space="preserve"> and </w:t>
      </w:r>
      <w:r w:rsidRPr="004363EC">
        <w:rPr>
          <w:i/>
          <w:sz w:val="24"/>
          <w:szCs w:val="24"/>
          <w:lang w:val="en-GB"/>
        </w:rPr>
        <w:t>The Birds</w:t>
      </w:r>
      <w:r w:rsidRPr="004363EC">
        <w:rPr>
          <w:sz w:val="24"/>
          <w:szCs w:val="24"/>
          <w:lang w:val="en-GB"/>
        </w:rPr>
        <w:t xml:space="preserve">: Aristophanes as Popular </w:t>
      </w:r>
      <w:proofErr w:type="spellStart"/>
      <w:r w:rsidRPr="004363EC">
        <w:rPr>
          <w:sz w:val="24"/>
          <w:szCs w:val="24"/>
          <w:lang w:val="en-GB"/>
        </w:rPr>
        <w:t>Theater</w:t>
      </w:r>
      <w:proofErr w:type="spellEnd"/>
      <w:r w:rsidRPr="004363EC">
        <w:rPr>
          <w:sz w:val="24"/>
          <w:szCs w:val="24"/>
          <w:lang w:val="en-GB"/>
        </w:rPr>
        <w:t xml:space="preserve">," in David Robb, editor, </w:t>
      </w:r>
      <w:r w:rsidRPr="004363EC">
        <w:rPr>
          <w:i/>
          <w:sz w:val="24"/>
          <w:szCs w:val="24"/>
          <w:lang w:val="en-GB"/>
        </w:rPr>
        <w:t xml:space="preserve">Clowns, Fools and </w:t>
      </w:r>
      <w:proofErr w:type="spellStart"/>
      <w:r w:rsidRPr="004363EC">
        <w:rPr>
          <w:i/>
          <w:sz w:val="24"/>
          <w:szCs w:val="24"/>
          <w:lang w:val="en-GB"/>
        </w:rPr>
        <w:t>Picaros</w:t>
      </w:r>
      <w:proofErr w:type="spellEnd"/>
      <w:r w:rsidRPr="004363EC">
        <w:rPr>
          <w:i/>
          <w:sz w:val="24"/>
          <w:szCs w:val="24"/>
          <w:lang w:val="en-GB"/>
        </w:rPr>
        <w:t xml:space="preserve">.  </w:t>
      </w:r>
      <w:proofErr w:type="gramStart"/>
      <w:r w:rsidRPr="004363EC">
        <w:rPr>
          <w:i/>
          <w:sz w:val="24"/>
          <w:szCs w:val="24"/>
          <w:lang w:val="en-GB"/>
        </w:rPr>
        <w:t>Popular Forms in Theatre, Fiction and Film</w:t>
      </w:r>
      <w:r>
        <w:rPr>
          <w:sz w:val="24"/>
          <w:szCs w:val="24"/>
          <w:lang w:val="en-GB"/>
        </w:rPr>
        <w:t>.</w:t>
      </w:r>
      <w:proofErr w:type="gramEnd"/>
      <w:r>
        <w:rPr>
          <w:sz w:val="24"/>
          <w:szCs w:val="24"/>
          <w:lang w:val="en-GB"/>
        </w:rPr>
        <w:t xml:space="preserve">  </w:t>
      </w:r>
      <w:proofErr w:type="spellStart"/>
      <w:proofErr w:type="gramStart"/>
      <w:r>
        <w:rPr>
          <w:sz w:val="24"/>
          <w:szCs w:val="24"/>
          <w:lang w:val="en-GB"/>
        </w:rPr>
        <w:t>Rodopi</w:t>
      </w:r>
      <w:proofErr w:type="spellEnd"/>
      <w:r>
        <w:rPr>
          <w:sz w:val="24"/>
          <w:szCs w:val="24"/>
          <w:lang w:val="en-GB"/>
        </w:rPr>
        <w:t>, 2007.</w:t>
      </w:r>
      <w:proofErr w:type="gramEnd"/>
    </w:p>
    <w:p w:rsidR="00845904" w:rsidRPr="00B97AD0" w:rsidRDefault="00845904" w:rsidP="00845904">
      <w:pPr>
        <w:ind w:left="720"/>
        <w:rPr>
          <w:sz w:val="24"/>
          <w:szCs w:val="24"/>
          <w:shd w:val="clear" w:color="auto" w:fill="FFFFFF"/>
        </w:rPr>
      </w:pPr>
      <w:r>
        <w:rPr>
          <w:sz w:val="24"/>
          <w:szCs w:val="24"/>
          <w:shd w:val="clear" w:color="auto" w:fill="FFFFFF"/>
          <w:lang w:val="en-US"/>
        </w:rPr>
        <w:t xml:space="preserve">G. Van Steen, </w:t>
      </w:r>
      <w:r w:rsidRPr="00D21D3F">
        <w:rPr>
          <w:sz w:val="24"/>
          <w:szCs w:val="24"/>
          <w:shd w:val="clear" w:color="auto" w:fill="FFFFFF"/>
          <w:lang w:val="en-US"/>
        </w:rPr>
        <w:t>“From Scandal to Success Story: Aristophanes’</w:t>
      </w:r>
      <w:r w:rsidRPr="00D21D3F">
        <w:rPr>
          <w:rStyle w:val="apple-converted-space"/>
          <w:sz w:val="24"/>
          <w:szCs w:val="24"/>
          <w:shd w:val="clear" w:color="auto" w:fill="FFFFFF"/>
          <w:lang w:val="en-US"/>
        </w:rPr>
        <w:t> </w:t>
      </w:r>
      <w:r w:rsidRPr="00D21D3F">
        <w:rPr>
          <w:rStyle w:val="a3"/>
          <w:sz w:val="24"/>
          <w:szCs w:val="24"/>
          <w:shd w:val="clear" w:color="auto" w:fill="FFFFFF"/>
          <w:lang w:val="en-US"/>
        </w:rPr>
        <w:t>Birds</w:t>
      </w:r>
      <w:r w:rsidRPr="00D21D3F">
        <w:rPr>
          <w:rStyle w:val="apple-converted-space"/>
          <w:sz w:val="24"/>
          <w:szCs w:val="24"/>
          <w:shd w:val="clear" w:color="auto" w:fill="FFFFFF"/>
          <w:lang w:val="en-US"/>
        </w:rPr>
        <w:t> </w:t>
      </w:r>
      <w:r>
        <w:rPr>
          <w:sz w:val="24"/>
          <w:szCs w:val="24"/>
          <w:shd w:val="clear" w:color="auto" w:fill="FFFFFF"/>
          <w:lang w:val="en-US"/>
        </w:rPr>
        <w:t xml:space="preserve">as Staged by </w:t>
      </w:r>
      <w:proofErr w:type="spellStart"/>
      <w:r>
        <w:rPr>
          <w:sz w:val="24"/>
          <w:szCs w:val="24"/>
          <w:shd w:val="clear" w:color="auto" w:fill="FFFFFF"/>
          <w:lang w:val="en-US"/>
        </w:rPr>
        <w:t>Karolos</w:t>
      </w:r>
      <w:proofErr w:type="spellEnd"/>
      <w:r>
        <w:rPr>
          <w:sz w:val="24"/>
          <w:szCs w:val="24"/>
          <w:shd w:val="clear" w:color="auto" w:fill="FFFFFF"/>
          <w:lang w:val="en-US"/>
        </w:rPr>
        <w:t xml:space="preserve"> </w:t>
      </w:r>
      <w:proofErr w:type="spellStart"/>
      <w:r>
        <w:rPr>
          <w:sz w:val="24"/>
          <w:szCs w:val="24"/>
          <w:shd w:val="clear" w:color="auto" w:fill="FFFFFF"/>
          <w:lang w:val="en-US"/>
        </w:rPr>
        <w:t>Koun</w:t>
      </w:r>
      <w:proofErr w:type="spellEnd"/>
      <w:r>
        <w:rPr>
          <w:sz w:val="24"/>
          <w:szCs w:val="24"/>
          <w:shd w:val="clear" w:color="auto" w:fill="FFFFFF"/>
          <w:lang w:val="en-US"/>
        </w:rPr>
        <w:t>,</w:t>
      </w:r>
      <w:r w:rsidRPr="00D21D3F">
        <w:rPr>
          <w:sz w:val="24"/>
          <w:szCs w:val="24"/>
          <w:shd w:val="clear" w:color="auto" w:fill="FFFFFF"/>
          <w:lang w:val="en-US"/>
        </w:rPr>
        <w:t>”</w:t>
      </w:r>
      <w:r>
        <w:rPr>
          <w:sz w:val="24"/>
          <w:szCs w:val="24"/>
          <w:shd w:val="clear" w:color="auto" w:fill="FFFFFF"/>
        </w:rPr>
        <w:t>στο</w:t>
      </w:r>
      <w:r w:rsidRPr="00D21D3F">
        <w:rPr>
          <w:rStyle w:val="apple-converted-space"/>
          <w:sz w:val="24"/>
          <w:szCs w:val="24"/>
          <w:shd w:val="clear" w:color="auto" w:fill="FFFFFF"/>
          <w:lang w:val="en-US"/>
        </w:rPr>
        <w:t> </w:t>
      </w:r>
      <w:r w:rsidRPr="00D21D3F">
        <w:rPr>
          <w:rStyle w:val="a3"/>
          <w:sz w:val="24"/>
          <w:szCs w:val="24"/>
          <w:shd w:val="clear" w:color="auto" w:fill="FFFFFF"/>
          <w:lang w:val="en-US"/>
        </w:rPr>
        <w:t>Aristophanes in Performance 421 BC-AD 2007: Peace, Birds and Frogs</w:t>
      </w:r>
      <w:r w:rsidRPr="00D21D3F">
        <w:rPr>
          <w:sz w:val="24"/>
          <w:szCs w:val="24"/>
          <w:shd w:val="clear" w:color="auto" w:fill="FFFFFF"/>
          <w:lang w:val="en-US"/>
        </w:rPr>
        <w:t xml:space="preserve">, ed. </w:t>
      </w:r>
      <w:r w:rsidRPr="00DC7153">
        <w:rPr>
          <w:sz w:val="24"/>
          <w:szCs w:val="24"/>
          <w:shd w:val="clear" w:color="auto" w:fill="FFFFFF"/>
          <w:lang w:val="en-US"/>
        </w:rPr>
        <w:t>E</w:t>
      </w:r>
      <w:r w:rsidRPr="00B97AD0">
        <w:rPr>
          <w:sz w:val="24"/>
          <w:szCs w:val="24"/>
          <w:shd w:val="clear" w:color="auto" w:fill="FFFFFF"/>
        </w:rPr>
        <w:t xml:space="preserve">. </w:t>
      </w:r>
      <w:r w:rsidRPr="00DC7153">
        <w:rPr>
          <w:sz w:val="24"/>
          <w:szCs w:val="24"/>
          <w:shd w:val="clear" w:color="auto" w:fill="FFFFFF"/>
          <w:lang w:val="en-US"/>
        </w:rPr>
        <w:t>Hall</w:t>
      </w:r>
      <w:r w:rsidRPr="00B97AD0">
        <w:rPr>
          <w:sz w:val="24"/>
          <w:szCs w:val="24"/>
          <w:shd w:val="clear" w:color="auto" w:fill="FFFFFF"/>
        </w:rPr>
        <w:t xml:space="preserve"> </w:t>
      </w:r>
      <w:r w:rsidRPr="00DC7153">
        <w:rPr>
          <w:sz w:val="24"/>
          <w:szCs w:val="24"/>
          <w:shd w:val="clear" w:color="auto" w:fill="FFFFFF"/>
          <w:lang w:val="en-US"/>
        </w:rPr>
        <w:t>and</w:t>
      </w:r>
      <w:r w:rsidRPr="00B97AD0">
        <w:rPr>
          <w:sz w:val="24"/>
          <w:szCs w:val="24"/>
          <w:shd w:val="clear" w:color="auto" w:fill="FFFFFF"/>
        </w:rPr>
        <w:t xml:space="preserve"> </w:t>
      </w:r>
      <w:r w:rsidRPr="00DC7153">
        <w:rPr>
          <w:sz w:val="24"/>
          <w:szCs w:val="24"/>
          <w:shd w:val="clear" w:color="auto" w:fill="FFFFFF"/>
          <w:lang w:val="en-US"/>
        </w:rPr>
        <w:t>A</w:t>
      </w:r>
      <w:r w:rsidRPr="00B97AD0">
        <w:rPr>
          <w:sz w:val="24"/>
          <w:szCs w:val="24"/>
          <w:shd w:val="clear" w:color="auto" w:fill="FFFFFF"/>
        </w:rPr>
        <w:t xml:space="preserve">. </w:t>
      </w:r>
      <w:r w:rsidRPr="00DC7153">
        <w:rPr>
          <w:sz w:val="24"/>
          <w:szCs w:val="24"/>
          <w:shd w:val="clear" w:color="auto" w:fill="FFFFFF"/>
          <w:lang w:val="en-US"/>
        </w:rPr>
        <w:t>Wrigley</w:t>
      </w:r>
      <w:r w:rsidRPr="00B97AD0">
        <w:rPr>
          <w:sz w:val="24"/>
          <w:szCs w:val="24"/>
          <w:shd w:val="clear" w:color="auto" w:fill="FFFFFF"/>
        </w:rPr>
        <w:t xml:space="preserve">, </w:t>
      </w:r>
      <w:r w:rsidRPr="00DC7153">
        <w:rPr>
          <w:sz w:val="24"/>
          <w:szCs w:val="24"/>
          <w:shd w:val="clear" w:color="auto" w:fill="FFFFFF"/>
          <w:lang w:val="en-US"/>
        </w:rPr>
        <w:t>London</w:t>
      </w:r>
      <w:r w:rsidRPr="00B97AD0">
        <w:rPr>
          <w:sz w:val="24"/>
          <w:szCs w:val="24"/>
          <w:shd w:val="clear" w:color="auto" w:fill="FFFFFF"/>
        </w:rPr>
        <w:t xml:space="preserve">: </w:t>
      </w:r>
      <w:proofErr w:type="spellStart"/>
      <w:r w:rsidRPr="00DC7153">
        <w:rPr>
          <w:sz w:val="24"/>
          <w:szCs w:val="24"/>
          <w:shd w:val="clear" w:color="auto" w:fill="FFFFFF"/>
          <w:lang w:val="en-US"/>
        </w:rPr>
        <w:t>Legenda</w:t>
      </w:r>
      <w:proofErr w:type="spellEnd"/>
      <w:r w:rsidRPr="00B97AD0">
        <w:rPr>
          <w:sz w:val="24"/>
          <w:szCs w:val="24"/>
          <w:shd w:val="clear" w:color="auto" w:fill="FFFFFF"/>
        </w:rPr>
        <w:t>, 2007.</w:t>
      </w:r>
    </w:p>
    <w:p w:rsidR="00845904" w:rsidRPr="004637A0" w:rsidRDefault="00845904" w:rsidP="00845904">
      <w:pPr>
        <w:ind w:left="720"/>
        <w:rPr>
          <w:sz w:val="24"/>
          <w:szCs w:val="24"/>
          <w:shd w:val="clear" w:color="auto" w:fill="FFFFFF"/>
        </w:rPr>
      </w:pPr>
      <w:r>
        <w:rPr>
          <w:sz w:val="24"/>
          <w:szCs w:val="24"/>
          <w:shd w:val="clear" w:color="auto" w:fill="FFFFFF"/>
        </w:rPr>
        <w:t>Κ</w:t>
      </w:r>
      <w:r w:rsidRPr="00DC7153">
        <w:rPr>
          <w:sz w:val="24"/>
          <w:szCs w:val="24"/>
          <w:shd w:val="clear" w:color="auto" w:fill="FFFFFF"/>
        </w:rPr>
        <w:t xml:space="preserve">. </w:t>
      </w:r>
      <w:r>
        <w:rPr>
          <w:sz w:val="24"/>
          <w:szCs w:val="24"/>
          <w:shd w:val="clear" w:color="auto" w:fill="FFFFFF"/>
        </w:rPr>
        <w:t>Κουν</w:t>
      </w:r>
      <w:r w:rsidRPr="00DC7153">
        <w:rPr>
          <w:sz w:val="24"/>
          <w:szCs w:val="24"/>
          <w:shd w:val="clear" w:color="auto" w:fill="FFFFFF"/>
        </w:rPr>
        <w:t>, «</w:t>
      </w:r>
      <w:r>
        <w:rPr>
          <w:sz w:val="24"/>
          <w:szCs w:val="24"/>
          <w:shd w:val="clear" w:color="auto" w:fill="FFFFFF"/>
        </w:rPr>
        <w:t>Το</w:t>
      </w:r>
      <w:r w:rsidRPr="00DC7153">
        <w:rPr>
          <w:sz w:val="24"/>
          <w:szCs w:val="24"/>
          <w:shd w:val="clear" w:color="auto" w:fill="FFFFFF"/>
        </w:rPr>
        <w:t xml:space="preserve"> </w:t>
      </w:r>
      <w:r>
        <w:rPr>
          <w:sz w:val="24"/>
          <w:szCs w:val="24"/>
          <w:shd w:val="clear" w:color="auto" w:fill="FFFFFF"/>
        </w:rPr>
        <w:t xml:space="preserve">αρχαίο θέατρο» και «Η κοινωνική θέση και η αισθητική γραμμή του </w:t>
      </w:r>
      <w:r w:rsidRPr="00DC7153">
        <w:rPr>
          <w:i/>
          <w:sz w:val="24"/>
          <w:szCs w:val="24"/>
          <w:shd w:val="clear" w:color="auto" w:fill="FFFFFF"/>
        </w:rPr>
        <w:t>Θεάτρου Τέχνης</w:t>
      </w:r>
      <w:r>
        <w:rPr>
          <w:sz w:val="24"/>
          <w:szCs w:val="24"/>
          <w:shd w:val="clear" w:color="auto" w:fill="FFFFFF"/>
        </w:rPr>
        <w:t xml:space="preserve">» στο </w:t>
      </w:r>
      <w:r w:rsidRPr="00DC7153">
        <w:rPr>
          <w:i/>
          <w:sz w:val="24"/>
          <w:szCs w:val="24"/>
          <w:shd w:val="clear" w:color="auto" w:fill="FFFFFF"/>
        </w:rPr>
        <w:t>Κάνουμε θέατρο για την ψυχή μας</w:t>
      </w:r>
      <w:r>
        <w:rPr>
          <w:sz w:val="24"/>
          <w:szCs w:val="24"/>
          <w:shd w:val="clear" w:color="auto" w:fill="FFFFFF"/>
        </w:rPr>
        <w:t>.  Καστανιώτης, 1987.</w:t>
      </w:r>
    </w:p>
    <w:p w:rsidR="00845904" w:rsidRDefault="00845904" w:rsidP="00845904">
      <w:pPr>
        <w:ind w:left="720"/>
        <w:rPr>
          <w:sz w:val="24"/>
          <w:szCs w:val="24"/>
          <w:shd w:val="clear" w:color="auto" w:fill="FFFFFF"/>
        </w:rPr>
      </w:pPr>
      <w:r>
        <w:rPr>
          <w:sz w:val="24"/>
          <w:szCs w:val="24"/>
          <w:shd w:val="clear" w:color="auto" w:fill="FFFFFF"/>
        </w:rPr>
        <w:lastRenderedPageBreak/>
        <w:t xml:space="preserve">Π. </w:t>
      </w:r>
      <w:proofErr w:type="spellStart"/>
      <w:r>
        <w:rPr>
          <w:sz w:val="24"/>
          <w:szCs w:val="24"/>
          <w:shd w:val="clear" w:color="auto" w:fill="FFFFFF"/>
        </w:rPr>
        <w:t>Μαυρομούστακος</w:t>
      </w:r>
      <w:proofErr w:type="spellEnd"/>
      <w:r>
        <w:rPr>
          <w:sz w:val="24"/>
          <w:szCs w:val="24"/>
          <w:shd w:val="clear" w:color="auto" w:fill="FFFFFF"/>
        </w:rPr>
        <w:t xml:space="preserve">, Δ. Σπάθης, Ν. Παπανδρέου, «Το Θέατρο Τέχνης» στο </w:t>
      </w:r>
      <w:r w:rsidRPr="004637A0">
        <w:rPr>
          <w:i/>
          <w:sz w:val="24"/>
          <w:szCs w:val="24"/>
          <w:shd w:val="clear" w:color="auto" w:fill="FFFFFF"/>
        </w:rPr>
        <w:t>Κάρολος Κουν</w:t>
      </w:r>
      <w:r>
        <w:rPr>
          <w:sz w:val="24"/>
          <w:szCs w:val="24"/>
          <w:shd w:val="clear" w:color="auto" w:fill="FFFFFF"/>
        </w:rPr>
        <w:t xml:space="preserve">.  </w:t>
      </w:r>
    </w:p>
    <w:p w:rsidR="00845904" w:rsidRDefault="00845904" w:rsidP="00845904">
      <w:pPr>
        <w:ind w:left="720"/>
        <w:rPr>
          <w:sz w:val="24"/>
          <w:szCs w:val="24"/>
          <w:shd w:val="clear" w:color="auto" w:fill="FFFFFF"/>
        </w:rPr>
      </w:pPr>
    </w:p>
    <w:p w:rsidR="00845904" w:rsidRDefault="00845904" w:rsidP="00845904">
      <w:pPr>
        <w:pStyle w:val="a4"/>
        <w:rPr>
          <w:sz w:val="24"/>
          <w:szCs w:val="24"/>
          <w:shd w:val="clear" w:color="auto" w:fill="FFFFFF"/>
        </w:rPr>
      </w:pPr>
    </w:p>
    <w:p w:rsidR="00845904" w:rsidRPr="00692B00" w:rsidRDefault="00845904" w:rsidP="00845904">
      <w:pPr>
        <w:jc w:val="both"/>
        <w:rPr>
          <w:sz w:val="24"/>
          <w:szCs w:val="24"/>
          <w:lang w:val="en-US"/>
        </w:rPr>
      </w:pPr>
      <w:r>
        <w:rPr>
          <w:sz w:val="24"/>
          <w:szCs w:val="24"/>
          <w:shd w:val="clear" w:color="auto" w:fill="FFFFFF"/>
        </w:rPr>
        <w:t>5</w:t>
      </w:r>
      <w:r w:rsidRPr="00263A91">
        <w:rPr>
          <w:sz w:val="24"/>
          <w:szCs w:val="24"/>
          <w:shd w:val="clear" w:color="auto" w:fill="FFFFFF"/>
          <w:lang w:val="en-US"/>
        </w:rPr>
        <w:t xml:space="preserve">.  </w:t>
      </w:r>
      <w:r w:rsidRPr="00263A91">
        <w:rPr>
          <w:sz w:val="24"/>
          <w:szCs w:val="24"/>
          <w:shd w:val="clear" w:color="auto" w:fill="FFFFFF"/>
          <w:lang w:val="en-US"/>
        </w:rPr>
        <w:tab/>
      </w:r>
      <w:r>
        <w:rPr>
          <w:sz w:val="24"/>
          <w:szCs w:val="24"/>
          <w:lang w:val="en-US"/>
        </w:rPr>
        <w:t>The</w:t>
      </w:r>
      <w:r w:rsidRPr="00692B00">
        <w:rPr>
          <w:sz w:val="24"/>
          <w:szCs w:val="24"/>
          <w:lang w:val="en-US"/>
        </w:rPr>
        <w:t xml:space="preserve"> </w:t>
      </w:r>
      <w:proofErr w:type="spellStart"/>
      <w:r>
        <w:rPr>
          <w:sz w:val="24"/>
          <w:szCs w:val="24"/>
          <w:lang w:val="en-US"/>
        </w:rPr>
        <w:t>Lysistrata</w:t>
      </w:r>
      <w:proofErr w:type="spellEnd"/>
      <w:r w:rsidRPr="00692B00">
        <w:rPr>
          <w:sz w:val="24"/>
          <w:szCs w:val="24"/>
          <w:lang w:val="en-US"/>
        </w:rPr>
        <w:t xml:space="preserve"> </w:t>
      </w:r>
      <w:proofErr w:type="gramStart"/>
      <w:r>
        <w:rPr>
          <w:sz w:val="24"/>
          <w:szCs w:val="24"/>
          <w:lang w:val="en-US"/>
        </w:rPr>
        <w:t>Project</w:t>
      </w:r>
      <w:r w:rsidRPr="00692B00">
        <w:rPr>
          <w:sz w:val="24"/>
          <w:szCs w:val="24"/>
          <w:lang w:val="en-US"/>
        </w:rPr>
        <w:t xml:space="preserve">  (</w:t>
      </w:r>
      <w:proofErr w:type="gramEnd"/>
      <w:r w:rsidRPr="00692B00">
        <w:rPr>
          <w:sz w:val="24"/>
          <w:szCs w:val="24"/>
          <w:lang w:val="en-US"/>
        </w:rPr>
        <w:t>2003)</w:t>
      </w:r>
    </w:p>
    <w:p w:rsidR="00845904" w:rsidRDefault="00845904" w:rsidP="00845904">
      <w:pPr>
        <w:ind w:left="720"/>
        <w:rPr>
          <w:sz w:val="24"/>
          <w:szCs w:val="24"/>
          <w:lang w:val="en-US"/>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US"/>
        </w:rPr>
        <w:t xml:space="preserve">“Citizen Artists on the Web: The </w:t>
      </w:r>
      <w:proofErr w:type="spellStart"/>
      <w:r w:rsidRPr="004363EC">
        <w:rPr>
          <w:sz w:val="24"/>
          <w:szCs w:val="24"/>
          <w:lang w:val="en-US"/>
        </w:rPr>
        <w:t>Lysistrata</w:t>
      </w:r>
      <w:proofErr w:type="spellEnd"/>
      <w:r w:rsidRPr="004363EC">
        <w:rPr>
          <w:sz w:val="24"/>
          <w:szCs w:val="24"/>
          <w:lang w:val="en-US"/>
        </w:rPr>
        <w:t xml:space="preserve"> Project” (</w:t>
      </w:r>
      <w:proofErr w:type="spellStart"/>
      <w:r w:rsidRPr="004363EC">
        <w:rPr>
          <w:i/>
          <w:sz w:val="24"/>
          <w:szCs w:val="24"/>
          <w:lang w:val="en-GB"/>
        </w:rPr>
        <w:t>Theater</w:t>
      </w:r>
      <w:proofErr w:type="spellEnd"/>
      <w:r w:rsidRPr="004363EC">
        <w:rPr>
          <w:sz w:val="24"/>
          <w:szCs w:val="24"/>
          <w:lang w:val="en-GB"/>
        </w:rPr>
        <w:t xml:space="preserve"> 36.2, 2006, 103-110</w:t>
      </w:r>
      <w:r w:rsidRPr="004363EC">
        <w:rPr>
          <w:sz w:val="24"/>
          <w:szCs w:val="24"/>
          <w:lang w:val="en-US"/>
        </w:rPr>
        <w:t>)</w:t>
      </w:r>
    </w:p>
    <w:p w:rsidR="00845904" w:rsidRDefault="00845904" w:rsidP="00845904">
      <w:pPr>
        <w:ind w:left="720"/>
        <w:rPr>
          <w:sz w:val="24"/>
          <w:szCs w:val="24"/>
          <w:lang w:val="en-US"/>
        </w:rPr>
      </w:pPr>
      <w:r>
        <w:rPr>
          <w:sz w:val="24"/>
          <w:szCs w:val="24"/>
          <w:lang w:val="en-US"/>
        </w:rPr>
        <w:t>L. Hardwick, “</w:t>
      </w:r>
      <w:proofErr w:type="spellStart"/>
      <w:r w:rsidRPr="006A43EF">
        <w:rPr>
          <w:i/>
          <w:sz w:val="24"/>
          <w:szCs w:val="24"/>
          <w:lang w:val="en-US"/>
        </w:rPr>
        <w:t>Lysistratas</w:t>
      </w:r>
      <w:proofErr w:type="spellEnd"/>
      <w:r>
        <w:rPr>
          <w:sz w:val="24"/>
          <w:szCs w:val="24"/>
          <w:lang w:val="en-US"/>
        </w:rPr>
        <w:t xml:space="preserve"> on the Modern Stage” </w:t>
      </w:r>
      <w:r>
        <w:rPr>
          <w:sz w:val="24"/>
          <w:szCs w:val="24"/>
        </w:rPr>
        <w:t>στο</w:t>
      </w:r>
      <w:r w:rsidRPr="006A43EF">
        <w:rPr>
          <w:sz w:val="24"/>
          <w:szCs w:val="24"/>
          <w:lang w:val="en-US"/>
        </w:rPr>
        <w:t xml:space="preserve"> </w:t>
      </w:r>
      <w:r>
        <w:rPr>
          <w:sz w:val="24"/>
          <w:szCs w:val="24"/>
          <w:lang w:val="en-US"/>
        </w:rPr>
        <w:t xml:space="preserve">D. </w:t>
      </w:r>
      <w:proofErr w:type="spellStart"/>
      <w:r>
        <w:rPr>
          <w:sz w:val="24"/>
          <w:szCs w:val="24"/>
          <w:lang w:val="en-US"/>
        </w:rPr>
        <w:t>Stuttard</w:t>
      </w:r>
      <w:proofErr w:type="spellEnd"/>
      <w:r>
        <w:rPr>
          <w:sz w:val="24"/>
          <w:szCs w:val="24"/>
          <w:lang w:val="en-US"/>
        </w:rPr>
        <w:t xml:space="preserve">, ed. </w:t>
      </w:r>
      <w:proofErr w:type="gramStart"/>
      <w:r w:rsidRPr="006A43EF">
        <w:rPr>
          <w:i/>
          <w:sz w:val="24"/>
          <w:szCs w:val="24"/>
          <w:lang w:val="en-US"/>
        </w:rPr>
        <w:t>Looking</w:t>
      </w:r>
      <w:proofErr w:type="gramEnd"/>
      <w:r w:rsidRPr="006A43EF">
        <w:rPr>
          <w:i/>
          <w:sz w:val="24"/>
          <w:szCs w:val="24"/>
          <w:lang w:val="en-US"/>
        </w:rPr>
        <w:t xml:space="preserve"> at </w:t>
      </w:r>
      <w:proofErr w:type="spellStart"/>
      <w:r w:rsidRPr="006A43EF">
        <w:rPr>
          <w:i/>
          <w:sz w:val="24"/>
          <w:szCs w:val="24"/>
          <w:lang w:val="en-US"/>
        </w:rPr>
        <w:t>Lysistrata</w:t>
      </w:r>
      <w:proofErr w:type="spellEnd"/>
      <w:r>
        <w:rPr>
          <w:sz w:val="24"/>
          <w:szCs w:val="24"/>
          <w:lang w:val="en-US"/>
        </w:rPr>
        <w:t>.  Bristol: Bristol Classical Press, 2010.</w:t>
      </w:r>
    </w:p>
    <w:p w:rsidR="00845904" w:rsidRDefault="00845904" w:rsidP="00845904">
      <w:pPr>
        <w:ind w:left="720"/>
        <w:rPr>
          <w:sz w:val="24"/>
          <w:szCs w:val="24"/>
          <w:lang w:val="en-US"/>
        </w:rPr>
      </w:pPr>
      <w:r>
        <w:rPr>
          <w:sz w:val="24"/>
          <w:szCs w:val="24"/>
          <w:lang w:val="en-US"/>
        </w:rPr>
        <w:t xml:space="preserve">M. Kelly, </w:t>
      </w:r>
      <w:r w:rsidRPr="004637A0">
        <w:rPr>
          <w:i/>
          <w:sz w:val="24"/>
          <w:szCs w:val="24"/>
          <w:lang w:val="en-US"/>
        </w:rPr>
        <w:t xml:space="preserve">Operation </w:t>
      </w:r>
      <w:proofErr w:type="spellStart"/>
      <w:r w:rsidRPr="004637A0">
        <w:rPr>
          <w:i/>
          <w:sz w:val="24"/>
          <w:szCs w:val="24"/>
          <w:lang w:val="en-US"/>
        </w:rPr>
        <w:t>Lysistrata</w:t>
      </w:r>
      <w:proofErr w:type="spellEnd"/>
      <w:r>
        <w:rPr>
          <w:sz w:val="24"/>
          <w:szCs w:val="24"/>
          <w:lang w:val="en-US"/>
        </w:rPr>
        <w:t xml:space="preserve"> (</w:t>
      </w:r>
      <w:r>
        <w:rPr>
          <w:sz w:val="24"/>
          <w:szCs w:val="24"/>
        </w:rPr>
        <w:t>ταινία</w:t>
      </w:r>
      <w:r w:rsidRPr="00957308">
        <w:rPr>
          <w:sz w:val="24"/>
          <w:szCs w:val="24"/>
          <w:lang w:val="en-US"/>
        </w:rPr>
        <w:t>)</w:t>
      </w:r>
    </w:p>
    <w:p w:rsidR="00845904" w:rsidRPr="00B738CB" w:rsidRDefault="00845904" w:rsidP="00845904">
      <w:pPr>
        <w:rPr>
          <w:sz w:val="24"/>
          <w:szCs w:val="24"/>
          <w:shd w:val="clear" w:color="auto" w:fill="FFFFFF"/>
          <w:lang w:val="en-US"/>
        </w:rPr>
      </w:pPr>
    </w:p>
    <w:p w:rsidR="00845904" w:rsidRPr="009C4A13" w:rsidRDefault="00845904" w:rsidP="00845904">
      <w:pPr>
        <w:ind w:left="720" w:hanging="720"/>
        <w:rPr>
          <w:sz w:val="24"/>
          <w:szCs w:val="24"/>
        </w:rPr>
      </w:pPr>
      <w:r>
        <w:rPr>
          <w:sz w:val="24"/>
          <w:szCs w:val="24"/>
          <w:shd w:val="clear" w:color="auto" w:fill="FFFFFF"/>
        </w:rPr>
        <w:t xml:space="preserve">6.  </w:t>
      </w:r>
      <w:r>
        <w:rPr>
          <w:sz w:val="24"/>
          <w:szCs w:val="24"/>
          <w:shd w:val="clear" w:color="auto" w:fill="FFFFFF"/>
        </w:rPr>
        <w:tab/>
      </w:r>
      <w:r w:rsidRPr="002D1B71">
        <w:rPr>
          <w:sz w:val="24"/>
          <w:szCs w:val="24"/>
          <w:lang w:val="en-US"/>
        </w:rPr>
        <w:t>Brian</w:t>
      </w:r>
      <w:r w:rsidRPr="002D1B71">
        <w:rPr>
          <w:sz w:val="24"/>
          <w:szCs w:val="24"/>
        </w:rPr>
        <w:t xml:space="preserve"> </w:t>
      </w:r>
      <w:r w:rsidRPr="002D1B71">
        <w:rPr>
          <w:sz w:val="24"/>
          <w:szCs w:val="24"/>
          <w:lang w:val="en-US"/>
        </w:rPr>
        <w:t>de</w:t>
      </w:r>
      <w:r w:rsidRPr="002D1B71">
        <w:rPr>
          <w:sz w:val="24"/>
          <w:szCs w:val="24"/>
        </w:rPr>
        <w:t xml:space="preserve"> </w:t>
      </w:r>
      <w:r w:rsidRPr="002D1B71">
        <w:rPr>
          <w:sz w:val="24"/>
          <w:szCs w:val="24"/>
          <w:lang w:val="en-US"/>
        </w:rPr>
        <w:t>Palma</w:t>
      </w:r>
      <w:r w:rsidRPr="002D1B71">
        <w:rPr>
          <w:sz w:val="24"/>
          <w:szCs w:val="24"/>
        </w:rPr>
        <w:t xml:space="preserve">, </w:t>
      </w:r>
      <w:r w:rsidRPr="002D1B71">
        <w:rPr>
          <w:i/>
          <w:sz w:val="24"/>
          <w:szCs w:val="24"/>
          <w:lang w:val="en-US"/>
        </w:rPr>
        <w:t>Dionysus</w:t>
      </w:r>
      <w:r w:rsidRPr="002D1B71">
        <w:rPr>
          <w:i/>
          <w:sz w:val="24"/>
          <w:szCs w:val="24"/>
        </w:rPr>
        <w:t xml:space="preserve"> 69</w:t>
      </w:r>
      <w:r w:rsidRPr="002D1B71">
        <w:rPr>
          <w:sz w:val="24"/>
          <w:szCs w:val="24"/>
        </w:rPr>
        <w:t>, ταινία βασισμένη στην παράσταση</w:t>
      </w:r>
    </w:p>
    <w:p w:rsidR="00845904" w:rsidRPr="00B738CB" w:rsidRDefault="00845904" w:rsidP="00845904">
      <w:pPr>
        <w:ind w:left="1440" w:hanging="720"/>
        <w:rPr>
          <w:sz w:val="24"/>
          <w:szCs w:val="24"/>
          <w:lang w:val="en-US"/>
        </w:rPr>
      </w:pPr>
      <w:r w:rsidRPr="002D1B71">
        <w:rPr>
          <w:sz w:val="24"/>
          <w:szCs w:val="24"/>
        </w:rPr>
        <w:t xml:space="preserve"> </w:t>
      </w:r>
      <w:proofErr w:type="gramStart"/>
      <w:r w:rsidRPr="002D1B71">
        <w:rPr>
          <w:i/>
          <w:sz w:val="24"/>
          <w:szCs w:val="24"/>
          <w:lang w:val="en-US"/>
        </w:rPr>
        <w:t>Dionysus</w:t>
      </w:r>
      <w:r w:rsidRPr="00B738CB">
        <w:rPr>
          <w:i/>
          <w:sz w:val="24"/>
          <w:szCs w:val="24"/>
          <w:lang w:val="en-US"/>
        </w:rPr>
        <w:t xml:space="preserve"> 69</w:t>
      </w:r>
      <w:r w:rsidRPr="00B738CB">
        <w:rPr>
          <w:sz w:val="24"/>
          <w:szCs w:val="24"/>
          <w:lang w:val="en-US"/>
        </w:rPr>
        <w:t xml:space="preserve"> </w:t>
      </w:r>
      <w:r w:rsidRPr="002D1B71">
        <w:rPr>
          <w:sz w:val="24"/>
          <w:szCs w:val="24"/>
        </w:rPr>
        <w:t>του</w:t>
      </w:r>
      <w:r w:rsidRPr="00B738CB">
        <w:rPr>
          <w:sz w:val="24"/>
          <w:szCs w:val="24"/>
          <w:lang w:val="en-US"/>
        </w:rPr>
        <w:t xml:space="preserve"> </w:t>
      </w:r>
      <w:r w:rsidRPr="002D1B71">
        <w:rPr>
          <w:sz w:val="24"/>
          <w:szCs w:val="24"/>
          <w:lang w:val="en-US"/>
        </w:rPr>
        <w:t>Richard</w:t>
      </w:r>
      <w:r w:rsidRPr="00B738CB">
        <w:rPr>
          <w:sz w:val="24"/>
          <w:szCs w:val="24"/>
          <w:lang w:val="en-US"/>
        </w:rPr>
        <w:t xml:space="preserve"> </w:t>
      </w:r>
      <w:proofErr w:type="spellStart"/>
      <w:r w:rsidRPr="002D1B71">
        <w:rPr>
          <w:sz w:val="24"/>
          <w:szCs w:val="24"/>
          <w:lang w:val="en-US"/>
        </w:rPr>
        <w:t>Schechner</w:t>
      </w:r>
      <w:proofErr w:type="spellEnd"/>
      <w:r w:rsidRPr="00B738CB">
        <w:rPr>
          <w:sz w:val="24"/>
          <w:szCs w:val="24"/>
          <w:lang w:val="en-US"/>
        </w:rPr>
        <w:t>.</w:t>
      </w:r>
      <w:proofErr w:type="gramEnd"/>
    </w:p>
    <w:p w:rsidR="00845904" w:rsidRPr="00965147" w:rsidRDefault="00845904" w:rsidP="00845904">
      <w:pPr>
        <w:ind w:left="1440" w:hanging="720"/>
        <w:rPr>
          <w:sz w:val="24"/>
          <w:szCs w:val="24"/>
        </w:rPr>
      </w:pPr>
      <w:proofErr w:type="spellStart"/>
      <w:r>
        <w:rPr>
          <w:sz w:val="24"/>
          <w:szCs w:val="24"/>
          <w:lang w:val="en-US"/>
        </w:rPr>
        <w:t>Froma</w:t>
      </w:r>
      <w:proofErr w:type="spellEnd"/>
      <w:r w:rsidRPr="00B738CB">
        <w:rPr>
          <w:sz w:val="24"/>
          <w:szCs w:val="24"/>
          <w:lang w:val="en-US"/>
        </w:rPr>
        <w:t xml:space="preserve"> </w:t>
      </w:r>
      <w:proofErr w:type="spellStart"/>
      <w:r>
        <w:rPr>
          <w:sz w:val="24"/>
          <w:szCs w:val="24"/>
          <w:lang w:val="en-US"/>
        </w:rPr>
        <w:t>Zeitlin</w:t>
      </w:r>
      <w:proofErr w:type="spellEnd"/>
      <w:r w:rsidRPr="00B738CB">
        <w:rPr>
          <w:sz w:val="24"/>
          <w:szCs w:val="24"/>
          <w:lang w:val="en-US"/>
        </w:rPr>
        <w:t>, “</w:t>
      </w:r>
      <w:r>
        <w:rPr>
          <w:sz w:val="24"/>
          <w:szCs w:val="24"/>
          <w:lang w:val="en-US"/>
        </w:rPr>
        <w:t>Dionysus</w:t>
      </w:r>
      <w:r w:rsidRPr="00B738CB">
        <w:rPr>
          <w:sz w:val="24"/>
          <w:szCs w:val="24"/>
          <w:lang w:val="en-US"/>
        </w:rPr>
        <w:t xml:space="preserve"> </w:t>
      </w:r>
      <w:r>
        <w:rPr>
          <w:sz w:val="24"/>
          <w:szCs w:val="24"/>
          <w:lang w:val="en-US"/>
        </w:rPr>
        <w:t>in</w:t>
      </w:r>
      <w:r w:rsidRPr="00B738CB">
        <w:rPr>
          <w:sz w:val="24"/>
          <w:szCs w:val="24"/>
          <w:lang w:val="en-US"/>
        </w:rPr>
        <w:t xml:space="preserve"> 69” </w:t>
      </w:r>
      <w:r>
        <w:rPr>
          <w:sz w:val="24"/>
          <w:szCs w:val="24"/>
        </w:rPr>
        <w:t>στο</w:t>
      </w:r>
      <w:r w:rsidRPr="00B738CB">
        <w:rPr>
          <w:sz w:val="24"/>
          <w:szCs w:val="24"/>
          <w:lang w:val="en-US"/>
        </w:rPr>
        <w:t xml:space="preserve"> </w:t>
      </w:r>
      <w:r>
        <w:rPr>
          <w:sz w:val="24"/>
          <w:szCs w:val="24"/>
          <w:lang w:val="en-US"/>
        </w:rPr>
        <w:t>Edith</w:t>
      </w:r>
      <w:r w:rsidRPr="00B738CB">
        <w:rPr>
          <w:sz w:val="24"/>
          <w:szCs w:val="24"/>
          <w:lang w:val="en-US"/>
        </w:rPr>
        <w:t xml:space="preserve"> </w:t>
      </w:r>
      <w:r>
        <w:rPr>
          <w:sz w:val="24"/>
          <w:szCs w:val="24"/>
          <w:lang w:val="en-US"/>
        </w:rPr>
        <w:t>Hall</w:t>
      </w:r>
      <w:r w:rsidRPr="00B738CB">
        <w:rPr>
          <w:sz w:val="24"/>
          <w:szCs w:val="24"/>
          <w:lang w:val="en-US"/>
        </w:rPr>
        <w:t xml:space="preserve">, </w:t>
      </w:r>
      <w:r>
        <w:rPr>
          <w:sz w:val="24"/>
          <w:szCs w:val="24"/>
          <w:lang w:val="en-US"/>
        </w:rPr>
        <w:t>F</w:t>
      </w:r>
      <w:r w:rsidRPr="00B738CB">
        <w:rPr>
          <w:sz w:val="24"/>
          <w:szCs w:val="24"/>
          <w:lang w:val="en-US"/>
        </w:rPr>
        <w:t xml:space="preserve">. </w:t>
      </w:r>
      <w:r>
        <w:rPr>
          <w:sz w:val="24"/>
          <w:szCs w:val="24"/>
          <w:lang w:val="en-US"/>
        </w:rPr>
        <w:t>Macintosh</w:t>
      </w:r>
      <w:r w:rsidRPr="00B738CB">
        <w:rPr>
          <w:sz w:val="24"/>
          <w:szCs w:val="24"/>
          <w:lang w:val="en-US"/>
        </w:rPr>
        <w:t xml:space="preserve"> </w:t>
      </w:r>
      <w:r>
        <w:rPr>
          <w:sz w:val="24"/>
          <w:szCs w:val="24"/>
          <w:lang w:val="en-US"/>
        </w:rPr>
        <w:t>and</w:t>
      </w:r>
      <w:r w:rsidRPr="00B738CB">
        <w:rPr>
          <w:sz w:val="24"/>
          <w:szCs w:val="24"/>
          <w:lang w:val="en-US"/>
        </w:rPr>
        <w:t xml:space="preserve"> </w:t>
      </w:r>
      <w:r>
        <w:rPr>
          <w:sz w:val="24"/>
          <w:szCs w:val="24"/>
          <w:lang w:val="en-US"/>
        </w:rPr>
        <w:t>A</w:t>
      </w:r>
      <w:r w:rsidRPr="00B738CB">
        <w:rPr>
          <w:sz w:val="24"/>
          <w:szCs w:val="24"/>
          <w:lang w:val="en-US"/>
        </w:rPr>
        <w:t xml:space="preserve">. </w:t>
      </w:r>
      <w:r>
        <w:rPr>
          <w:sz w:val="24"/>
          <w:szCs w:val="24"/>
          <w:lang w:val="en-US"/>
        </w:rPr>
        <w:t>Wrigley</w:t>
      </w:r>
      <w:r w:rsidRPr="00B738CB">
        <w:rPr>
          <w:sz w:val="24"/>
          <w:szCs w:val="24"/>
          <w:lang w:val="en-US"/>
        </w:rPr>
        <w:t xml:space="preserve">, </w:t>
      </w:r>
      <w:r>
        <w:rPr>
          <w:sz w:val="24"/>
          <w:szCs w:val="24"/>
          <w:lang w:val="en-US"/>
        </w:rPr>
        <w:t>D</w:t>
      </w:r>
      <w:r>
        <w:rPr>
          <w:i/>
          <w:sz w:val="24"/>
          <w:szCs w:val="24"/>
          <w:lang w:val="en-US"/>
        </w:rPr>
        <w:t>ionysus</w:t>
      </w:r>
      <w:r w:rsidRPr="00B738CB">
        <w:rPr>
          <w:i/>
          <w:sz w:val="24"/>
          <w:szCs w:val="24"/>
          <w:lang w:val="en-US"/>
        </w:rPr>
        <w:t xml:space="preserve"> </w:t>
      </w:r>
      <w:r>
        <w:rPr>
          <w:i/>
          <w:sz w:val="24"/>
          <w:szCs w:val="24"/>
          <w:lang w:val="en-US"/>
        </w:rPr>
        <w:t>since</w:t>
      </w:r>
      <w:r w:rsidRPr="00B738CB">
        <w:rPr>
          <w:i/>
          <w:sz w:val="24"/>
          <w:szCs w:val="24"/>
          <w:lang w:val="en-US"/>
        </w:rPr>
        <w:t xml:space="preserve"> 69.</w:t>
      </w:r>
      <w:r w:rsidRPr="00B738CB">
        <w:rPr>
          <w:sz w:val="24"/>
          <w:szCs w:val="24"/>
          <w:lang w:val="en-US"/>
        </w:rPr>
        <w:t xml:space="preserve">  </w:t>
      </w:r>
      <w:r>
        <w:rPr>
          <w:sz w:val="24"/>
          <w:szCs w:val="24"/>
          <w:lang w:val="en-US"/>
        </w:rPr>
        <w:t>London</w:t>
      </w:r>
      <w:r w:rsidRPr="00B738CB">
        <w:rPr>
          <w:sz w:val="24"/>
          <w:szCs w:val="24"/>
          <w:lang w:val="en-US"/>
        </w:rPr>
        <w:t xml:space="preserve">: </w:t>
      </w:r>
      <w:r>
        <w:rPr>
          <w:sz w:val="24"/>
          <w:szCs w:val="24"/>
          <w:lang w:val="en-US"/>
        </w:rPr>
        <w:t>OUP</w:t>
      </w:r>
      <w:r>
        <w:rPr>
          <w:sz w:val="24"/>
          <w:szCs w:val="24"/>
        </w:rPr>
        <w:t>.</w:t>
      </w:r>
    </w:p>
    <w:p w:rsidR="00845904" w:rsidRPr="00965147" w:rsidRDefault="00845904" w:rsidP="00845904">
      <w:pPr>
        <w:rPr>
          <w:sz w:val="24"/>
          <w:szCs w:val="24"/>
        </w:rPr>
      </w:pPr>
    </w:p>
    <w:p w:rsidR="00845904" w:rsidRPr="00B738CB" w:rsidRDefault="00845904" w:rsidP="00845904">
      <w:pPr>
        <w:rPr>
          <w:sz w:val="24"/>
          <w:szCs w:val="24"/>
          <w:lang w:val="en-US"/>
        </w:rPr>
      </w:pPr>
    </w:p>
    <w:p w:rsidR="00845904" w:rsidRPr="00B738CB" w:rsidRDefault="00845904" w:rsidP="00845904">
      <w:pPr>
        <w:jc w:val="both"/>
        <w:rPr>
          <w:sz w:val="24"/>
          <w:szCs w:val="24"/>
          <w:lang w:val="en-US"/>
        </w:rPr>
      </w:pPr>
    </w:p>
    <w:p w:rsidR="00845904" w:rsidRPr="00B738CB" w:rsidRDefault="00845904" w:rsidP="00845904">
      <w:pPr>
        <w:pStyle w:val="a4"/>
        <w:rPr>
          <w:sz w:val="24"/>
          <w:szCs w:val="24"/>
          <w:shd w:val="clear" w:color="auto" w:fill="FFFFFF"/>
          <w:lang w:val="en-US"/>
        </w:rPr>
      </w:pPr>
    </w:p>
    <w:p w:rsidR="00845904" w:rsidRPr="00B738CB" w:rsidRDefault="00845904" w:rsidP="00845904">
      <w:pPr>
        <w:widowControl w:val="0"/>
        <w:rPr>
          <w:sz w:val="24"/>
          <w:szCs w:val="24"/>
          <w:lang w:val="en-US"/>
        </w:rPr>
      </w:pPr>
    </w:p>
    <w:p w:rsidR="00845904" w:rsidRPr="00B738CB" w:rsidRDefault="00845904" w:rsidP="00845904">
      <w:pPr>
        <w:pStyle w:val="a4"/>
        <w:widowControl w:val="0"/>
        <w:ind w:left="360"/>
        <w:rPr>
          <w:sz w:val="24"/>
          <w:szCs w:val="24"/>
          <w:lang w:val="en-US"/>
        </w:rPr>
      </w:pPr>
    </w:p>
    <w:p w:rsidR="00845904" w:rsidRPr="00B738CB" w:rsidRDefault="00845904" w:rsidP="00845904">
      <w:pPr>
        <w:pStyle w:val="a4"/>
        <w:ind w:left="360"/>
        <w:jc w:val="both"/>
        <w:rPr>
          <w:sz w:val="24"/>
          <w:szCs w:val="24"/>
          <w:lang w:val="en-US"/>
        </w:rPr>
      </w:pPr>
    </w:p>
    <w:p w:rsidR="00845904" w:rsidRPr="00B738CB" w:rsidRDefault="00845904" w:rsidP="00845904">
      <w:pPr>
        <w:pStyle w:val="a4"/>
        <w:ind w:left="360"/>
        <w:jc w:val="both"/>
        <w:rPr>
          <w:sz w:val="24"/>
          <w:szCs w:val="24"/>
          <w:lang w:val="en-US"/>
        </w:rPr>
      </w:pPr>
    </w:p>
    <w:p w:rsidR="00845904" w:rsidRPr="00B738CB" w:rsidRDefault="00845904" w:rsidP="00845904">
      <w:pPr>
        <w:pStyle w:val="a4"/>
        <w:jc w:val="both"/>
        <w:rPr>
          <w:sz w:val="24"/>
          <w:szCs w:val="24"/>
          <w:lang w:val="en-US"/>
        </w:rPr>
      </w:pPr>
    </w:p>
    <w:p w:rsidR="00845904" w:rsidRPr="00B738CB" w:rsidRDefault="00845904" w:rsidP="00845904">
      <w:pPr>
        <w:jc w:val="both"/>
        <w:rPr>
          <w:sz w:val="24"/>
          <w:szCs w:val="24"/>
          <w:lang w:val="en-US"/>
        </w:rPr>
      </w:pPr>
    </w:p>
    <w:p w:rsidR="00845904" w:rsidRPr="00B738CB" w:rsidRDefault="00845904" w:rsidP="00845904">
      <w:pPr>
        <w:jc w:val="both"/>
        <w:rPr>
          <w:sz w:val="24"/>
          <w:szCs w:val="24"/>
          <w:lang w:val="en-US"/>
        </w:rPr>
      </w:pPr>
    </w:p>
    <w:p w:rsidR="00845904" w:rsidRPr="00B738CB" w:rsidRDefault="00845904" w:rsidP="00845904">
      <w:pPr>
        <w:jc w:val="both"/>
        <w:rPr>
          <w:sz w:val="24"/>
          <w:szCs w:val="24"/>
          <w:lang w:val="en-US"/>
        </w:rPr>
      </w:pPr>
    </w:p>
    <w:p w:rsidR="00845904" w:rsidRPr="00B738CB" w:rsidRDefault="00845904" w:rsidP="00845904">
      <w:pPr>
        <w:jc w:val="both"/>
        <w:rPr>
          <w:sz w:val="24"/>
          <w:szCs w:val="24"/>
          <w:lang w:val="en-US"/>
        </w:rPr>
      </w:pPr>
    </w:p>
    <w:p w:rsidR="00845904" w:rsidRPr="00B738CB" w:rsidRDefault="00845904" w:rsidP="00845904">
      <w:pPr>
        <w:jc w:val="both"/>
        <w:rPr>
          <w:sz w:val="24"/>
          <w:szCs w:val="24"/>
          <w:lang w:val="en-US"/>
        </w:rPr>
      </w:pPr>
    </w:p>
    <w:p w:rsidR="00845904" w:rsidRPr="00B738CB" w:rsidRDefault="00845904" w:rsidP="00845904">
      <w:pPr>
        <w:jc w:val="both"/>
        <w:rPr>
          <w:sz w:val="24"/>
          <w:szCs w:val="24"/>
          <w:lang w:val="en-US"/>
        </w:rPr>
      </w:pPr>
    </w:p>
    <w:p w:rsidR="00845904" w:rsidRPr="00B738CB" w:rsidRDefault="00845904" w:rsidP="00845904">
      <w:pPr>
        <w:jc w:val="both"/>
        <w:rPr>
          <w:sz w:val="24"/>
          <w:szCs w:val="24"/>
          <w:lang w:val="en-US"/>
        </w:rPr>
      </w:pPr>
    </w:p>
    <w:p w:rsidR="00845904" w:rsidRPr="00B738CB" w:rsidRDefault="00845904" w:rsidP="00845904">
      <w:pPr>
        <w:jc w:val="both"/>
        <w:rPr>
          <w:sz w:val="24"/>
          <w:szCs w:val="24"/>
          <w:lang w:val="en-US"/>
        </w:rPr>
      </w:pPr>
      <w:r w:rsidRPr="00B738CB">
        <w:rPr>
          <w:sz w:val="24"/>
          <w:szCs w:val="24"/>
          <w:lang w:val="en-US"/>
        </w:rPr>
        <w:t xml:space="preserve"> </w:t>
      </w:r>
    </w:p>
    <w:p w:rsidR="00845904" w:rsidRDefault="00845904" w:rsidP="00845904"/>
    <w:p w:rsidR="00E66C51" w:rsidRDefault="00E66C51"/>
    <w:sectPr w:rsidR="00E66C51" w:rsidSect="00A97F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65F"/>
    <w:multiLevelType w:val="hybridMultilevel"/>
    <w:tmpl w:val="4F7A60B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5904"/>
    <w:rsid w:val="00565A54"/>
    <w:rsid w:val="00845904"/>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9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45904"/>
  </w:style>
  <w:style w:type="character" w:styleId="a3">
    <w:name w:val="Emphasis"/>
    <w:basedOn w:val="a0"/>
    <w:uiPriority w:val="20"/>
    <w:qFormat/>
    <w:rsid w:val="00845904"/>
    <w:rPr>
      <w:i/>
      <w:iCs/>
    </w:rPr>
  </w:style>
  <w:style w:type="paragraph" w:styleId="a4">
    <w:name w:val="List Paragraph"/>
    <w:basedOn w:val="a"/>
    <w:uiPriority w:val="34"/>
    <w:qFormat/>
    <w:rsid w:val="008459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2246</Characters>
  <Application>Microsoft Office Word</Application>
  <DocSecurity>0</DocSecurity>
  <Lines>18</Lines>
  <Paragraphs>5</Paragraphs>
  <ScaleCrop>false</ScaleCrop>
  <Company>Grizli777</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2017-08-21T06:07:00Z</dcterms:created>
  <dcterms:modified xsi:type="dcterms:W3CDTF">2017-08-21T06:09:00Z</dcterms:modified>
</cp:coreProperties>
</file>