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0E" w:rsidRDefault="00CA550E" w:rsidP="00CA550E">
      <w:pPr>
        <w:jc w:val="center"/>
        <w:rPr>
          <w:b/>
        </w:rPr>
      </w:pPr>
      <w:proofErr w:type="spellStart"/>
      <w:r>
        <w:rPr>
          <w:b/>
        </w:rPr>
        <w:t>Παραστασιολογία</w:t>
      </w:r>
      <w:proofErr w:type="spellEnd"/>
      <w:r w:rsidRPr="00AC411D">
        <w:rPr>
          <w:b/>
        </w:rPr>
        <w:t xml:space="preserve">: </w:t>
      </w:r>
      <w:r>
        <w:rPr>
          <w:b/>
        </w:rPr>
        <w:t>Κριτική Ανάλυση Παραστάσεων</w:t>
      </w:r>
    </w:p>
    <w:p w:rsidR="00CA550E" w:rsidRPr="007B32B5" w:rsidRDefault="00CA550E" w:rsidP="00CA550E">
      <w:pPr>
        <w:jc w:val="center"/>
        <w:rPr>
          <w:b/>
        </w:rPr>
      </w:pPr>
      <w:r>
        <w:rPr>
          <w:b/>
        </w:rPr>
        <w:t>Ύλη εξεταστικής Σεπτεμβρίου 2015</w:t>
      </w:r>
    </w:p>
    <w:p w:rsidR="00CA550E" w:rsidRDefault="00CA550E" w:rsidP="00CA550E">
      <w:pPr>
        <w:jc w:val="both"/>
      </w:pPr>
    </w:p>
    <w:p w:rsidR="00CA550E" w:rsidRDefault="00CA550E" w:rsidP="00CA550E">
      <w:pPr>
        <w:pStyle w:val="1"/>
        <w:rPr>
          <w:rFonts w:ascii="Times New Roman" w:hAnsi="Times New Roman"/>
          <w:u w:val="none"/>
        </w:rPr>
      </w:pPr>
    </w:p>
    <w:p w:rsidR="00CA550E" w:rsidRDefault="00CA550E" w:rsidP="00CA550E">
      <w:pPr>
        <w:pStyle w:val="1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Το μάθημα θα εξεταστεί με μία εργασία και προφορική εξέταση </w:t>
      </w:r>
    </w:p>
    <w:p w:rsidR="00CA550E" w:rsidRPr="00AC411D" w:rsidRDefault="00CA550E" w:rsidP="00CA550E"/>
    <w:p w:rsidR="00CA550E" w:rsidRDefault="00CA550E" w:rsidP="00CA550E"/>
    <w:p w:rsidR="00CA550E" w:rsidRDefault="00CA550E" w:rsidP="00CA550E">
      <w:r>
        <w:t>Έκταση εργασίας</w:t>
      </w:r>
      <w:r w:rsidRPr="0033394A">
        <w:t xml:space="preserve">: </w:t>
      </w:r>
      <w:r>
        <w:t xml:space="preserve">έως 2.300 λέξεις </w:t>
      </w:r>
    </w:p>
    <w:p w:rsidR="00CA550E" w:rsidRDefault="00CA550E" w:rsidP="00CA550E">
      <w:r>
        <w:t>Η εργασίες πρέπει να συμπεριλαμβάνει βιβλιογραφία και, όπου χρειάζεται, υποσημειώσεις.</w:t>
      </w:r>
    </w:p>
    <w:p w:rsidR="00CA550E" w:rsidRDefault="00CA550E" w:rsidP="00CA550E"/>
    <w:p w:rsidR="00CA550E" w:rsidRDefault="00CA550E" w:rsidP="00CA550E"/>
    <w:p w:rsidR="00CA550E" w:rsidRDefault="00CA550E" w:rsidP="00CA550E">
      <w:r>
        <w:t xml:space="preserve">Θέματα </w:t>
      </w:r>
    </w:p>
    <w:p w:rsidR="00CA550E" w:rsidRDefault="00CA550E" w:rsidP="00CA550E"/>
    <w:p w:rsidR="00CA550E" w:rsidRPr="0033394A" w:rsidRDefault="00CA550E" w:rsidP="00CA550E">
      <w:r>
        <w:t>Επιλέξτε ένα από τα παρακάτω θέματα</w:t>
      </w:r>
      <w:r w:rsidRPr="0033394A">
        <w:t>:</w:t>
      </w:r>
    </w:p>
    <w:p w:rsidR="00CA550E" w:rsidRDefault="00CA550E" w:rsidP="00CA550E">
      <w:pPr>
        <w:pStyle w:val="a3"/>
        <w:numPr>
          <w:ilvl w:val="0"/>
          <w:numId w:val="4"/>
        </w:numPr>
        <w:spacing w:after="200" w:line="276" w:lineRule="auto"/>
      </w:pPr>
      <w:r w:rsidRPr="0033394A">
        <w:t xml:space="preserve"> </w:t>
      </w:r>
      <w:r>
        <w:t xml:space="preserve">Να συγκρίνεις την παράσταση της </w:t>
      </w:r>
      <w:r w:rsidRPr="00940D71">
        <w:rPr>
          <w:i/>
        </w:rPr>
        <w:t>Γκόλφως</w:t>
      </w:r>
      <w:r>
        <w:t xml:space="preserve"> σε σκηνοθεσία Σ. </w:t>
      </w:r>
      <w:proofErr w:type="spellStart"/>
      <w:r>
        <w:t>Κακκάλα</w:t>
      </w:r>
      <w:proofErr w:type="spellEnd"/>
      <w:r>
        <w:t xml:space="preserve"> με μια άλλη ερμηνεία της </w:t>
      </w:r>
      <w:r w:rsidRPr="00940D71">
        <w:rPr>
          <w:i/>
        </w:rPr>
        <w:t>Γκόλφως</w:t>
      </w:r>
      <w:r>
        <w:t xml:space="preserve"> (ή του </w:t>
      </w:r>
      <w:r w:rsidRPr="00940D71">
        <w:rPr>
          <w:i/>
        </w:rPr>
        <w:t>Αγαπητικού της Βοσκοπούλας</w:t>
      </w:r>
      <w:r>
        <w:t>) στο  θέατρο ή στον κινηματογράφο.</w:t>
      </w:r>
    </w:p>
    <w:p w:rsidR="00CA550E" w:rsidRDefault="00CA550E" w:rsidP="00CA550E">
      <w:pPr>
        <w:pStyle w:val="a3"/>
      </w:pPr>
    </w:p>
    <w:p w:rsidR="00CA550E" w:rsidRDefault="00CA550E" w:rsidP="00CA550E">
      <w:pPr>
        <w:pStyle w:val="a3"/>
        <w:numPr>
          <w:ilvl w:val="0"/>
          <w:numId w:val="4"/>
        </w:numPr>
        <w:spacing w:after="200" w:line="276" w:lineRule="auto"/>
      </w:pPr>
      <w:r>
        <w:t>Να συγκρίνεις πώς προσεγγίζεται η σχέση με το κλασικό έργο (και η σχέση του παρελθόντος με το παρόν) σε δύο από τις παρακάτω παραστάσεις</w:t>
      </w:r>
      <w:r w:rsidRPr="00940D71">
        <w:t xml:space="preserve">: </w:t>
      </w:r>
      <w:r w:rsidRPr="00940D71">
        <w:rPr>
          <w:i/>
        </w:rPr>
        <w:t>Υπηρέτης Δυο Αφεντάδων</w:t>
      </w:r>
      <w:r>
        <w:t xml:space="preserve"> σε σκηνοθεσία Τζ. </w:t>
      </w:r>
      <w:proofErr w:type="spellStart"/>
      <w:r>
        <w:t>Στρέλερ</w:t>
      </w:r>
      <w:proofErr w:type="spellEnd"/>
      <w:r>
        <w:t xml:space="preserve">, </w:t>
      </w:r>
      <w:r w:rsidRPr="00940D71">
        <w:rPr>
          <w:i/>
        </w:rPr>
        <w:t>Ηλέκτρα</w:t>
      </w:r>
      <w:r>
        <w:t xml:space="preserve"> (1986) σε σκηνοθεσία Α. </w:t>
      </w:r>
      <w:proofErr w:type="spellStart"/>
      <w:r>
        <w:t>Βιτέζ</w:t>
      </w:r>
      <w:proofErr w:type="spellEnd"/>
      <w:r>
        <w:t xml:space="preserve"> και </w:t>
      </w:r>
      <w:r w:rsidRPr="00940D71">
        <w:rPr>
          <w:i/>
        </w:rPr>
        <w:t>Γκόλφω</w:t>
      </w:r>
      <w:r>
        <w:t xml:space="preserve"> του Σ. </w:t>
      </w:r>
      <w:proofErr w:type="spellStart"/>
      <w:r>
        <w:t>Κακκάλα</w:t>
      </w:r>
      <w:proofErr w:type="spellEnd"/>
      <w:r>
        <w:t>.</w:t>
      </w:r>
      <w:r w:rsidRPr="0033394A">
        <w:t xml:space="preserve"> </w:t>
      </w:r>
    </w:p>
    <w:p w:rsidR="00CA550E" w:rsidRDefault="00CA550E" w:rsidP="00CA550E">
      <w:pPr>
        <w:pStyle w:val="a3"/>
      </w:pPr>
    </w:p>
    <w:p w:rsidR="00CA550E" w:rsidRDefault="00CA550E" w:rsidP="00CA550E"/>
    <w:p w:rsidR="00CA550E" w:rsidRPr="0033394A" w:rsidRDefault="00CA550E" w:rsidP="00CA550E">
      <w:pPr>
        <w:spacing w:after="200" w:line="276" w:lineRule="auto"/>
      </w:pPr>
    </w:p>
    <w:p w:rsidR="00CA550E" w:rsidRDefault="00CA550E" w:rsidP="00CA550E">
      <w:pPr>
        <w:widowControl w:val="0"/>
        <w:jc w:val="both"/>
      </w:pPr>
      <w:r>
        <w:t>Ύλη προφορικής εξέτασης</w:t>
      </w:r>
    </w:p>
    <w:p w:rsidR="00CA550E" w:rsidRDefault="00CA550E" w:rsidP="00CA550E">
      <w:pPr>
        <w:widowControl w:val="0"/>
        <w:jc w:val="both"/>
        <w:rPr>
          <w:b/>
        </w:rPr>
      </w:pPr>
    </w:p>
    <w:p w:rsidR="00CA550E" w:rsidRDefault="00CA550E" w:rsidP="00CA550E">
      <w:pPr>
        <w:pStyle w:val="a3"/>
        <w:widowControl w:val="0"/>
        <w:numPr>
          <w:ilvl w:val="0"/>
          <w:numId w:val="1"/>
        </w:numPr>
        <w:jc w:val="both"/>
      </w:pPr>
      <w:r>
        <w:t xml:space="preserve"> Εισαγωγή</w:t>
      </w:r>
    </w:p>
    <w:p w:rsidR="00CA550E" w:rsidRDefault="00CA550E" w:rsidP="00CA550E">
      <w:pPr>
        <w:widowControl w:val="0"/>
        <w:ind w:left="720"/>
        <w:jc w:val="both"/>
      </w:pPr>
      <w:r>
        <w:rPr>
          <w:lang w:val="en-US"/>
        </w:rPr>
        <w:t>P</w:t>
      </w:r>
      <w:r w:rsidRPr="00745F42">
        <w:t xml:space="preserve">. </w:t>
      </w:r>
      <w:proofErr w:type="spellStart"/>
      <w:r>
        <w:rPr>
          <w:lang w:val="en-US"/>
        </w:rPr>
        <w:t>Pavis</w:t>
      </w:r>
      <w:proofErr w:type="spellEnd"/>
      <w:r w:rsidRPr="00745F42">
        <w:t xml:space="preserve">, </w:t>
      </w:r>
      <w:r>
        <w:t>Λεξικό του θεάτρου (επιλογές)</w:t>
      </w:r>
    </w:p>
    <w:p w:rsidR="00CA550E" w:rsidRDefault="00CA550E" w:rsidP="00CA550E">
      <w:pPr>
        <w:widowControl w:val="0"/>
        <w:ind w:left="720"/>
        <w:jc w:val="both"/>
      </w:pPr>
      <w:r>
        <w:t xml:space="preserve">Ε. </w:t>
      </w:r>
      <w:proofErr w:type="spellStart"/>
      <w:r>
        <w:t>Βαροπούλου</w:t>
      </w:r>
      <w:proofErr w:type="spellEnd"/>
      <w:r>
        <w:t xml:space="preserve">, «Προς μια νέα συνείδηση του χρόνου και του βλέμματος» και το λυκόφως των μεγάλων σκηνοθετών στο </w:t>
      </w:r>
      <w:r w:rsidRPr="00745F42">
        <w:rPr>
          <w:i/>
        </w:rPr>
        <w:t>Ζωντανό θέατρο</w:t>
      </w:r>
      <w:r>
        <w:t xml:space="preserve"> 17-52.</w:t>
      </w:r>
    </w:p>
    <w:p w:rsidR="00CA550E" w:rsidRDefault="00CA550E" w:rsidP="00CA550E">
      <w:pPr>
        <w:widowControl w:val="0"/>
        <w:ind w:left="720"/>
        <w:jc w:val="both"/>
      </w:pPr>
    </w:p>
    <w:p w:rsidR="00CA550E" w:rsidRDefault="00CA550E" w:rsidP="00CA550E">
      <w:pPr>
        <w:pStyle w:val="a3"/>
        <w:widowControl w:val="0"/>
        <w:numPr>
          <w:ilvl w:val="0"/>
          <w:numId w:val="1"/>
        </w:numPr>
        <w:jc w:val="both"/>
      </w:pPr>
      <w:r>
        <w:t xml:space="preserve"> Σ. </w:t>
      </w:r>
      <w:proofErr w:type="spellStart"/>
      <w:r>
        <w:t>Κακκάλας</w:t>
      </w:r>
      <w:proofErr w:type="spellEnd"/>
      <w:r>
        <w:t xml:space="preserve">, </w:t>
      </w:r>
      <w:r>
        <w:rPr>
          <w:lang w:val="en-US"/>
        </w:rPr>
        <w:t>Golf</w:t>
      </w:r>
      <w:r>
        <w:t xml:space="preserve">ω 2.3 </w:t>
      </w:r>
      <w:r>
        <w:rPr>
          <w:lang w:val="en-US"/>
        </w:rPr>
        <w:t>beta</w:t>
      </w:r>
      <w:r w:rsidRPr="00745F42">
        <w:t xml:space="preserve"> (</w:t>
      </w:r>
      <w:r>
        <w:t xml:space="preserve">βασισμένο στο έργο του Σ. </w:t>
      </w:r>
      <w:proofErr w:type="spellStart"/>
      <w:r>
        <w:t>Περεσιάδη</w:t>
      </w:r>
      <w:proofErr w:type="spellEnd"/>
      <w:r>
        <w:t>)</w:t>
      </w:r>
    </w:p>
    <w:p w:rsidR="00CA550E" w:rsidRDefault="00CA550E" w:rsidP="00CA550E">
      <w:pPr>
        <w:pStyle w:val="a3"/>
        <w:widowControl w:val="0"/>
        <w:jc w:val="both"/>
      </w:pPr>
      <w:r>
        <w:t>Πρόγραμμα της παράστασης</w:t>
      </w:r>
    </w:p>
    <w:p w:rsidR="00CA550E" w:rsidRPr="00745F42" w:rsidRDefault="00CA550E" w:rsidP="00CA550E">
      <w:pPr>
        <w:pStyle w:val="a3"/>
        <w:widowControl w:val="0"/>
        <w:jc w:val="both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Kotzamani</w:t>
      </w:r>
      <w:proofErr w:type="spellEnd"/>
      <w:r>
        <w:rPr>
          <w:lang w:val="en-US"/>
        </w:rPr>
        <w:t xml:space="preserve"> “Athens Ancient and Modern” </w:t>
      </w:r>
      <w:r>
        <w:t>στο</w:t>
      </w:r>
      <w:r w:rsidRPr="00745F42">
        <w:rPr>
          <w:lang w:val="en-US"/>
        </w:rPr>
        <w:t xml:space="preserve"> </w:t>
      </w:r>
      <w:r>
        <w:rPr>
          <w:lang w:val="en-US"/>
        </w:rPr>
        <w:t xml:space="preserve">PAJ 92, </w:t>
      </w:r>
      <w:r>
        <w:t>σ</w:t>
      </w:r>
      <w:r w:rsidRPr="00745F42">
        <w:rPr>
          <w:lang w:val="en-US"/>
        </w:rPr>
        <w:t>. 26-34.</w:t>
      </w:r>
    </w:p>
    <w:p w:rsidR="00CA550E" w:rsidRPr="0016017C" w:rsidRDefault="00CA550E" w:rsidP="00CA550E">
      <w:pPr>
        <w:pStyle w:val="a3"/>
        <w:widowControl w:val="0"/>
        <w:jc w:val="both"/>
        <w:rPr>
          <w:lang w:val="en-US"/>
        </w:rPr>
      </w:pPr>
    </w:p>
    <w:p w:rsidR="00CA550E" w:rsidRDefault="00CA550E" w:rsidP="00CA550E">
      <w:pPr>
        <w:pStyle w:val="a3"/>
        <w:widowControl w:val="0"/>
        <w:numPr>
          <w:ilvl w:val="0"/>
          <w:numId w:val="1"/>
        </w:numPr>
        <w:jc w:val="both"/>
      </w:pPr>
      <w:r w:rsidRPr="003C5E2B">
        <w:t xml:space="preserve"> </w:t>
      </w:r>
      <w:r>
        <w:rPr>
          <w:lang w:val="en-US"/>
        </w:rPr>
        <w:t>G</w:t>
      </w:r>
      <w:r w:rsidRPr="00745F42">
        <w:t xml:space="preserve">. </w:t>
      </w:r>
      <w:proofErr w:type="spellStart"/>
      <w:r>
        <w:rPr>
          <w:lang w:val="en-US"/>
        </w:rPr>
        <w:t>Strehler</w:t>
      </w:r>
      <w:proofErr w:type="spellEnd"/>
      <w:r w:rsidRPr="00745F42">
        <w:t xml:space="preserve">, </w:t>
      </w:r>
      <w:proofErr w:type="spellStart"/>
      <w:r>
        <w:t>σκην</w:t>
      </w:r>
      <w:proofErr w:type="spellEnd"/>
      <w:r>
        <w:t xml:space="preserve">. </w:t>
      </w:r>
      <w:r w:rsidRPr="0016017C">
        <w:rPr>
          <w:i/>
        </w:rPr>
        <w:t>Υπηρέτης δυο αφεντάδων</w:t>
      </w:r>
      <w:r>
        <w:t xml:space="preserve"> του Κ. </w:t>
      </w:r>
      <w:proofErr w:type="spellStart"/>
      <w:r>
        <w:t>Γκολντόνι</w:t>
      </w:r>
      <w:proofErr w:type="spellEnd"/>
      <w:r>
        <w:t xml:space="preserve"> (εκδοχή 1973).</w:t>
      </w:r>
    </w:p>
    <w:p w:rsidR="00CA550E" w:rsidRDefault="00CA550E" w:rsidP="00CA550E">
      <w:pPr>
        <w:pStyle w:val="a3"/>
        <w:widowControl w:val="0"/>
        <w:jc w:val="both"/>
      </w:pPr>
      <w:r>
        <w:t xml:space="preserve">Ε. </w:t>
      </w:r>
      <w:proofErr w:type="spellStart"/>
      <w:r>
        <w:t>Βαροπούλου</w:t>
      </w:r>
      <w:proofErr w:type="spellEnd"/>
      <w:r>
        <w:t xml:space="preserve">, «Το όλον και η υποθήκη.  Το θεατρικό κείμενο ως μνημείο λόγου» στο </w:t>
      </w:r>
      <w:r w:rsidRPr="0016017C">
        <w:rPr>
          <w:i/>
        </w:rPr>
        <w:t>Ζωντανό θέατρο</w:t>
      </w:r>
      <w:r>
        <w:t xml:space="preserve"> 181-190.</w:t>
      </w:r>
    </w:p>
    <w:p w:rsidR="00CA550E" w:rsidRPr="0016017C" w:rsidRDefault="00CA550E" w:rsidP="00CA550E">
      <w:pPr>
        <w:pStyle w:val="a3"/>
        <w:widowControl w:val="0"/>
        <w:jc w:val="both"/>
        <w:rPr>
          <w:lang w:val="en-US"/>
        </w:rPr>
      </w:pPr>
      <w:r w:rsidRPr="003C5E2B">
        <w:rPr>
          <w:lang w:val="en-US"/>
        </w:rPr>
        <w:t>______, «</w:t>
      </w:r>
      <w:proofErr w:type="spellStart"/>
      <w:r>
        <w:t>Τζιόρτζιο</w:t>
      </w:r>
      <w:proofErr w:type="spellEnd"/>
      <w:r w:rsidRPr="003C5E2B">
        <w:rPr>
          <w:lang w:val="en-US"/>
        </w:rPr>
        <w:t xml:space="preserve"> </w:t>
      </w:r>
      <w:r>
        <w:t>Στρεβλέ</w:t>
      </w:r>
      <w:r w:rsidRPr="0016017C">
        <w:rPr>
          <w:lang w:val="en-US"/>
        </w:rPr>
        <w:t xml:space="preserve">» </w:t>
      </w:r>
      <w:r>
        <w:t>Το</w:t>
      </w:r>
      <w:r w:rsidRPr="0016017C">
        <w:rPr>
          <w:lang w:val="en-US"/>
        </w:rPr>
        <w:t xml:space="preserve"> </w:t>
      </w:r>
      <w:r>
        <w:t>Βήμα</w:t>
      </w:r>
      <w:r w:rsidRPr="0016017C">
        <w:rPr>
          <w:lang w:val="en-US"/>
        </w:rPr>
        <w:t xml:space="preserve"> 04/01/1998</w:t>
      </w:r>
    </w:p>
    <w:p w:rsidR="00CA550E" w:rsidRDefault="00CA550E" w:rsidP="00CA550E">
      <w:pPr>
        <w:pStyle w:val="a3"/>
        <w:widowControl w:val="0"/>
        <w:jc w:val="both"/>
        <w:rPr>
          <w:lang w:val="en-US"/>
        </w:rPr>
      </w:pPr>
      <w:r>
        <w:rPr>
          <w:lang w:val="en-US"/>
        </w:rPr>
        <w:t>M</w:t>
      </w:r>
      <w:r w:rsidRPr="0016017C">
        <w:rPr>
          <w:lang w:val="en-US"/>
        </w:rPr>
        <w:t xml:space="preserve">. </w:t>
      </w:r>
      <w:r>
        <w:rPr>
          <w:lang w:val="en-US"/>
        </w:rPr>
        <w:t>Delgado</w:t>
      </w:r>
      <w:r w:rsidRPr="0016017C">
        <w:rPr>
          <w:lang w:val="en-US"/>
        </w:rPr>
        <w:t xml:space="preserve"> </w:t>
      </w:r>
      <w:r>
        <w:t>και</w:t>
      </w:r>
      <w:r w:rsidRPr="0016017C">
        <w:rPr>
          <w:lang w:val="en-US"/>
        </w:rPr>
        <w:t xml:space="preserve"> </w:t>
      </w:r>
      <w:r>
        <w:rPr>
          <w:lang w:val="en-US"/>
        </w:rPr>
        <w:t>P</w:t>
      </w:r>
      <w:r w:rsidRPr="0016017C">
        <w:rPr>
          <w:lang w:val="en-US"/>
        </w:rPr>
        <w:t xml:space="preserve">. </w:t>
      </w:r>
      <w:r>
        <w:rPr>
          <w:lang w:val="en-US"/>
        </w:rPr>
        <w:t>Heritage</w:t>
      </w:r>
      <w:r w:rsidRPr="0016017C">
        <w:rPr>
          <w:lang w:val="en-US"/>
        </w:rPr>
        <w:t xml:space="preserve"> “</w:t>
      </w:r>
      <w:r>
        <w:rPr>
          <w:lang w:val="en-US"/>
        </w:rPr>
        <w:t>Giorgio</w:t>
      </w:r>
      <w:r w:rsidRPr="0016017C">
        <w:rPr>
          <w:lang w:val="en-US"/>
        </w:rPr>
        <w:t xml:space="preserve"> </w:t>
      </w:r>
      <w:proofErr w:type="spellStart"/>
      <w:r>
        <w:rPr>
          <w:lang w:val="en-US"/>
        </w:rPr>
        <w:t>Strehler</w:t>
      </w:r>
      <w:proofErr w:type="spellEnd"/>
      <w:r w:rsidRPr="0016017C">
        <w:rPr>
          <w:lang w:val="en-US"/>
        </w:rPr>
        <w:t xml:space="preserve">” </w:t>
      </w:r>
      <w:r>
        <w:t>στο</w:t>
      </w:r>
      <w:r w:rsidRPr="0016017C">
        <w:rPr>
          <w:lang w:val="en-US"/>
        </w:rPr>
        <w:t xml:space="preserve"> </w:t>
      </w:r>
      <w:r w:rsidRPr="0016017C">
        <w:rPr>
          <w:i/>
          <w:lang w:val="en-US"/>
        </w:rPr>
        <w:t>In contact with the Gods?  Directors</w:t>
      </w:r>
      <w:r w:rsidRPr="003C5E2B">
        <w:rPr>
          <w:i/>
          <w:lang w:val="en-US"/>
        </w:rPr>
        <w:t xml:space="preserve"> </w:t>
      </w:r>
      <w:r w:rsidRPr="0016017C">
        <w:rPr>
          <w:i/>
          <w:lang w:val="en-US"/>
        </w:rPr>
        <w:t>Talk</w:t>
      </w:r>
      <w:r w:rsidRPr="003C5E2B">
        <w:rPr>
          <w:i/>
          <w:lang w:val="en-US"/>
        </w:rPr>
        <w:t xml:space="preserve"> </w:t>
      </w:r>
      <w:r w:rsidRPr="0016017C">
        <w:rPr>
          <w:i/>
          <w:lang w:val="en-US"/>
        </w:rPr>
        <w:t>Theater</w:t>
      </w:r>
      <w:r w:rsidRPr="003C5E2B">
        <w:rPr>
          <w:lang w:val="en-US"/>
        </w:rPr>
        <w:t xml:space="preserve"> 260-276.</w:t>
      </w:r>
    </w:p>
    <w:p w:rsidR="00CA550E" w:rsidRDefault="00CA550E" w:rsidP="00CA550E">
      <w:pPr>
        <w:pStyle w:val="a3"/>
        <w:widowControl w:val="0"/>
        <w:jc w:val="both"/>
        <w:rPr>
          <w:lang w:val="en-US"/>
        </w:rPr>
      </w:pPr>
      <w:r>
        <w:rPr>
          <w:lang w:val="en-US"/>
        </w:rPr>
        <w:t xml:space="preserve">Maria </w:t>
      </w:r>
      <w:proofErr w:type="spellStart"/>
      <w:r>
        <w:rPr>
          <w:lang w:val="en-US"/>
        </w:rPr>
        <w:t>Sheftsova</w:t>
      </w:r>
      <w:proofErr w:type="spellEnd"/>
      <w:r>
        <w:rPr>
          <w:lang w:val="en-US"/>
        </w:rPr>
        <w:t xml:space="preserve">, “Giorgio </w:t>
      </w:r>
      <w:proofErr w:type="spellStart"/>
      <w:r>
        <w:rPr>
          <w:lang w:val="en-US"/>
        </w:rPr>
        <w:t>Strehler</w:t>
      </w:r>
      <w:proofErr w:type="spellEnd"/>
      <w:r>
        <w:rPr>
          <w:lang w:val="en-US"/>
        </w:rPr>
        <w:t xml:space="preserve">” </w:t>
      </w:r>
      <w:r>
        <w:t>στο</w:t>
      </w:r>
      <w:r w:rsidRPr="00373590">
        <w:rPr>
          <w:lang w:val="en-US"/>
        </w:rPr>
        <w:t xml:space="preserve"> </w:t>
      </w:r>
      <w:r w:rsidRPr="0016017C">
        <w:rPr>
          <w:i/>
          <w:lang w:val="en-US"/>
        </w:rPr>
        <w:t>Fifty Key Theater Directors</w:t>
      </w:r>
      <w:r>
        <w:rPr>
          <w:lang w:val="en-US"/>
        </w:rPr>
        <w:t xml:space="preserve"> 86-92.</w:t>
      </w:r>
    </w:p>
    <w:p w:rsidR="00CA550E" w:rsidRPr="00373590" w:rsidRDefault="00CA550E" w:rsidP="00CA550E">
      <w:pPr>
        <w:pStyle w:val="a3"/>
        <w:widowControl w:val="0"/>
        <w:jc w:val="both"/>
      </w:pPr>
      <w:r>
        <w:rPr>
          <w:lang w:val="en-US"/>
        </w:rPr>
        <w:t>G</w:t>
      </w:r>
      <w:r w:rsidRPr="00373590">
        <w:t xml:space="preserve">. </w:t>
      </w:r>
      <w:proofErr w:type="spellStart"/>
      <w:r>
        <w:rPr>
          <w:lang w:val="en-US"/>
        </w:rPr>
        <w:t>Strehler</w:t>
      </w:r>
      <w:proofErr w:type="spellEnd"/>
      <w:r w:rsidRPr="00373590">
        <w:t xml:space="preserve"> </w:t>
      </w:r>
      <w:r>
        <w:t xml:space="preserve">και </w:t>
      </w:r>
      <w:r>
        <w:rPr>
          <w:lang w:val="en-US"/>
        </w:rPr>
        <w:t>P</w:t>
      </w:r>
      <w:r w:rsidRPr="00373590">
        <w:t xml:space="preserve">. </w:t>
      </w:r>
      <w:proofErr w:type="spellStart"/>
      <w:r>
        <w:rPr>
          <w:lang w:val="en-US"/>
        </w:rPr>
        <w:t>Grassi</w:t>
      </w:r>
      <w:proofErr w:type="spellEnd"/>
      <w:r w:rsidRPr="00373590">
        <w:t xml:space="preserve">, </w:t>
      </w:r>
      <w:r>
        <w:t xml:space="preserve">«Το πρόγραμμα του </w:t>
      </w:r>
      <w:proofErr w:type="spellStart"/>
      <w:r>
        <w:t>Πίκκολο</w:t>
      </w:r>
      <w:proofErr w:type="spellEnd"/>
      <w:r>
        <w:t xml:space="preserve"> </w:t>
      </w:r>
      <w:proofErr w:type="spellStart"/>
      <w:r>
        <w:t>Τεάτρο</w:t>
      </w:r>
      <w:proofErr w:type="spellEnd"/>
      <w:r>
        <w:t xml:space="preserve"> στο </w:t>
      </w:r>
      <w:r w:rsidRPr="0016017C">
        <w:rPr>
          <w:i/>
        </w:rPr>
        <w:t>Από το Θέατρο Τέχνης στην τέχνη του θεάτρου</w:t>
      </w:r>
      <w:r>
        <w:t>, 102-107.</w:t>
      </w:r>
      <w:r w:rsidRPr="00373590">
        <w:t xml:space="preserve"> </w:t>
      </w:r>
    </w:p>
    <w:p w:rsidR="00CA550E" w:rsidRPr="00373590" w:rsidRDefault="00CA550E" w:rsidP="00CA550E">
      <w:pPr>
        <w:pStyle w:val="a3"/>
        <w:widowControl w:val="0"/>
        <w:jc w:val="both"/>
      </w:pPr>
    </w:p>
    <w:p w:rsidR="00CA550E" w:rsidRDefault="00CA550E" w:rsidP="00CA550E">
      <w:pPr>
        <w:pStyle w:val="a3"/>
        <w:widowControl w:val="0"/>
        <w:numPr>
          <w:ilvl w:val="0"/>
          <w:numId w:val="1"/>
        </w:numPr>
        <w:jc w:val="both"/>
      </w:pPr>
      <w:r w:rsidRPr="00373590">
        <w:t xml:space="preserve"> </w:t>
      </w:r>
      <w:r>
        <w:t>Ο</w:t>
      </w:r>
      <w:r w:rsidRPr="00373590">
        <w:t xml:space="preserve"> </w:t>
      </w:r>
      <w:r>
        <w:t>Γιάννης</w:t>
      </w:r>
      <w:r w:rsidRPr="00373590">
        <w:t xml:space="preserve"> </w:t>
      </w:r>
      <w:r>
        <w:t>Κόκκος</w:t>
      </w:r>
      <w:r w:rsidRPr="00373590">
        <w:t xml:space="preserve"> </w:t>
      </w:r>
      <w:r>
        <w:t>και</w:t>
      </w:r>
      <w:r w:rsidRPr="00373590">
        <w:t xml:space="preserve"> </w:t>
      </w:r>
      <w:r>
        <w:t>το</w:t>
      </w:r>
      <w:r w:rsidRPr="00373590">
        <w:t xml:space="preserve"> </w:t>
      </w:r>
      <w:r>
        <w:t>θέατρο</w:t>
      </w:r>
      <w:r w:rsidRPr="00373590">
        <w:t xml:space="preserve"> </w:t>
      </w:r>
      <w:r>
        <w:t>με</w:t>
      </w:r>
      <w:r w:rsidRPr="00373590">
        <w:t xml:space="preserve"> </w:t>
      </w:r>
      <w:r>
        <w:t>έμφαση</w:t>
      </w:r>
      <w:r w:rsidRPr="00373590">
        <w:t xml:space="preserve"> </w:t>
      </w:r>
      <w:r>
        <w:t>στην</w:t>
      </w:r>
      <w:r w:rsidRPr="00373590">
        <w:t xml:space="preserve"> </w:t>
      </w:r>
      <w:r>
        <w:t>συνεργασία</w:t>
      </w:r>
      <w:r w:rsidRPr="00373590">
        <w:t xml:space="preserve"> </w:t>
      </w:r>
      <w:r>
        <w:t>του</w:t>
      </w:r>
      <w:r w:rsidRPr="00373590">
        <w:t xml:space="preserve"> </w:t>
      </w:r>
      <w:r>
        <w:t>ως</w:t>
      </w:r>
      <w:r w:rsidRPr="00373590">
        <w:t xml:space="preserve"> </w:t>
      </w:r>
      <w:r>
        <w:lastRenderedPageBreak/>
        <w:t>σκηνογράφος</w:t>
      </w:r>
      <w:r w:rsidRPr="00373590">
        <w:t xml:space="preserve"> </w:t>
      </w:r>
      <w:r>
        <w:t>με</w:t>
      </w:r>
      <w:r w:rsidRPr="00373590">
        <w:t xml:space="preserve"> </w:t>
      </w:r>
      <w:r>
        <w:t>τον</w:t>
      </w:r>
      <w:r w:rsidRPr="00373590">
        <w:t xml:space="preserve"> </w:t>
      </w:r>
      <w:r>
        <w:rPr>
          <w:lang w:val="en-US"/>
        </w:rPr>
        <w:t>Antoine</w:t>
      </w:r>
      <w:r w:rsidRPr="00373590">
        <w:t xml:space="preserve"> </w:t>
      </w:r>
      <w:proofErr w:type="spellStart"/>
      <w:r>
        <w:rPr>
          <w:lang w:val="en-US"/>
        </w:rPr>
        <w:t>Vitez</w:t>
      </w:r>
      <w:proofErr w:type="spellEnd"/>
      <w:r w:rsidRPr="00373590">
        <w:t xml:space="preserve">, </w:t>
      </w:r>
      <w:proofErr w:type="spellStart"/>
      <w:r>
        <w:t>σκηνοθ</w:t>
      </w:r>
      <w:proofErr w:type="spellEnd"/>
      <w:r>
        <w:t>.  στην Ηλέκτρα του Σοφοκλή (εκδοχή 1986)</w:t>
      </w:r>
    </w:p>
    <w:p w:rsidR="00CA550E" w:rsidRPr="0016017C" w:rsidRDefault="00CA550E" w:rsidP="00CA550E">
      <w:pPr>
        <w:pStyle w:val="a3"/>
        <w:widowControl w:val="0"/>
        <w:jc w:val="both"/>
      </w:pPr>
      <w:r>
        <w:t xml:space="preserve">Σ. </w:t>
      </w:r>
      <w:proofErr w:type="spellStart"/>
      <w:r>
        <w:t>Χαβιάρας</w:t>
      </w:r>
      <w:proofErr w:type="spellEnd"/>
      <w:r>
        <w:t xml:space="preserve">, </w:t>
      </w:r>
      <w:r w:rsidRPr="0016017C">
        <w:rPr>
          <w:i/>
        </w:rPr>
        <w:t xml:space="preserve">Η Ηλέκτρα του Σοφοκλή από τον </w:t>
      </w:r>
      <w:r w:rsidRPr="0016017C">
        <w:rPr>
          <w:i/>
          <w:lang w:val="en-US"/>
        </w:rPr>
        <w:t>Antoine</w:t>
      </w:r>
      <w:r w:rsidRPr="0016017C">
        <w:rPr>
          <w:i/>
        </w:rPr>
        <w:t xml:space="preserve"> </w:t>
      </w:r>
      <w:proofErr w:type="spellStart"/>
      <w:r w:rsidRPr="0016017C">
        <w:rPr>
          <w:i/>
          <w:lang w:val="en-US"/>
        </w:rPr>
        <w:t>Vitez</w:t>
      </w:r>
      <w:proofErr w:type="spellEnd"/>
      <w:r w:rsidRPr="00BB3233">
        <w:t>.</w:t>
      </w:r>
    </w:p>
    <w:p w:rsidR="00CA550E" w:rsidRDefault="00CA550E" w:rsidP="00CA550E">
      <w:pPr>
        <w:pStyle w:val="a3"/>
        <w:widowControl w:val="0"/>
        <w:jc w:val="both"/>
      </w:pPr>
      <w:r>
        <w:t xml:space="preserve">Γ. Κόκκος, </w:t>
      </w:r>
      <w:r w:rsidRPr="0016017C">
        <w:rPr>
          <w:i/>
        </w:rPr>
        <w:t>Ο Σκηνογράφος και ο Ερωδιός</w:t>
      </w:r>
      <w:r>
        <w:t xml:space="preserve"> (αποσπάσματα)</w:t>
      </w:r>
    </w:p>
    <w:p w:rsidR="00CA550E" w:rsidRPr="003C5E2B" w:rsidRDefault="00CA550E" w:rsidP="00CA550E">
      <w:pPr>
        <w:pStyle w:val="a3"/>
        <w:widowControl w:val="0"/>
        <w:jc w:val="both"/>
      </w:pPr>
      <w:r>
        <w:t>Γ</w:t>
      </w:r>
      <w:r w:rsidRPr="003C5E2B">
        <w:t xml:space="preserve">. </w:t>
      </w:r>
      <w:r>
        <w:t>Κόκκος</w:t>
      </w:r>
      <w:r w:rsidRPr="003C5E2B">
        <w:t xml:space="preserve">, </w:t>
      </w:r>
      <w:r>
        <w:t>συνέντευξη</w:t>
      </w:r>
      <w:r w:rsidRPr="003C5E2B">
        <w:t xml:space="preserve">, </w:t>
      </w:r>
      <w:proofErr w:type="spellStart"/>
      <w:r>
        <w:rPr>
          <w:lang w:val="en-US"/>
        </w:rPr>
        <w:t>Lifo</w:t>
      </w:r>
      <w:proofErr w:type="spellEnd"/>
      <w:r w:rsidRPr="003C5E2B">
        <w:t xml:space="preserve"> 18/02/2012</w:t>
      </w:r>
    </w:p>
    <w:p w:rsidR="00CA550E" w:rsidRPr="003C5E2B" w:rsidRDefault="00CA550E" w:rsidP="00CA550E">
      <w:pPr>
        <w:widowControl w:val="0"/>
        <w:jc w:val="both"/>
      </w:pPr>
    </w:p>
    <w:p w:rsidR="00CA550E" w:rsidRPr="003C5E2B" w:rsidRDefault="00CA550E" w:rsidP="00CA550E">
      <w:pPr>
        <w:widowControl w:val="0"/>
        <w:jc w:val="both"/>
      </w:pPr>
      <w:r w:rsidRPr="003C5E2B">
        <w:t xml:space="preserve">5, 6   </w:t>
      </w:r>
      <w:r w:rsidRPr="003C5E2B">
        <w:tab/>
      </w:r>
      <w:r w:rsidRPr="007865FE">
        <w:rPr>
          <w:lang w:val="en-US"/>
        </w:rPr>
        <w:t>Robert</w:t>
      </w:r>
      <w:r w:rsidRPr="003C5E2B">
        <w:t xml:space="preserve"> </w:t>
      </w:r>
      <w:r w:rsidRPr="007865FE">
        <w:rPr>
          <w:lang w:val="en-US"/>
        </w:rPr>
        <w:t>Wilson</w:t>
      </w:r>
      <w:r w:rsidRPr="003C5E2B">
        <w:t xml:space="preserve">, </w:t>
      </w:r>
      <w:r w:rsidRPr="0016017C">
        <w:rPr>
          <w:i/>
          <w:lang w:val="en-US"/>
        </w:rPr>
        <w:t>Les</w:t>
      </w:r>
      <w:r w:rsidRPr="003C5E2B">
        <w:rPr>
          <w:i/>
        </w:rPr>
        <w:t xml:space="preserve"> </w:t>
      </w:r>
      <w:r w:rsidRPr="0016017C">
        <w:rPr>
          <w:i/>
          <w:lang w:val="en-US"/>
        </w:rPr>
        <w:t>Fables</w:t>
      </w:r>
      <w:r w:rsidRPr="003C5E2B">
        <w:rPr>
          <w:i/>
        </w:rPr>
        <w:t xml:space="preserve"> </w:t>
      </w:r>
      <w:r w:rsidRPr="0016017C">
        <w:rPr>
          <w:i/>
          <w:lang w:val="en-US"/>
        </w:rPr>
        <w:t>de</w:t>
      </w:r>
      <w:r w:rsidRPr="003C5E2B">
        <w:rPr>
          <w:i/>
        </w:rPr>
        <w:t xml:space="preserve"> </w:t>
      </w:r>
      <w:r w:rsidRPr="0016017C">
        <w:rPr>
          <w:i/>
          <w:lang w:val="en-US"/>
        </w:rPr>
        <w:t>La</w:t>
      </w:r>
      <w:r w:rsidRPr="003C5E2B">
        <w:rPr>
          <w:i/>
        </w:rPr>
        <w:t xml:space="preserve"> </w:t>
      </w:r>
      <w:r w:rsidRPr="0016017C">
        <w:rPr>
          <w:i/>
          <w:lang w:val="en-US"/>
        </w:rPr>
        <w:t>Fontaine</w:t>
      </w:r>
      <w:r w:rsidRPr="003C5E2B">
        <w:t xml:space="preserve"> </w:t>
      </w:r>
      <w:r>
        <w:t>βασισμένο</w:t>
      </w:r>
      <w:r w:rsidRPr="003C5E2B">
        <w:t xml:space="preserve"> </w:t>
      </w:r>
      <w:r>
        <w:t>σε</w:t>
      </w:r>
      <w:r w:rsidRPr="003C5E2B">
        <w:t xml:space="preserve"> </w:t>
      </w:r>
      <w:r>
        <w:t>μύθους</w:t>
      </w:r>
      <w:r w:rsidRPr="003C5E2B">
        <w:t xml:space="preserve"> </w:t>
      </w:r>
      <w:r>
        <w:t>του</w:t>
      </w:r>
      <w:r w:rsidRPr="003C5E2B">
        <w:t xml:space="preserve"> </w:t>
      </w:r>
      <w:r>
        <w:t>Λα</w:t>
      </w:r>
    </w:p>
    <w:p w:rsidR="00CA550E" w:rsidRPr="0016017C" w:rsidRDefault="00CA550E" w:rsidP="00CA550E">
      <w:pPr>
        <w:widowControl w:val="0"/>
        <w:jc w:val="both"/>
        <w:rPr>
          <w:lang w:val="en-US"/>
        </w:rPr>
      </w:pPr>
      <w:r w:rsidRPr="003C5E2B">
        <w:t xml:space="preserve">          </w:t>
      </w:r>
      <w:r>
        <w:tab/>
        <w:t>Φονταίν</w:t>
      </w:r>
    </w:p>
    <w:p w:rsidR="00CA550E" w:rsidRDefault="00CA550E" w:rsidP="00CA550E">
      <w:pPr>
        <w:pStyle w:val="a3"/>
        <w:widowControl w:val="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Aronson, “Robert Wilson” </w:t>
      </w:r>
      <w:r>
        <w:t>στο</w:t>
      </w:r>
      <w:r w:rsidRPr="0016017C">
        <w:rPr>
          <w:lang w:val="en-US"/>
        </w:rPr>
        <w:t xml:space="preserve"> </w:t>
      </w:r>
      <w:r w:rsidRPr="004218CF">
        <w:rPr>
          <w:i/>
          <w:lang w:val="en-US"/>
        </w:rPr>
        <w:t xml:space="preserve">American </w:t>
      </w:r>
      <w:r w:rsidRPr="004218CF">
        <w:rPr>
          <w:i/>
        </w:rPr>
        <w:t>Α</w:t>
      </w:r>
      <w:proofErr w:type="spellStart"/>
      <w:r w:rsidRPr="004218CF">
        <w:rPr>
          <w:i/>
          <w:lang w:val="en-US"/>
        </w:rPr>
        <w:t>vant-garde</w:t>
      </w:r>
      <w:proofErr w:type="spellEnd"/>
      <w:r w:rsidRPr="004218CF">
        <w:rPr>
          <w:i/>
          <w:lang w:val="en-US"/>
        </w:rPr>
        <w:t xml:space="preserve"> </w:t>
      </w:r>
      <w:r w:rsidRPr="004218CF">
        <w:rPr>
          <w:i/>
        </w:rPr>
        <w:t>Τ</w:t>
      </w:r>
      <w:proofErr w:type="spellStart"/>
      <w:r w:rsidRPr="004218CF">
        <w:rPr>
          <w:i/>
          <w:lang w:val="en-US"/>
        </w:rPr>
        <w:t>heatre</w:t>
      </w:r>
      <w:proofErr w:type="spellEnd"/>
      <w:r w:rsidRPr="004218CF">
        <w:rPr>
          <w:i/>
          <w:lang w:val="en-US"/>
        </w:rPr>
        <w:t xml:space="preserve">: </w:t>
      </w:r>
      <w:r w:rsidRPr="004218CF">
        <w:rPr>
          <w:i/>
        </w:rPr>
        <w:t>Α</w:t>
      </w:r>
      <w:r w:rsidRPr="004218CF">
        <w:rPr>
          <w:i/>
          <w:lang w:val="en-US"/>
        </w:rPr>
        <w:t xml:space="preserve"> </w:t>
      </w:r>
      <w:r w:rsidRPr="004218CF">
        <w:rPr>
          <w:i/>
        </w:rPr>
        <w:t>Η</w:t>
      </w:r>
      <w:proofErr w:type="spellStart"/>
      <w:r w:rsidRPr="004218CF">
        <w:rPr>
          <w:i/>
          <w:lang w:val="en-US"/>
        </w:rPr>
        <w:t>istory</w:t>
      </w:r>
      <w:proofErr w:type="spellEnd"/>
      <w:r>
        <w:rPr>
          <w:lang w:val="en-US"/>
        </w:rPr>
        <w:t>, 122-133</w:t>
      </w:r>
    </w:p>
    <w:p w:rsidR="00CA550E" w:rsidRDefault="00CA550E" w:rsidP="00CA550E">
      <w:pPr>
        <w:pStyle w:val="a3"/>
        <w:widowControl w:val="0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Brantley, “On the surface the Moral: Beneath that, the Blood.” </w:t>
      </w:r>
      <w:r w:rsidRPr="004218CF">
        <w:rPr>
          <w:i/>
          <w:lang w:val="en-US"/>
        </w:rPr>
        <w:t>The New York Times</w:t>
      </w:r>
      <w:r>
        <w:rPr>
          <w:lang w:val="en-US"/>
        </w:rPr>
        <w:t xml:space="preserve"> July 12, 2007.</w:t>
      </w:r>
    </w:p>
    <w:p w:rsidR="00CA550E" w:rsidRDefault="00CA550E" w:rsidP="00CA550E">
      <w:pPr>
        <w:pStyle w:val="a3"/>
        <w:widowControl w:val="0"/>
        <w:numPr>
          <w:ilvl w:val="0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Marranca</w:t>
      </w:r>
      <w:proofErr w:type="spellEnd"/>
      <w:r>
        <w:rPr>
          <w:lang w:val="en-US"/>
        </w:rPr>
        <w:t xml:space="preserve">, “Introduction” </w:t>
      </w:r>
      <w:r>
        <w:t>στο</w:t>
      </w:r>
      <w:r w:rsidRPr="007865FE">
        <w:rPr>
          <w:lang w:val="en-US"/>
        </w:rPr>
        <w:t xml:space="preserve"> </w:t>
      </w:r>
      <w:r w:rsidRPr="004218CF">
        <w:rPr>
          <w:i/>
          <w:lang w:val="en-US"/>
        </w:rPr>
        <w:t>The Theatre of Images</w:t>
      </w:r>
    </w:p>
    <w:p w:rsidR="00CA550E" w:rsidRDefault="00CA550E" w:rsidP="00CA550E">
      <w:pPr>
        <w:pStyle w:val="a3"/>
        <w:widowControl w:val="0"/>
        <w:ind w:left="1080"/>
        <w:jc w:val="both"/>
      </w:pPr>
      <w:r>
        <w:t xml:space="preserve">Ε. </w:t>
      </w:r>
      <w:proofErr w:type="spellStart"/>
      <w:r>
        <w:t>Βαροπούλου</w:t>
      </w:r>
      <w:proofErr w:type="spellEnd"/>
      <w:r>
        <w:t xml:space="preserve">, «Ο Ουίλσον της παντομίμας» στο </w:t>
      </w:r>
      <w:r w:rsidRPr="004218CF">
        <w:rPr>
          <w:i/>
        </w:rPr>
        <w:t>Ζωντανό θέατρο</w:t>
      </w:r>
      <w:r>
        <w:t xml:space="preserve"> 108-112.</w:t>
      </w:r>
    </w:p>
    <w:p w:rsidR="00CA550E" w:rsidRDefault="00CA550E" w:rsidP="00CA550E">
      <w:pPr>
        <w:pStyle w:val="a3"/>
        <w:widowControl w:val="0"/>
        <w:ind w:left="1080"/>
        <w:jc w:val="both"/>
        <w:rPr>
          <w:lang w:val="en-US"/>
        </w:rPr>
      </w:pPr>
      <w:hyperlink r:id="rId5" w:history="1">
        <w:r w:rsidRPr="0015205C">
          <w:rPr>
            <w:rStyle w:val="-"/>
            <w:lang w:val="en-US"/>
          </w:rPr>
          <w:t>www.robertwilson.com</w:t>
        </w:r>
      </w:hyperlink>
    </w:p>
    <w:p w:rsidR="00CA550E" w:rsidRDefault="00CA550E" w:rsidP="00CA550E">
      <w:pPr>
        <w:pStyle w:val="a3"/>
        <w:widowControl w:val="0"/>
        <w:ind w:left="1080"/>
        <w:jc w:val="both"/>
        <w:rPr>
          <w:lang w:val="en-US"/>
        </w:rPr>
      </w:pPr>
    </w:p>
    <w:p w:rsidR="00CA550E" w:rsidRDefault="00CA550E" w:rsidP="00CA550E">
      <w:pPr>
        <w:pStyle w:val="a3"/>
        <w:widowControl w:val="0"/>
        <w:ind w:left="0"/>
        <w:jc w:val="both"/>
        <w:rPr>
          <w:lang w:val="en-US"/>
        </w:rPr>
      </w:pPr>
      <w:r>
        <w:rPr>
          <w:lang w:val="en-US"/>
        </w:rPr>
        <w:t xml:space="preserve">7, 8 </w:t>
      </w:r>
      <w:r w:rsidRPr="004218CF">
        <w:rPr>
          <w:lang w:val="en-US"/>
        </w:rPr>
        <w:tab/>
      </w:r>
      <w:r>
        <w:rPr>
          <w:lang w:val="en-US"/>
        </w:rPr>
        <w:t xml:space="preserve">A.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, </w:t>
      </w:r>
      <w:r w:rsidRPr="004218CF">
        <w:rPr>
          <w:i/>
          <w:lang w:val="en-US"/>
        </w:rPr>
        <w:t xml:space="preserve">Le Dernier </w:t>
      </w:r>
      <w:proofErr w:type="spellStart"/>
      <w:r w:rsidRPr="004218CF">
        <w:rPr>
          <w:i/>
          <w:lang w:val="en-US"/>
        </w:rPr>
        <w:t>Karavanserail</w:t>
      </w:r>
      <w:proofErr w:type="spellEnd"/>
    </w:p>
    <w:p w:rsidR="00CA550E" w:rsidRDefault="00CA550E" w:rsidP="00CA550E">
      <w:pPr>
        <w:pStyle w:val="a3"/>
        <w:widowControl w:val="0"/>
        <w:jc w:val="both"/>
        <w:rPr>
          <w:lang w:val="en-US"/>
        </w:rPr>
      </w:pPr>
      <w:proofErr w:type="gramStart"/>
      <w:r>
        <w:rPr>
          <w:lang w:val="en-US"/>
        </w:rPr>
        <w:t>Ph</w:t>
      </w:r>
      <w:r w:rsidRPr="007865FE">
        <w:rPr>
          <w:lang w:val="en-US"/>
        </w:rPr>
        <w:t xml:space="preserve">. </w:t>
      </w:r>
      <w:proofErr w:type="spellStart"/>
      <w:r>
        <w:rPr>
          <w:lang w:val="en-US"/>
        </w:rPr>
        <w:t>Wehle</w:t>
      </w:r>
      <w:proofErr w:type="spellEnd"/>
      <w:r w:rsidRPr="007865FE">
        <w:rPr>
          <w:lang w:val="en-US"/>
        </w:rPr>
        <w:t>, “</w:t>
      </w:r>
      <w:r>
        <w:rPr>
          <w:lang w:val="en-US"/>
        </w:rPr>
        <w:t>Theatre</w:t>
      </w:r>
      <w:r w:rsidRPr="007865FE">
        <w:rPr>
          <w:lang w:val="en-US"/>
        </w:rPr>
        <w:t xml:space="preserve"> </w:t>
      </w:r>
      <w:r>
        <w:rPr>
          <w:lang w:val="en-US"/>
        </w:rPr>
        <w:t>du</w:t>
      </w:r>
      <w:r w:rsidRPr="007865FE">
        <w:rPr>
          <w:lang w:val="en-US"/>
        </w:rPr>
        <w:t xml:space="preserve"> </w:t>
      </w:r>
      <w:r>
        <w:rPr>
          <w:lang w:val="en-US"/>
        </w:rPr>
        <w:t>Soleil</w:t>
      </w:r>
      <w:r w:rsidRPr="007865FE">
        <w:rPr>
          <w:lang w:val="en-US"/>
        </w:rPr>
        <w:t>.</w:t>
      </w:r>
      <w:proofErr w:type="gramEnd"/>
      <w:r w:rsidRPr="007865FE">
        <w:rPr>
          <w:lang w:val="en-US"/>
        </w:rPr>
        <w:t xml:space="preserve"> </w:t>
      </w:r>
      <w:r>
        <w:rPr>
          <w:lang w:val="en-US"/>
        </w:rPr>
        <w:t xml:space="preserve"> Dramatic Response to the Global refugee Crisis” PAJ 80, May 2005</w:t>
      </w:r>
    </w:p>
    <w:p w:rsidR="00CA550E" w:rsidRDefault="00CA550E" w:rsidP="00CA550E">
      <w:pPr>
        <w:pStyle w:val="a3"/>
        <w:widowControl w:val="0"/>
        <w:numPr>
          <w:ilvl w:val="0"/>
          <w:numId w:val="3"/>
        </w:numPr>
        <w:jc w:val="both"/>
      </w:pPr>
      <w:proofErr w:type="spellStart"/>
      <w:r>
        <w:rPr>
          <w:lang w:val="en-US"/>
        </w:rPr>
        <w:t>Mnouchkine</w:t>
      </w:r>
      <w:proofErr w:type="spellEnd"/>
      <w:r w:rsidRPr="007865FE">
        <w:t xml:space="preserve">, </w:t>
      </w:r>
      <w:r>
        <w:t xml:space="preserve">«Το </w:t>
      </w:r>
      <w:proofErr w:type="spellStart"/>
      <w:r>
        <w:t>χειρωνάκτιον</w:t>
      </w:r>
      <w:proofErr w:type="spellEnd"/>
      <w:r>
        <w:t xml:space="preserve"> της τέχνης» στο </w:t>
      </w:r>
      <w:r w:rsidRPr="004218CF">
        <w:rPr>
          <w:i/>
        </w:rPr>
        <w:t>Από το Θέατρο Τέχνης στην Τέχνη του Θεάτρου</w:t>
      </w:r>
      <w:r>
        <w:t xml:space="preserve"> 108-110.</w:t>
      </w:r>
    </w:p>
    <w:p w:rsidR="00CA550E" w:rsidRPr="00171047" w:rsidRDefault="00CA550E" w:rsidP="00CA550E">
      <w:pPr>
        <w:pStyle w:val="a3"/>
        <w:widowControl w:val="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Ariane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7865FE">
        <w:rPr>
          <w:lang w:val="en-US"/>
        </w:rPr>
        <w:t xml:space="preserve"> </w:t>
      </w:r>
      <w:r w:rsidRPr="004218CF">
        <w:rPr>
          <w:i/>
          <w:lang w:val="en-US"/>
        </w:rPr>
        <w:t>In Contact with the Gods?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…” </w:t>
      </w:r>
      <w:r>
        <w:t>ο</w:t>
      </w:r>
      <w:r w:rsidRPr="007865FE">
        <w:rPr>
          <w:lang w:val="en-US"/>
        </w:rPr>
        <w:t>.</w:t>
      </w:r>
      <w:r>
        <w:t>π</w:t>
      </w:r>
      <w:r w:rsidRPr="007865FE">
        <w:rPr>
          <w:lang w:val="en-US"/>
        </w:rPr>
        <w:t>.</w:t>
      </w:r>
      <w:proofErr w:type="gramEnd"/>
    </w:p>
    <w:p w:rsidR="00CA550E" w:rsidRPr="003D46E9" w:rsidRDefault="00CA550E" w:rsidP="00CA550E">
      <w:pPr>
        <w:pStyle w:val="a3"/>
        <w:widowControl w:val="0"/>
        <w:jc w:val="both"/>
        <w:rPr>
          <w:lang w:val="en-US"/>
        </w:rPr>
      </w:pPr>
      <w:r>
        <w:rPr>
          <w:lang w:val="en-US"/>
        </w:rPr>
        <w:t xml:space="preserve">M. </w:t>
      </w:r>
      <w:proofErr w:type="spellStart"/>
      <w:r>
        <w:rPr>
          <w:lang w:val="en-US"/>
        </w:rPr>
        <w:t>Shevtsova</w:t>
      </w:r>
      <w:proofErr w:type="spellEnd"/>
      <w:r>
        <w:rPr>
          <w:lang w:val="en-US"/>
        </w:rPr>
        <w:t>, “</w:t>
      </w:r>
      <w:proofErr w:type="spellStart"/>
      <w:r>
        <w:rPr>
          <w:lang w:val="en-US"/>
        </w:rPr>
        <w:t>Ariane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Mnouchkine</w:t>
      </w:r>
      <w:proofErr w:type="spellEnd"/>
      <w:r>
        <w:rPr>
          <w:lang w:val="en-US"/>
        </w:rPr>
        <w:t xml:space="preserve">” </w:t>
      </w:r>
      <w:r>
        <w:t>στο</w:t>
      </w:r>
      <w:r w:rsidRPr="004227AA">
        <w:rPr>
          <w:lang w:val="en-US"/>
        </w:rPr>
        <w:t xml:space="preserve"> </w:t>
      </w:r>
      <w:r w:rsidRPr="004218CF">
        <w:rPr>
          <w:i/>
          <w:lang w:val="en-US"/>
        </w:rPr>
        <w:t>Fifty Key Theater Directors</w:t>
      </w:r>
      <w:r>
        <w:rPr>
          <w:lang w:val="en-US"/>
        </w:rPr>
        <w:t xml:space="preserve"> 160-166.</w:t>
      </w:r>
    </w:p>
    <w:p w:rsidR="00CA550E" w:rsidRPr="003D46E9" w:rsidRDefault="00CA550E" w:rsidP="00CA550E">
      <w:pPr>
        <w:widowControl w:val="0"/>
        <w:jc w:val="both"/>
        <w:rPr>
          <w:lang w:val="en-US"/>
        </w:rPr>
      </w:pPr>
    </w:p>
    <w:p w:rsidR="00CA550E" w:rsidRPr="003D46E9" w:rsidRDefault="00CA550E" w:rsidP="00CA550E">
      <w:pPr>
        <w:widowControl w:val="0"/>
        <w:jc w:val="both"/>
        <w:rPr>
          <w:lang w:val="en-US"/>
        </w:rPr>
      </w:pPr>
    </w:p>
    <w:p w:rsidR="00CA550E" w:rsidRPr="00AC411D" w:rsidRDefault="00CA550E" w:rsidP="00CA550E">
      <w:pPr>
        <w:widowControl w:val="0"/>
        <w:jc w:val="both"/>
      </w:pPr>
      <w:r>
        <w:t xml:space="preserve">*Για όσους χρωστάνε το μάθημα από προηγούμενα έτη, υποχρεωτική είναι μόνο η προφορική εξέταση.  Οι εργασίες είναι προαιρετικές.  Τα κείμενα που αναφέρονται στην ύλη υπάρχουν στο </w:t>
      </w:r>
      <w:proofErr w:type="spellStart"/>
      <w:r>
        <w:rPr>
          <w:lang w:val="en-US"/>
        </w:rPr>
        <w:t>Copypoint</w:t>
      </w:r>
      <w:proofErr w:type="spellEnd"/>
      <w:r w:rsidRPr="00AC411D">
        <w:t xml:space="preserve"> </w:t>
      </w:r>
      <w:r>
        <w:t>και στον φάκελο του μαθήματος.</w:t>
      </w:r>
    </w:p>
    <w:p w:rsidR="00CA550E" w:rsidRPr="007E3AB1" w:rsidRDefault="00CA550E" w:rsidP="00CA550E">
      <w:pPr>
        <w:pStyle w:val="a3"/>
        <w:widowControl w:val="0"/>
        <w:jc w:val="both"/>
      </w:pPr>
    </w:p>
    <w:p w:rsidR="00CA550E" w:rsidRDefault="00CA550E" w:rsidP="00CA550E">
      <w:pPr>
        <w:widowControl w:val="0"/>
        <w:jc w:val="both"/>
      </w:pPr>
    </w:p>
    <w:p w:rsidR="00CA550E" w:rsidRPr="004227AA" w:rsidRDefault="00CA550E" w:rsidP="00CA550E">
      <w:pPr>
        <w:pStyle w:val="a3"/>
        <w:widowControl w:val="0"/>
        <w:ind w:left="360"/>
        <w:jc w:val="both"/>
      </w:pPr>
    </w:p>
    <w:p w:rsidR="00CA550E" w:rsidRPr="003C5E2B" w:rsidRDefault="00CA550E" w:rsidP="00CA550E">
      <w:pPr>
        <w:pStyle w:val="a3"/>
        <w:widowControl w:val="0"/>
        <w:ind w:left="1080"/>
        <w:jc w:val="both"/>
      </w:pPr>
    </w:p>
    <w:p w:rsidR="00CA550E" w:rsidRPr="003C5E2B" w:rsidRDefault="00CA550E" w:rsidP="00CA550E">
      <w:pPr>
        <w:pStyle w:val="a3"/>
        <w:widowControl w:val="0"/>
        <w:ind w:left="1080"/>
        <w:jc w:val="both"/>
      </w:pPr>
    </w:p>
    <w:p w:rsidR="00CA550E" w:rsidRPr="003C5E2B" w:rsidRDefault="00CA550E" w:rsidP="00CA550E">
      <w:pPr>
        <w:widowControl w:val="0"/>
        <w:ind w:left="720" w:firstLine="720"/>
        <w:jc w:val="both"/>
        <w:rPr>
          <w:i/>
        </w:rPr>
      </w:pPr>
    </w:p>
    <w:p w:rsidR="00CA550E" w:rsidRPr="004173C9" w:rsidRDefault="00CA550E" w:rsidP="00CA550E">
      <w:pPr>
        <w:jc w:val="both"/>
        <w:rPr>
          <w:b/>
          <w:lang w:val="fr-FR"/>
        </w:rPr>
      </w:pPr>
      <w:r w:rsidRPr="004173C9">
        <w:rPr>
          <w:b/>
          <w:lang w:val="fr-FR"/>
        </w:rPr>
        <w:br w:type="page"/>
      </w:r>
    </w:p>
    <w:p w:rsidR="00CA550E" w:rsidRPr="00643A86" w:rsidRDefault="00CA550E" w:rsidP="00CA550E">
      <w:pPr>
        <w:rPr>
          <w:lang w:val="fr-FR"/>
        </w:rPr>
      </w:pPr>
    </w:p>
    <w:p w:rsidR="00CA550E" w:rsidRPr="00643A86" w:rsidRDefault="00CA550E" w:rsidP="00CA550E">
      <w:pPr>
        <w:rPr>
          <w:lang w:val="fr-FR"/>
        </w:rPr>
      </w:pPr>
    </w:p>
    <w:p w:rsidR="00CA550E" w:rsidRPr="00CA5465" w:rsidRDefault="00CA550E" w:rsidP="00CA550E">
      <w:pPr>
        <w:rPr>
          <w:lang w:val="fr-FR"/>
        </w:rPr>
      </w:pPr>
    </w:p>
    <w:p w:rsidR="00CA550E" w:rsidRPr="007E3AB1" w:rsidRDefault="00CA550E" w:rsidP="00CA550E">
      <w:pPr>
        <w:rPr>
          <w:lang w:val="fr-FR"/>
        </w:rPr>
      </w:pPr>
    </w:p>
    <w:p w:rsidR="00CA550E" w:rsidRDefault="00CA550E" w:rsidP="00CA550E"/>
    <w:p w:rsidR="00C77BCA" w:rsidRDefault="00C77BCA"/>
    <w:sectPr w:rsidR="00C77BCA" w:rsidSect="006A76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lympus">
    <w:charset w:val="55"/>
    <w:family w:val="auto"/>
    <w:pitch w:val="variable"/>
    <w:sig w:usb0="81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6611D"/>
    <w:multiLevelType w:val="hybridMultilevel"/>
    <w:tmpl w:val="5552AEB6"/>
    <w:lvl w:ilvl="0" w:tplc="040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EF4546"/>
    <w:multiLevelType w:val="hybridMultilevel"/>
    <w:tmpl w:val="37C260C8"/>
    <w:lvl w:ilvl="0" w:tplc="15C45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CF2A1D"/>
    <w:multiLevelType w:val="hybridMultilevel"/>
    <w:tmpl w:val="34C604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8455A"/>
    <w:multiLevelType w:val="hybridMultilevel"/>
    <w:tmpl w:val="C388EA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20"/>
  <w:characterSpacingControl w:val="doNotCompress"/>
  <w:compat/>
  <w:rsids>
    <w:rsidRoot w:val="00CA550E"/>
    <w:rsid w:val="00C77BCA"/>
    <w:rsid w:val="00CA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A550E"/>
    <w:pPr>
      <w:keepNext/>
      <w:jc w:val="both"/>
      <w:outlineLvl w:val="0"/>
    </w:pPr>
    <w:rPr>
      <w:rFonts w:ascii="Olympus" w:eastAsia="Athens" w:hAnsi="Olympus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A550E"/>
    <w:rPr>
      <w:rFonts w:ascii="Olympus" w:eastAsia="Athens" w:hAnsi="Olympus" w:cs="Times New Roman"/>
      <w:sz w:val="24"/>
      <w:szCs w:val="20"/>
      <w:u w:val="single"/>
      <w:lang w:eastAsia="el-GR"/>
    </w:rPr>
  </w:style>
  <w:style w:type="paragraph" w:styleId="a3">
    <w:name w:val="List Paragraph"/>
    <w:basedOn w:val="a"/>
    <w:uiPriority w:val="34"/>
    <w:qFormat/>
    <w:rsid w:val="00CA550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A55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bertwils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2015-08-19T05:07:00Z</dcterms:created>
  <dcterms:modified xsi:type="dcterms:W3CDTF">2015-08-19T05:09:00Z</dcterms:modified>
</cp:coreProperties>
</file>