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CF" w:rsidRPr="004E731F" w:rsidRDefault="00E975CF" w:rsidP="00E975C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Προσεγγίσεις του Θεάτρου του 20</w:t>
      </w:r>
      <w:r w:rsidRPr="005D62BC"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αιώνα</w:t>
      </w:r>
      <w:r w:rsidRPr="005D62B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Μπέρτολτ</w:t>
      </w:r>
      <w:proofErr w:type="spellEnd"/>
      <w:r>
        <w:rPr>
          <w:rFonts w:ascii="Times New Roman" w:hAnsi="Times New Roman"/>
        </w:rPr>
        <w:t xml:space="preserve"> Μπρεχτ</w:t>
      </w:r>
    </w:p>
    <w:p w:rsidR="00E975CF" w:rsidRDefault="00E975CF" w:rsidP="00E975CF">
      <w:pPr>
        <w:jc w:val="center"/>
        <w:rPr>
          <w:rFonts w:ascii="Times New Roman" w:hAnsi="Times New Roman"/>
          <w:b/>
        </w:rPr>
      </w:pPr>
      <w:r w:rsidRPr="00750629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750629">
        <w:rPr>
          <w:rFonts w:ascii="Times New Roman" w:hAnsi="Times New Roman"/>
          <w:b/>
        </w:rPr>
        <w:t>Κοτζαμάνη</w:t>
      </w:r>
      <w:proofErr w:type="spellEnd"/>
    </w:p>
    <w:p w:rsidR="00E975CF" w:rsidRPr="002002C0" w:rsidRDefault="00E975CF" w:rsidP="00E975CF">
      <w:pPr>
        <w:jc w:val="center"/>
        <w:rPr>
          <w:rFonts w:ascii="Times New Roman" w:hAnsi="Times New Roman"/>
          <w:b/>
        </w:rPr>
      </w:pPr>
    </w:p>
    <w:p w:rsidR="00E975CF" w:rsidRPr="007653EB" w:rsidRDefault="00E975CF" w:rsidP="00E975CF">
      <w:pPr>
        <w:jc w:val="center"/>
        <w:rPr>
          <w:rFonts w:ascii="Times New Roman" w:hAnsi="Times New Roman"/>
          <w:b/>
        </w:rPr>
      </w:pPr>
    </w:p>
    <w:p w:rsidR="00E975CF" w:rsidRDefault="00E975CF" w:rsidP="00E975CF">
      <w:pPr>
        <w:rPr>
          <w:rFonts w:ascii="Times New Roman" w:hAnsi="Times New Roman"/>
        </w:rPr>
      </w:pPr>
    </w:p>
    <w:p w:rsidR="00E975CF" w:rsidRDefault="00E975CF" w:rsidP="00E975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Το μάθημα θα εξεταστεί </w:t>
      </w:r>
      <w:r w:rsidR="00BB6B23">
        <w:rPr>
          <w:rFonts w:ascii="Times New Roman" w:hAnsi="Times New Roman"/>
        </w:rPr>
        <w:t>με μία εργασία</w:t>
      </w:r>
      <w:r>
        <w:rPr>
          <w:rFonts w:ascii="Times New Roman" w:hAnsi="Times New Roman"/>
        </w:rPr>
        <w:t xml:space="preserve"> (έως 2.000 λέξεις), σε ένα από τα ακόλουθα θέματα</w:t>
      </w:r>
      <w:r w:rsidRPr="002002C0">
        <w:rPr>
          <w:rFonts w:ascii="Times New Roman" w:hAnsi="Times New Roman"/>
        </w:rPr>
        <w:t>:</w:t>
      </w:r>
    </w:p>
    <w:p w:rsidR="00E975CF" w:rsidRDefault="00BB6B23" w:rsidP="00E975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75CF" w:rsidRPr="002002C0" w:rsidRDefault="00E975CF" w:rsidP="00E975CF">
      <w:pPr>
        <w:rPr>
          <w:rFonts w:ascii="Times New Roman" w:hAnsi="Times New Roman"/>
          <w:b/>
        </w:rPr>
      </w:pPr>
      <w:r w:rsidRPr="002002C0">
        <w:rPr>
          <w:rFonts w:ascii="Times New Roman" w:hAnsi="Times New Roman"/>
          <w:b/>
        </w:rPr>
        <w:t>Θέματα εργασιών</w:t>
      </w:r>
    </w:p>
    <w:p w:rsidR="00E975CF" w:rsidRPr="002002C0" w:rsidRDefault="00E975CF" w:rsidP="00E975CF">
      <w:pPr>
        <w:rPr>
          <w:rFonts w:ascii="Times New Roman" w:hAnsi="Times New Roman"/>
          <w:lang w:val="en-US"/>
        </w:rPr>
      </w:pPr>
    </w:p>
    <w:p w:rsidR="00E975CF" w:rsidRPr="002002C0" w:rsidRDefault="00E975CF" w:rsidP="00E975CF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το πώς τελειώνουν τρία από τα έργα: </w:t>
      </w:r>
      <w:r w:rsidRPr="002002C0">
        <w:rPr>
          <w:rFonts w:ascii="Times New Roman" w:hAnsi="Times New Roman"/>
          <w:i/>
        </w:rPr>
        <w:t>Όπερα της πεντάρας</w:t>
      </w:r>
      <w:r w:rsidRPr="002002C0">
        <w:rPr>
          <w:rFonts w:ascii="Times New Roman" w:hAnsi="Times New Roman"/>
        </w:rPr>
        <w:t xml:space="preserve">,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Πώς σχετίζεται το τέλος με το υπόλοιπο έργο; Εξέτασε πώς το συγκεκριμένο τέλος που επιλέγει ο Μπρεχτ σε κάθε ένα από αυτά τα έργα υπηρετεί τις απόψεις του για το θέατρο.  Υπάρχουν περιπτώσεις όπου το τέλος μπορεί να ερμηνευτεί με μη </w:t>
      </w:r>
      <w:proofErr w:type="spellStart"/>
      <w:r w:rsidRPr="002002C0">
        <w:rPr>
          <w:rFonts w:ascii="Times New Roman" w:hAnsi="Times New Roman"/>
        </w:rPr>
        <w:t>Μπρεχτικό</w:t>
      </w:r>
      <w:proofErr w:type="spellEnd"/>
      <w:r w:rsidRPr="002002C0">
        <w:rPr>
          <w:rFonts w:ascii="Times New Roman" w:hAnsi="Times New Roman"/>
        </w:rPr>
        <w:t xml:space="preserve"> τρόπο;  Δώσε την προσωπική σου άποψη για τον τρόπο που τελειώνει κάθε έργο –μπορείς αν θέλεις να προτείνεις και εναλλακτικούς επίλογους.</w:t>
      </w:r>
    </w:p>
    <w:p w:rsidR="00E975CF" w:rsidRPr="002002C0" w:rsidRDefault="00E975CF" w:rsidP="00E975CF">
      <w:pPr>
        <w:rPr>
          <w:rFonts w:ascii="Times New Roman" w:hAnsi="Times New Roman"/>
        </w:rPr>
      </w:pPr>
    </w:p>
    <w:p w:rsidR="00E975CF" w:rsidRPr="002002C0" w:rsidRDefault="00E975CF" w:rsidP="00E975CF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πώς ο Μπρεχτ προσεγγίζει το θέμα του πολέμου σε δύο από τα έργα: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Εξέτασε με παραδείγματα  πώς επιδιώκει να ενθαρρύνει την διαλεκτική, κριτική σκέψη πάνω στα ζητήματα που παρουσιάζει.  Πετυχαίνει το στόχο του;  Ποιες καταστάσεις επιλέγει να επισημάνει και γιατί;  Διαφαίνεται η προσωπική του τοποθέτηση σχετικά με τις καταστάσεις που δημιουργεί ο πόλεμος;       </w:t>
      </w:r>
    </w:p>
    <w:p w:rsidR="00E975CF" w:rsidRDefault="00E975CF" w:rsidP="00E975CF"/>
    <w:p w:rsidR="00E975CF" w:rsidRPr="002002C0" w:rsidRDefault="00E975CF" w:rsidP="00E975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66C51" w:rsidRDefault="00E66C51"/>
    <w:sectPr w:rsidR="00E66C51" w:rsidSect="001C2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45B"/>
    <w:multiLevelType w:val="hybridMultilevel"/>
    <w:tmpl w:val="1F9AA5C8"/>
    <w:lvl w:ilvl="0" w:tplc="D5CC6A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BE39FA"/>
    <w:multiLevelType w:val="hybridMultilevel"/>
    <w:tmpl w:val="95A0A478"/>
    <w:lvl w:ilvl="0" w:tplc="0408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363D9D"/>
    <w:multiLevelType w:val="hybridMultilevel"/>
    <w:tmpl w:val="489E4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E975CF"/>
    <w:rsid w:val="00765BF5"/>
    <w:rsid w:val="00BB6B23"/>
    <w:rsid w:val="00E66C51"/>
    <w:rsid w:val="00E9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CF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75CF"/>
    <w:pPr>
      <w:jc w:val="center"/>
    </w:pPr>
    <w:rPr>
      <w:rFonts w:ascii="Olympus" w:hAnsi="Olympus"/>
      <w:b/>
      <w:sz w:val="28"/>
    </w:rPr>
  </w:style>
  <w:style w:type="character" w:customStyle="1" w:styleId="Char">
    <w:name w:val="Τίτλος Char"/>
    <w:basedOn w:val="a0"/>
    <w:link w:val="a3"/>
    <w:rsid w:val="00E975CF"/>
    <w:rPr>
      <w:rFonts w:ascii="Olympus" w:eastAsia="Athens" w:hAnsi="Olympus" w:cs="Times New Roman"/>
      <w:b/>
      <w:sz w:val="28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Grizli777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2018-01-24T15:02:00Z</dcterms:created>
  <dcterms:modified xsi:type="dcterms:W3CDTF">2018-01-24T15:04:00Z</dcterms:modified>
</cp:coreProperties>
</file>