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A4" w:rsidRPr="005316A4" w:rsidRDefault="005316A4" w:rsidP="005316A4">
      <w:pPr>
        <w:jc w:val="left"/>
        <w:outlineLvl w:val="0"/>
        <w:rPr>
          <w:rFonts w:ascii="Georgia" w:hAnsi="Georgia"/>
          <w:b/>
          <w:bCs/>
          <w:color w:val="6B5840"/>
          <w:kern w:val="36"/>
          <w:sz w:val="48"/>
          <w:szCs w:val="48"/>
          <w:lang w:val="en-US" w:eastAsia="el-GR"/>
        </w:rPr>
      </w:pPr>
      <w:r w:rsidRPr="005316A4">
        <w:rPr>
          <w:rFonts w:ascii="Georgia" w:hAnsi="Georgia"/>
          <w:b/>
          <w:bCs/>
          <w:color w:val="6B5840"/>
          <w:kern w:val="36"/>
          <w:sz w:val="48"/>
          <w:szCs w:val="48"/>
          <w:lang w:val="en-US" w:eastAsia="el-GR"/>
        </w:rPr>
        <w:t>Waitress review – bittersweet Broadway musical served warm in the West End</w:t>
      </w:r>
    </w:p>
    <w:p w:rsidR="005316A4" w:rsidRPr="005316A4" w:rsidRDefault="005316A4" w:rsidP="005316A4">
      <w:pPr>
        <w:jc w:val="left"/>
        <w:rPr>
          <w:sz w:val="22"/>
          <w:szCs w:val="22"/>
          <w:lang w:val="en-US" w:eastAsia="el-GR"/>
        </w:rPr>
      </w:pPr>
      <w:proofErr w:type="gramStart"/>
      <w:r w:rsidRPr="005316A4">
        <w:rPr>
          <w:lang w:val="en-US" w:eastAsia="el-GR"/>
        </w:rPr>
        <w:t>3</w:t>
      </w:r>
      <w:r w:rsidRPr="005316A4">
        <w:rPr>
          <w:sz w:val="22"/>
          <w:szCs w:val="22"/>
          <w:lang w:val="en-US" w:eastAsia="el-GR"/>
        </w:rPr>
        <w:t>/5stars3 out of 5 stars.</w:t>
      </w:r>
      <w:proofErr w:type="gramEnd"/>
    </w:p>
    <w:p w:rsidR="005316A4" w:rsidRPr="005316A4" w:rsidRDefault="005316A4" w:rsidP="005316A4">
      <w:pPr>
        <w:shd w:val="clear" w:color="auto" w:fill="FFE500"/>
        <w:spacing w:line="0" w:lineRule="auto"/>
        <w:jc w:val="left"/>
        <w:rPr>
          <w:sz w:val="22"/>
          <w:szCs w:val="22"/>
          <w:lang w:val="en-US" w:eastAsia="el-GR"/>
        </w:rPr>
      </w:pPr>
      <w:r w:rsidRPr="005316A4">
        <w:rPr>
          <w:sz w:val="22"/>
          <w:szCs w:val="22"/>
          <w:lang w:val="en-US" w:eastAsia="el-GR"/>
        </w:rPr>
        <w:t>    </w:t>
      </w:r>
    </w:p>
    <w:p w:rsidR="005316A4" w:rsidRPr="005316A4" w:rsidRDefault="005316A4" w:rsidP="005316A4">
      <w:pPr>
        <w:spacing w:after="100" w:afterAutospacing="1"/>
        <w:jc w:val="left"/>
        <w:rPr>
          <w:rFonts w:ascii="Georgia" w:hAnsi="Georgia"/>
          <w:color w:val="121212"/>
          <w:sz w:val="22"/>
          <w:szCs w:val="22"/>
          <w:lang w:val="en-US" w:eastAsia="el-GR"/>
        </w:rPr>
      </w:pPr>
      <w:r w:rsidRPr="005316A4">
        <w:rPr>
          <w:rFonts w:ascii="Georgia" w:hAnsi="Georgia"/>
          <w:b/>
          <w:bCs/>
          <w:color w:val="121212"/>
          <w:sz w:val="22"/>
          <w:szCs w:val="22"/>
          <w:lang w:val="en-US" w:eastAsia="el-GR"/>
        </w:rPr>
        <w:t>Adelphi, London</w:t>
      </w:r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br/>
        <w:t xml:space="preserve">Based on Adrienne Shelly’s film and scored by Sara </w:t>
      </w:r>
      <w:proofErr w:type="spellStart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Bareilles</w:t>
      </w:r>
      <w:proofErr w:type="spellEnd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, the New York hit arrives in London in a lively production.</w:t>
      </w:r>
      <w:r w:rsidRPr="005316A4">
        <w:rPr>
          <w:sz w:val="22"/>
          <w:szCs w:val="22"/>
          <w:lang w:eastAsia="el-GR"/>
        </w:rPr>
        <w:fldChar w:fldCharType="begin"/>
      </w:r>
      <w:r w:rsidRPr="005316A4">
        <w:rPr>
          <w:sz w:val="22"/>
          <w:szCs w:val="22"/>
          <w:lang w:val="en-US" w:eastAsia="el-GR"/>
        </w:rPr>
        <w:instrText xml:space="preserve"> HYPERLINK "https://www.theguardian.com/stage/2019/mar/07/waitress-review-adelphi-london-cook-fling-doctor-broadway-musical" \l "img-1" </w:instrText>
      </w:r>
      <w:r w:rsidRPr="005316A4">
        <w:rPr>
          <w:sz w:val="22"/>
          <w:szCs w:val="22"/>
          <w:lang w:eastAsia="el-GR"/>
        </w:rPr>
        <w:fldChar w:fldCharType="separate"/>
      </w:r>
      <w:r w:rsidRPr="005316A4">
        <w:rPr>
          <w:noProof/>
          <w:color w:val="A1845C"/>
          <w:sz w:val="22"/>
          <w:szCs w:val="22"/>
          <w:lang w:eastAsia="el-GR"/>
        </w:rPr>
        <w:drawing>
          <wp:anchor distT="0" distB="0" distL="114300" distR="114300" simplePos="0" relativeHeight="251658240" behindDoc="0" locked="0" layoutInCell="1" allowOverlap="1" wp14:anchorId="2847D1D7" wp14:editId="6649E2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57500" cy="1714500"/>
            <wp:effectExtent l="0" t="0" r="0" b="0"/>
            <wp:wrapSquare wrapText="bothSides"/>
            <wp:docPr id="2" name="Εικόνα 2" descr="Marisha Wallace as Becky, Katharine McPhee as Jenna and Laura Baldwin as Dawn in Waitress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sha Wallace as Becky, Katharine McPhee as Jenna and Laura Baldwin as Dawn in Waitress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6A4" w:rsidRPr="005316A4" w:rsidRDefault="005316A4" w:rsidP="005316A4">
      <w:pPr>
        <w:jc w:val="left"/>
        <w:rPr>
          <w:sz w:val="22"/>
          <w:szCs w:val="22"/>
          <w:lang w:val="en-US" w:eastAsia="el-GR"/>
        </w:rPr>
      </w:pPr>
      <w:r w:rsidRPr="005316A4">
        <w:rPr>
          <w:sz w:val="22"/>
          <w:szCs w:val="22"/>
          <w:lang w:eastAsia="el-GR"/>
        </w:rPr>
        <w:fldChar w:fldCharType="end"/>
      </w:r>
      <w:proofErr w:type="gramStart"/>
      <w:r w:rsidRPr="005316A4">
        <w:rPr>
          <w:sz w:val="22"/>
          <w:szCs w:val="22"/>
          <w:lang w:val="en-US" w:eastAsia="el-GR"/>
        </w:rPr>
        <w:t xml:space="preserve">Flour power … </w:t>
      </w:r>
      <w:proofErr w:type="spellStart"/>
      <w:r w:rsidRPr="005316A4">
        <w:rPr>
          <w:sz w:val="22"/>
          <w:szCs w:val="22"/>
          <w:lang w:val="en-US" w:eastAsia="el-GR"/>
        </w:rPr>
        <w:t>Marisha</w:t>
      </w:r>
      <w:proofErr w:type="spellEnd"/>
      <w:r w:rsidRPr="005316A4">
        <w:rPr>
          <w:sz w:val="22"/>
          <w:szCs w:val="22"/>
          <w:lang w:val="en-US" w:eastAsia="el-GR"/>
        </w:rPr>
        <w:t xml:space="preserve"> Wallace as Becky, Katharine McPhee as Jenna and Laura Baldwin as Dawn in Waitress.</w:t>
      </w:r>
      <w:proofErr w:type="gramEnd"/>
      <w:r w:rsidRPr="005316A4">
        <w:rPr>
          <w:sz w:val="22"/>
          <w:szCs w:val="22"/>
          <w:lang w:val="en-US" w:eastAsia="el-GR"/>
        </w:rPr>
        <w:t xml:space="preserve"> Photograph: </w:t>
      </w:r>
      <w:proofErr w:type="spellStart"/>
      <w:r w:rsidRPr="005316A4">
        <w:rPr>
          <w:sz w:val="22"/>
          <w:szCs w:val="22"/>
          <w:lang w:val="en-US" w:eastAsia="el-GR"/>
        </w:rPr>
        <w:t>Tristram</w:t>
      </w:r>
      <w:proofErr w:type="spellEnd"/>
      <w:r w:rsidRPr="005316A4">
        <w:rPr>
          <w:sz w:val="22"/>
          <w:szCs w:val="22"/>
          <w:lang w:val="en-US" w:eastAsia="el-GR"/>
        </w:rPr>
        <w:t xml:space="preserve"> Kenton/</w:t>
      </w:r>
      <w:proofErr w:type="gramStart"/>
      <w:r w:rsidRPr="005316A4">
        <w:rPr>
          <w:sz w:val="22"/>
          <w:szCs w:val="22"/>
          <w:lang w:val="en-US" w:eastAsia="el-GR"/>
        </w:rPr>
        <w:t>The</w:t>
      </w:r>
      <w:proofErr w:type="gramEnd"/>
      <w:r w:rsidRPr="005316A4">
        <w:rPr>
          <w:sz w:val="22"/>
          <w:szCs w:val="22"/>
          <w:lang w:val="en-US" w:eastAsia="el-GR"/>
        </w:rPr>
        <w:t xml:space="preserve"> Guardian</w:t>
      </w:r>
    </w:p>
    <w:p w:rsidR="005316A4" w:rsidRPr="005316A4" w:rsidRDefault="005316A4" w:rsidP="005316A4">
      <w:p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121212"/>
          <w:sz w:val="22"/>
          <w:szCs w:val="22"/>
          <w:lang w:val="en-US" w:eastAsia="el-GR"/>
        </w:rPr>
      </w:pPr>
      <w:r w:rsidRPr="005316A4">
        <w:rPr>
          <w:rFonts w:ascii="Georgia" w:hAnsi="Georgia"/>
          <w:b/>
          <w:bCs/>
          <w:caps/>
          <w:color w:val="6B5840"/>
          <w:sz w:val="22"/>
          <w:szCs w:val="22"/>
          <w:lang w:val="en-US" w:eastAsia="el-GR"/>
        </w:rPr>
        <w:t>B</w:t>
      </w:r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illed as the first Broadway musical with an all-female creative team, this show gradually won me over. It derives from a 2007 movie written and directed by the late </w:t>
      </w:r>
      <w:hyperlink r:id="rId8" w:history="1">
        <w:r w:rsidRPr="005316A4">
          <w:rPr>
            <w:rFonts w:ascii="Georgia" w:hAnsi="Georgia"/>
            <w:color w:val="6B5840"/>
            <w:sz w:val="22"/>
            <w:szCs w:val="22"/>
            <w:u w:val="single"/>
            <w:lang w:val="en-US" w:eastAsia="el-GR"/>
          </w:rPr>
          <w:t>Adrienne Shelly</w:t>
        </w:r>
      </w:hyperlink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 and is a mix of realistic story and wish-fulfilling fable blessed with a punchy score by </w:t>
      </w:r>
      <w:hyperlink r:id="rId9" w:history="1">
        <w:r w:rsidRPr="005316A4">
          <w:rPr>
            <w:rFonts w:ascii="Georgia" w:hAnsi="Georgia"/>
            <w:color w:val="6B5840"/>
            <w:sz w:val="22"/>
            <w:szCs w:val="22"/>
            <w:u w:val="single"/>
            <w:lang w:val="en-US" w:eastAsia="el-GR"/>
          </w:rPr>
          <w:t xml:space="preserve">Sara </w:t>
        </w:r>
        <w:proofErr w:type="spellStart"/>
        <w:r w:rsidRPr="005316A4">
          <w:rPr>
            <w:rFonts w:ascii="Georgia" w:hAnsi="Georgia"/>
            <w:color w:val="6B5840"/>
            <w:sz w:val="22"/>
            <w:szCs w:val="22"/>
            <w:u w:val="single"/>
            <w:lang w:val="en-US" w:eastAsia="el-GR"/>
          </w:rPr>
          <w:t>Bareilles</w:t>
        </w:r>
        <w:proofErr w:type="spellEnd"/>
      </w:hyperlink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. With</w:t>
      </w:r>
      <w:hyperlink r:id="rId10" w:history="1">
        <w:r w:rsidRPr="005316A4">
          <w:rPr>
            <w:rFonts w:ascii="Georgia" w:hAnsi="Georgia"/>
            <w:color w:val="6B5840"/>
            <w:sz w:val="22"/>
            <w:szCs w:val="22"/>
            <w:u w:val="single"/>
            <w:lang w:val="en-US" w:eastAsia="el-GR"/>
          </w:rPr>
          <w:t> 9 to 5 The Musical</w:t>
        </w:r>
      </w:hyperlink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 installed on the opposite side of the road, it suggests London’s Strand is currently the home of cheerful liberation.</w:t>
      </w:r>
    </w:p>
    <w:p w:rsidR="005316A4" w:rsidRPr="005316A4" w:rsidRDefault="005316A4" w:rsidP="005316A4">
      <w:pPr>
        <w:shd w:val="clear" w:color="auto" w:fill="FFFFFF"/>
        <w:spacing w:before="100" w:beforeAutospacing="1" w:after="100" w:afterAutospacing="1"/>
        <w:jc w:val="left"/>
        <w:rPr>
          <w:rFonts w:ascii="Georgia" w:hAnsi="Georgia"/>
          <w:color w:val="121212"/>
          <w:sz w:val="22"/>
          <w:szCs w:val="22"/>
          <w:lang w:val="en-US" w:eastAsia="el-GR"/>
        </w:rPr>
      </w:pPr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Initially, the show struck me as raucous and improbable. </w:t>
      </w:r>
      <w:proofErr w:type="spellStart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Bareilles</w:t>
      </w:r>
      <w:proofErr w:type="spellEnd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’ lyrics often get lost under an over-loud onstage band and I couldn’t wholly believe in the plight of the pregnant protagonist, Jenna, a waitress and classy pie cook in a typical American diner. Why, I wondered, did she put up with a violently abusive husband who appropriated all her tips? But I found myself warming to Jessie Nelson’s book and to the </w:t>
      </w:r>
      <w:proofErr w:type="spellStart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vigour</w:t>
      </w:r>
      <w:proofErr w:type="spellEnd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 of the songs.</w:t>
      </w:r>
      <w:r w:rsidRPr="005316A4">
        <w:rPr>
          <w:rFonts w:ascii="Georgia" w:hAnsi="Georgia"/>
          <w:color w:val="121212"/>
          <w:sz w:val="22"/>
          <w:szCs w:val="22"/>
          <w:lang w:eastAsia="el-GR"/>
        </w:rPr>
        <w:fldChar w:fldCharType="begin"/>
      </w:r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instrText xml:space="preserve"> HYPERLINK "https://www.theguardian.com/stage/2019/mar/07/waitress-review-adelphi-london-cook-fling-doctor-broadway-musical" \l "img-2" </w:instrText>
      </w:r>
      <w:r w:rsidRPr="005316A4">
        <w:rPr>
          <w:rFonts w:ascii="Georgia" w:hAnsi="Georgia"/>
          <w:color w:val="121212"/>
          <w:sz w:val="22"/>
          <w:szCs w:val="22"/>
          <w:lang w:eastAsia="el-GR"/>
        </w:rPr>
        <w:fldChar w:fldCharType="separate"/>
      </w:r>
      <w:r w:rsidRPr="005316A4">
        <w:rPr>
          <w:rFonts w:ascii="Georgia" w:hAnsi="Georgia"/>
          <w:noProof/>
          <w:color w:val="A1845C"/>
          <w:sz w:val="22"/>
          <w:szCs w:val="22"/>
          <w:lang w:eastAsia="el-GR"/>
        </w:rPr>
        <w:drawing>
          <wp:anchor distT="0" distB="0" distL="114300" distR="114300" simplePos="0" relativeHeight="251659264" behindDoc="0" locked="0" layoutInCell="1" allowOverlap="1" wp14:anchorId="3B796D1E" wp14:editId="3C5BF6C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57500" cy="1714500"/>
            <wp:effectExtent l="0" t="0" r="0" b="0"/>
            <wp:wrapSquare wrapText="bothSides"/>
            <wp:docPr id="3" name="Εικόνα 3" descr="Katharine McPhee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arine McPhee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6A4" w:rsidRPr="005316A4" w:rsidRDefault="005316A4" w:rsidP="005316A4">
      <w:pPr>
        <w:shd w:val="clear" w:color="auto" w:fill="FFFFFF"/>
        <w:jc w:val="left"/>
        <w:rPr>
          <w:rFonts w:ascii="Georgia" w:hAnsi="Georgia"/>
          <w:color w:val="121212"/>
          <w:sz w:val="22"/>
          <w:szCs w:val="22"/>
          <w:lang w:eastAsia="el-GR"/>
        </w:rPr>
      </w:pPr>
      <w:r w:rsidRPr="005316A4">
        <w:rPr>
          <w:rFonts w:ascii="Georgia" w:hAnsi="Georgia"/>
          <w:color w:val="121212"/>
          <w:sz w:val="22"/>
          <w:szCs w:val="22"/>
          <w:lang w:eastAsia="el-GR"/>
        </w:rPr>
        <w:fldChar w:fldCharType="end"/>
      </w:r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The performances, in Diane Paulus’s lively production, are very much part of the show’s appeal. Katharine McPhee, from the original New York cast, endows Jenna with a vulnerability, kindness and inbuilt sadness that only finds release in her extramarital fling: she also delivers her big climactic solo with real verve. But the show is a tribute to female solidarity and McPhee is well supported as fellow-waitresses by </w:t>
      </w:r>
      <w:proofErr w:type="spellStart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Marisha</w:t>
      </w:r>
      <w:proofErr w:type="spellEnd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 Wallace as the bawdy Becky – who says of her own sexual neglect that “it’s so quiet down there you can hear an echo” – and by Laura Baldwin as the slowly rising Dawn, who eventually discovers the delights of orgasmic rapture. Jack </w:t>
      </w:r>
      <w:proofErr w:type="spellStart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>McBrayer</w:t>
      </w:r>
      <w:proofErr w:type="spellEnd"/>
      <w:r w:rsidRPr="005316A4">
        <w:rPr>
          <w:rFonts w:ascii="Georgia" w:hAnsi="Georgia"/>
          <w:color w:val="121212"/>
          <w:sz w:val="22"/>
          <w:szCs w:val="22"/>
          <w:lang w:val="en-US" w:eastAsia="el-GR"/>
        </w:rPr>
        <w:t xml:space="preserve"> as Laura’s geeky partner, with a mouthful of teeth that make him look like an animated rocking horse; David Hunter as Jenna’s nervous lover; and Shaun Prendergast as a dyspeptic fairy godfather lend weight to a show that has a fair share of schlock but a genuinely warm heart.</w:t>
      </w:r>
    </w:p>
    <w:p w:rsidR="00121949" w:rsidRPr="005316A4" w:rsidRDefault="00121949">
      <w:pPr>
        <w:rPr>
          <w:sz w:val="22"/>
          <w:szCs w:val="22"/>
          <w:lang w:val="en-US"/>
        </w:rPr>
      </w:pPr>
      <w:bookmarkStart w:id="0" w:name="_GoBack"/>
      <w:bookmarkEnd w:id="0"/>
    </w:p>
    <w:sectPr w:rsidR="00121949" w:rsidRPr="00531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5E6"/>
    <w:multiLevelType w:val="multilevel"/>
    <w:tmpl w:val="42C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4"/>
    <w:rsid w:val="00121949"/>
    <w:rsid w:val="005316A4"/>
    <w:rsid w:val="00B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316A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1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316A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1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1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105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stage/2019/feb/04/adrienne-shelly-wild-genius-waitress-stag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stage/2019/mar/07/waitress-review-adelphi-london-cook-fling-doctor-broadway-musical#img-1" TargetMode="External"/><Relationship Id="rId11" Type="http://schemas.openxmlformats.org/officeDocument/2006/relationships/hyperlink" Target="https://www.theguardian.com/stage/2019/mar/07/waitress-review-adelphi-london-cook-fling-doctor-broadway-musical#img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guardian.com/stage/2019/feb/17/9-to-5-the-musical-review-dolly-parton-savoy-theatre-lon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abmusic.com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2019-10-31T14:56:00Z</dcterms:created>
  <dcterms:modified xsi:type="dcterms:W3CDTF">2019-10-31T14:58:00Z</dcterms:modified>
</cp:coreProperties>
</file>